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274e" w14:paraId="bb3274e" w:rsidRDefault="00AE649C" w:rsidP="0070159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701592" w:rsidP="0070159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701592" w:rsidP="00701592" w:rsidR="00701592">
      <w:pPr>
        <w:pStyle w:val="SudNaziv"/>
      </w:pPr>
      <w:r>
        <w:t>TRGOVAČKI SUD U VARAŽDINU</w:t>
      </w:r>
    </w:p>
    <w:p w:rsidRDefault="00701592" w:rsidP="00701592" w:rsidR="0070159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spacing w:after="0"/>
        <w:jc w:val="center"/>
      </w:pPr>
      <w:r>
        <w:t>REPUBLIKA HRVATSKA</w:t>
      </w:r>
    </w:p>
    <w:p w:rsidRDefault="00701592" w:rsidP="00701592" w:rsidR="00701592">
      <w:pPr>
        <w:spacing w:after="0"/>
      </w:pPr>
    </w:p>
    <w:p w:rsidRDefault="00701592" w:rsidP="00701592" w:rsidR="00701592">
      <w:pPr>
        <w:spacing w:after="0"/>
        <w:jc w:val="center"/>
      </w:pPr>
      <w:r>
        <w:t>R J E Š E NJ E</w:t>
      </w:r>
    </w:p>
    <w:p w:rsidRDefault="00701592" w:rsidP="00701592" w:rsidR="00701592">
      <w:pPr>
        <w:spacing w:after="0"/>
      </w:pPr>
    </w:p>
    <w:p w:rsidRDefault="00701592" w:rsidP="00701592" w:rsidR="00701592">
      <w:pPr>
        <w:spacing w:after="0"/>
        <w:ind w:hanging="705"/>
        <w:jc w:val="both"/>
      </w:pPr>
      <w:r>
        <w:rPr>
          <w:b/>
        </w:rPr>
        <w:tab/>
      </w:r>
      <w:r>
        <w:rPr>
          <w:b/>
        </w:rPr>
        <w:tab/>
      </w:r>
      <w:r>
        <w:t>Trgovački sud u Varaždinu, u ime Republike Hrvatske, po sucu toga suda Mariji Levanić-Škerbić, kao stečajnom sucu, u stečajnom postupku nad stečajnim dužnikom DETELJ d.o.o. Križovljan 27, Križovljan, OIB: 67303085661, dana 14. rujna 2015. godine,</w:t>
      </w:r>
    </w:p>
    <w:p w:rsidRDefault="00701592" w:rsidP="00701592" w:rsidR="00701592">
      <w:pPr>
        <w:spacing w:after="0"/>
        <w:ind w:hanging="705"/>
        <w:jc w:val="both"/>
      </w:pPr>
      <w:r>
        <w:t xml:space="preserve"> </w:t>
      </w:r>
    </w:p>
    <w:p w:rsidRDefault="00701592" w:rsidP="00701592" w:rsidR="00701592">
      <w:pPr>
        <w:spacing w:after="0"/>
        <w:jc w:val="center"/>
      </w:pPr>
      <w:r>
        <w:t>r i j e š i o    j e</w:t>
      </w:r>
    </w:p>
    <w:p w:rsidRDefault="00701592" w:rsidP="00701592" w:rsidR="00701592">
      <w:pPr>
        <w:spacing w:after="0"/>
        <w:ind w:firstLine="720"/>
        <w:jc w:val="both"/>
      </w:pPr>
    </w:p>
    <w:p w:rsidRDefault="00701592" w:rsidP="00701592" w:rsidR="00701592">
      <w:pPr>
        <w:spacing w:after="0"/>
        <w:jc w:val="both"/>
      </w:pPr>
      <w:r>
        <w:t>I</w:t>
      </w:r>
      <w:r>
        <w:tab/>
        <w:t>Stečajnom upravitelju Ivi Žiža, Vinogradi Ludbreški 54, Ludbreg, određuje se:</w:t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 xml:space="preserve">nagrada za rad u iznosu od </w:t>
      </w:r>
      <w:r>
        <w:rPr>
          <w:color w:val="000000"/>
        </w:rPr>
        <w:t>…….</w:t>
      </w:r>
      <w:r>
        <w:rPr>
          <w:color w:val="000000"/>
        </w:rPr>
        <w:t xml:space="preserve"> kn,</w:t>
      </w:r>
    </w:p>
    <w:p w:rsidRDefault="00701592" w:rsidP="00701592" w:rsidR="00701592">
      <w:pPr>
        <w:numPr>
          <w:ilvl w:val="0"/>
          <w:numId w:val="47"/>
        </w:numPr>
        <w:spacing w:lineRule="auto" w:line="276" w:after="0"/>
        <w:jc w:val="both"/>
        <w:rPr>
          <w:color w:val="000000"/>
        </w:rPr>
      </w:pPr>
      <w:r>
        <w:rPr>
          <w:color w:val="000000"/>
        </w:rPr>
        <w:t xml:space="preserve">naknada troškova u iznosu od </w:t>
      </w:r>
      <w:r>
        <w:rPr>
          <w:color w:val="000000"/>
        </w:rPr>
        <w:t>……</w:t>
      </w:r>
      <w:r>
        <w:rPr>
          <w:color w:val="000000"/>
        </w:rPr>
        <w:t>kn,</w:t>
      </w:r>
    </w:p>
    <w:p w:rsidRDefault="00701592" w:rsidP="00701592" w:rsidR="00701592">
      <w:pPr>
        <w:spacing w:lineRule="auto" w:line="276" w:after="0"/>
        <w:jc w:val="both"/>
        <w:rPr>
          <w:color w:val="000000"/>
        </w:rPr>
      </w:pPr>
      <w:r>
        <w:rPr>
          <w:color w:val="000000"/>
        </w:rPr>
        <w:t>II</w:t>
      </w:r>
      <w:r>
        <w:rPr>
          <w:color w:val="000000"/>
        </w:rPr>
        <w:tab/>
        <w:t xml:space="preserve">Odbija se zahtjev stečajnog upravitelja za naknadu troškova u iznosu od </w:t>
      </w:r>
      <w:r>
        <w:rPr>
          <w:color w:val="000000"/>
        </w:rPr>
        <w:t>….</w:t>
      </w:r>
      <w:r>
        <w:rPr>
          <w:color w:val="000000"/>
        </w:rPr>
        <w:t>kn.</w:t>
      </w:r>
    </w:p>
    <w:p w:rsidRDefault="00701592" w:rsidP="00701592" w:rsidR="00701592">
      <w:pPr>
        <w:spacing w:after="0"/>
        <w:ind w:hanging="705" w:left="705"/>
        <w:jc w:val="both"/>
        <w:rPr>
          <w:color w:val="000000"/>
        </w:rPr>
      </w:pPr>
      <w:r>
        <w:rPr>
          <w:color w:val="000000"/>
        </w:rPr>
        <w:t>III</w:t>
      </w:r>
      <w:r>
        <w:rPr>
          <w:color w:val="000000"/>
        </w:rPr>
        <w:tab/>
      </w:r>
      <w:r>
        <w:rPr>
          <w:color w:val="000000"/>
        </w:rPr>
        <w:tab/>
        <w:t>Ovlašćuje se stečajni upravitelj sukladno točki I izreke, raspolagati sa sredstvima na računu stečajnog dužnika.</w:t>
      </w:r>
    </w:p>
    <w:p w:rsidRDefault="00701592" w:rsidP="00701592" w:rsidR="00701592">
      <w:pPr>
        <w:spacing w:after="0"/>
        <w:jc w:val="both"/>
        <w:rPr>
          <w:lang w:val="en-AU"/>
        </w:rPr>
      </w:pPr>
    </w:p>
    <w:p w:rsidRDefault="00701592" w:rsidP="00701592" w:rsidR="00701592">
      <w:pPr>
        <w:spacing w:after="0"/>
        <w:jc w:val="center"/>
      </w:pPr>
      <w:r>
        <w:t>Obrazloženje</w:t>
      </w:r>
    </w:p>
    <w:p w:rsidRDefault="00701592" w:rsidP="00701592" w:rsidR="00701592">
      <w:pPr>
        <w:spacing w:after="0"/>
        <w:jc w:val="center"/>
      </w:pPr>
    </w:p>
    <w:p w:rsidRDefault="00701592" w:rsidP="00701592" w:rsidR="00701592">
      <w:pPr>
        <w:spacing w:after="0"/>
        <w:ind w:firstLine="720"/>
        <w:jc w:val="both"/>
      </w:pPr>
      <w:r>
        <w:t>Rješenjem ovoga suda od 27. lipnja 2014. je Ivo Žiža, Vinogradi Ludbreški 54, Ludbreg u ovome stečajnom postupku imenovan stečajnim upraviteljem.</w:t>
      </w:r>
    </w:p>
    <w:p w:rsidRDefault="00701592" w:rsidP="00701592" w:rsidR="00701592">
      <w:pPr>
        <w:spacing w:after="0"/>
        <w:ind w:firstLine="705"/>
        <w:jc w:val="both"/>
      </w:pPr>
    </w:p>
    <w:p w:rsidRDefault="00701592" w:rsidP="00701592" w:rsidR="00701592">
      <w:pPr>
        <w:spacing w:after="0"/>
        <w:ind w:firstLine="705"/>
        <w:jc w:val="both"/>
      </w:pPr>
      <w:r>
        <w:t xml:space="preserve">Podneskom od 10. veljače 2015. (list 164 spisa) stečajni upravitelj je zatražio naknadu stvarnih troškova koji su mu nastali u razdoblju od lipnja do prosinca 2015. u ukupnom iznosu od </w:t>
      </w:r>
      <w:r>
        <w:t>…….</w:t>
      </w:r>
      <w:r>
        <w:t>kn na ime putnih troškova, troškova telefona i troškova poslovnog prostora za šest mjeseci, koji su mu nastali u okviru obnašanja dužnosti stečajnog upravitelja. Uz specifikaciju troškova je priložio putne naloge s obračunatim putnim troškovima, te račune za telefon (listovi 165-171 spisa), no nije dostavio nikakve dokaze za trošak poslovnog prostora.</w:t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spacing w:after="0"/>
        <w:ind w:firstLine="705"/>
        <w:jc w:val="both"/>
      </w:pPr>
      <w:r>
        <w:t xml:space="preserve">Podneskom od 08.05.2015. (list 195 spisa) stečajni upravitelj je zatražio naknadu stvarnih troškova koji su mu nastali u razdoblju od 01.01.2015.  do 31. 03.2015. u ukupnom iznosu od </w:t>
      </w:r>
      <w:r>
        <w:t>……</w:t>
      </w:r>
      <w:r>
        <w:t>kn na ime putnih troškova, troška javnog bilježnika, objave oglasa, telefona, državnog proračuna-biljega, koji su mu nastali u okviru obnašanja dužnosti stečajnog upravitelja. Uz specifikaciju troškova je priložio putne naloge s obračunatim putnim troškovima, te ostale dokaze o nastalim troškovima (listovi 195-207 spisa).</w:t>
      </w:r>
    </w:p>
    <w:p w:rsidRDefault="00701592" w:rsidP="00701592" w:rsidR="00701592">
      <w:pPr>
        <w:spacing w:after="0"/>
        <w:ind w:firstLine="705"/>
        <w:jc w:val="both"/>
      </w:pPr>
      <w:r>
        <w:t>Podneskom od 07.09.2015. (list 224 spisa) stečajni upravitelj je zatražio naknadu stvarnih troškova koji su mu nastali u razdoblju od 01.04.2015.  do 31. 08.2015. u ukupnom iznosu od 1.879,76 kn na ime putnih troškova, te troška poslovnog prostora pod koje je svrstao trošak struje, fax, mob., internet, koji su mu nastali u okviru obnašanja dužnosti stečajnog upravitelja. Uz specifikaciju troškova je priložio putne naloge s obračunatim putnim troškovima, te ostale dokaze o nastalim troškovima (listovi 226-234 spisa).</w:t>
      </w:r>
    </w:p>
    <w:p w:rsidRDefault="00701592" w:rsidP="00701592" w:rsidR="00701592">
      <w:pPr>
        <w:spacing w:after="0"/>
        <w:ind w:firstLine="705"/>
        <w:jc w:val="both"/>
      </w:pPr>
    </w:p>
    <w:p w:rsidRDefault="00701592" w:rsidP="00701592" w:rsidR="00701592">
      <w:pPr>
        <w:spacing w:after="0"/>
        <w:ind w:firstLine="705"/>
        <w:jc w:val="both"/>
      </w:pPr>
      <w:r>
        <w:t xml:space="preserve">Podneskom od 09.09.2015. (list 221-223 spisa), kojim je ujedno podnio i prijedlog završne diobe, stečajni upravitelj je zatražio određivanje nagrade za poslove obavljene u ovom stečajnom postupku u bruto iznosu od 6.510,00 kn </w:t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spacing w:after="0"/>
        <w:ind w:firstLine="720"/>
        <w:jc w:val="both"/>
      </w:pPr>
      <w:r>
        <w:t>Prema čl. 29. Stečajnog zakona ("Narodne novine" broj 44/96, 29/99, 129/00, 123/03, 82/06, 116/10, 25/12, 133/12, dalje: SZ) stečajni upravitelj ima pravo na nagradu za svoj rad te na naknadu stvarnih troškova. Konačna nagrada stečajnom upravitelju obračunavat će se primjenom tablice vrijednosti unovčene stečajne mase i postotaka (čl. 4. st. 1. Uredbe o kriterijima i načinu obračuna i plaćanja nagrada stečajnim upraviteljima, NN 189/03). Visinu nagrade, u vrijeme zaključenja stečajnog postupka, određuje stečajni sudac uzimajući u obzir obujam poslova i rad stečajnoga upravitelja te vrijednost unovčene stečajne mase (čl. 3. st. 1. Uredbe).</w:t>
      </w:r>
    </w:p>
    <w:p w:rsidRDefault="00701592" w:rsidP="00701592" w:rsidR="00701592">
      <w:pPr>
        <w:spacing w:after="0"/>
        <w:ind w:firstLine="720"/>
        <w:jc w:val="both"/>
      </w:pPr>
      <w:r>
        <w:t>Uzimajući u obzir obujam poslova i rad stečajnog upravitelja tijekom ovoga postupka, te vrijednost unovčene stečajne mase (31.000,00 kn), kao i sam prijedlog stečajnog upravitelja, primjenom čl. 29. st. 2. SZ-a i čl. 4. st. 1. Uredbe odlučeno je kao pod točkom I a) izreke.</w:t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spacing w:after="0"/>
        <w:ind w:firstLine="720"/>
        <w:jc w:val="both"/>
      </w:pPr>
      <w:r>
        <w:t xml:space="preserve">U odnosu na zatražene stvarne troškove, uvidom u priloženu dokumentaciju uz troškovnike stečajnog upravitelja, utvrđeno je da su stečajnom upravitelju nastali stvarni troškovi u ukupnom iznosu od </w:t>
      </w:r>
      <w:r>
        <w:t>……..</w:t>
      </w:r>
      <w:r>
        <w:t xml:space="preserve">kn, dok stečajni upravitelj nije dokumentirao troškove u iznosu od </w:t>
      </w:r>
      <w:r>
        <w:t>……</w:t>
      </w:r>
      <w:r>
        <w:t>kn na ime "troška poslovnog prostora", pa nije bilo moguće utvrditi da su mu isti stvarno i nastali. Stoga je riješeno kao pod točkama I b) i II izreke.</w:t>
      </w:r>
    </w:p>
    <w:p w:rsidRDefault="00701592" w:rsidP="00701592" w:rsidR="00701592">
      <w:pPr>
        <w:spacing w:after="0"/>
        <w:jc w:val="center"/>
      </w:pPr>
    </w:p>
    <w:p w:rsidRDefault="00701592" w:rsidP="00701592" w:rsidR="00701592">
      <w:pPr>
        <w:spacing w:after="0"/>
        <w:jc w:val="center"/>
      </w:pPr>
      <w:r>
        <w:t>U Varaždinu, 14. rujna 2015. godine</w:t>
      </w:r>
    </w:p>
    <w:p w:rsidRDefault="00701592" w:rsidP="00701592" w:rsidR="00701592">
      <w:pPr>
        <w:spacing w:after="0"/>
        <w:ind w:firstLine="720"/>
        <w:jc w:val="center"/>
      </w:pPr>
    </w:p>
    <w:p w:rsidRDefault="00701592" w:rsidP="00701592" w:rsidR="0070159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SUDAC:</w:t>
      </w:r>
    </w:p>
    <w:p w:rsidRDefault="00701592" w:rsidP="00701592" w:rsidR="00701592">
      <w:pPr>
        <w:spacing w:after="0"/>
        <w:ind w:firstLine="720"/>
        <w:jc w:val="both"/>
      </w:pPr>
    </w:p>
    <w:p w:rsidRDefault="00701592" w:rsidP="00701592" w:rsidR="0070159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Marija Levanić-Škerbić</w:t>
      </w:r>
    </w:p>
    <w:p w:rsidRDefault="00701592" w:rsidP="00701592" w:rsidR="00701592">
      <w:pPr>
        <w:spacing w:after="0"/>
        <w:ind w:firstLine="720"/>
        <w:jc w:val="both"/>
      </w:pPr>
    </w:p>
    <w:p w:rsidRDefault="00701592" w:rsidP="00701592" w:rsidR="00701592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01592" w:rsidP="00701592" w:rsidR="00701592">
      <w:pPr>
        <w:spacing w:after="0"/>
        <w:jc w:val="both"/>
      </w:pPr>
      <w:r>
        <w:t>UPUTA O PRAVNOM LIJEKU :</w:t>
      </w:r>
    </w:p>
    <w:p w:rsidRDefault="00701592" w:rsidP="00701592" w:rsidR="00701592">
      <w:pPr>
        <w:spacing w:after="0"/>
        <w:jc w:val="both"/>
        <w:rPr>
          <w:lang w:val="en-AU"/>
        </w:rPr>
      </w:pPr>
      <w:r>
        <w:t xml:space="preserve">Protiv ovoga rješenja žalbu mogu podnijeti stečajni upravitelj i svaki stečajni vjerovnik. Žalba se podnosi ovome sudu u tri primjerka u roku od osam dana, a o njoj odlučuje Visoki trgovački sud Republike Hrvatske.  </w:t>
      </w:r>
    </w:p>
    <w:p w:rsidRDefault="00701592" w:rsidP="00701592" w:rsidR="00701592">
      <w:pPr>
        <w:spacing w:after="0"/>
        <w:jc w:val="both"/>
      </w:pPr>
    </w:p>
    <w:p w:rsidRDefault="00701592" w:rsidP="00701592" w:rsidR="00701592">
      <w:pPr>
        <w:spacing w:after="0"/>
        <w:jc w:val="both"/>
      </w:pPr>
      <w:r>
        <w:t>DNA:</w:t>
      </w:r>
    </w:p>
    <w:p w:rsidRDefault="00701592" w:rsidP="00701592" w:rsidR="00701592">
      <w:pPr>
        <w:spacing w:after="0"/>
        <w:jc w:val="both"/>
      </w:pPr>
      <w:r>
        <w:t>- stečajni upravitelj – putem e-mail-a,</w:t>
      </w:r>
    </w:p>
    <w:p w:rsidRDefault="00701592" w:rsidP="00701592" w:rsidR="00701592">
      <w:pPr>
        <w:spacing w:after="0"/>
        <w:jc w:val="both"/>
        <w:rPr>
          <w:lang w:val="en-AU"/>
        </w:rPr>
      </w:pPr>
      <w:r>
        <w:t>- e oglasna ploča.</w:t>
      </w:r>
    </w:p>
    <w:p w:rsidRDefault="00701592" w:rsidP="00701592" w:rsidR="00701592">
      <w:pPr>
        <w:spacing w:after="0"/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CB0EA4" w:rsidP="00701592" w:rsidR="00CB0EA4">
      <w:pPr>
        <w:pStyle w:val="Naslovdokumenta"/>
        <w:spacing w:after="0"/>
      </w:pPr>
    </w:p>
    <w:p w:rsidRDefault="0071688E" w:rsidP="00701592" w:rsidR="0071688E">
      <w:pPr>
        <w:pStyle w:val="Poetniodjeljak"/>
        <w:spacing w:after="0"/>
      </w:pPr>
    </w:p>
    <w:sectPr w:rsidSect="00EB0D4C" w:rsidR="0071688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1592" w:rsidR="008333A9">
    <w:pPr>
      <w:pStyle w:val="Zaglavlje"/>
    </w:pPr>
    <w:r>
      <w:rPr>
        <w:rStyle w:val="PozadinaSvijetloCrvena"/>
        <w:shd w:fill="auto" w:color="auto" w:val="clear"/>
      </w:rPr>
      <w:t>Poslovni broj. 7 St-219/12-75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24321BE"/>
    <w:multiLevelType w:val="hybridMultilevel"/>
    <w:tmpl w:val="82CE82C4"/>
    <w:lvl w:tplc="1AC6A398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159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21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St-219/2012-75</izvorni_sadrzaj>
    <derivirana_varijabla naziv="DomainObject.Oznaka_1">St-219/2012-75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2012.</izvorni_sadrzaj>
    <derivirana_varijabla naziv="DomainObject.Predmet.DatumOsnivanja_1">5.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postupka rješenjem 
br. St-165/11-6 od 28.3.2012.</izvorni_sadrzaj>
    <derivirana_varijabla naziv="DomainObject.Predmet.Opis_1">Obustava postupka rješenjem 
br. St-165/11-6 od 28.3.2012.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St-219/2012</izvorni_sadrzaj>
    <derivirana_varijabla naziv="DomainObject.Predmet.OznakaBroj_1">St-219/2012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DETELJ - društvo s ograničenom odgovornošću za preradu drveta i trgovinu</izvorni_sadrzaj>
    <derivirana_varijabla naziv="DomainObject.Predmet.ProtustrankaFormated_1">  DETELJ - društvo s ograničenom odgovornošću za preradu drveta i trgovinu</derivirana_varijabla>
  </DomainObject.Predmet.ProtustrankaFormated>
  <DomainObject.Predmet.ProtustrankaFormatedOIB>
    <izvorni_sadrzaj>  DETELJ - društvo s ograničenom odgovornošću za preradu drveta i trgovinu, OIB 67303085661</izvorni_sadrzaj>
    <derivirana_varijabla naziv="DomainObject.Predmet.ProtustrankaFormatedOIB_1">  DETELJ - društvo s ograničenom odgovornošću za preradu drveta i trgovinu, OIB 67303085661</derivirana_varijabla>
  </DomainObject.Predmet.ProtustrankaFormatedOIB>
  <DomainObject.Predmet.ProtustrankaFormatedWithAdress>
    <izvorni_sadrzaj> DETELJ - društvo s ograničenom odgovornošću za preradu drveta i trgovinu,  27, 42230 Križovljan</izvorni_sadrzaj>
    <derivirana_varijabla naziv="DomainObject.Predmet.ProtustrankaFormatedWithAdress_1"> DETELJ - društvo s ograničenom odgovornošću za preradu drveta i trgovinu,  27, 42230 Križovljan</derivirana_varijabla>
  </DomainObject.Predmet.ProtustrankaFormatedWithAdress>
  <DomainObject.Predmet.ProtustrankaFormatedWithAdressOIB>
    <izvorni_sadrzaj> DETELJ - društvo s ograničenom odgovornošću za preradu drveta i trgovinu, OIB 67303085661,  27, 42230 Križovljan</izvorni_sadrzaj>
    <derivirana_varijabla naziv="DomainObject.Predmet.ProtustrankaFormatedWithAdressOIB_1"> DETELJ - društvo s ograničenom odgovornošću za preradu drveta i trgovinu, OIB 67303085661,  27, 42230 Križovljan</derivirana_varijabla>
  </DomainObject.Predmet.ProtustrankaFormatedWithAdressOIB>
  <DomainObject.Predmet.ProtustrankaWithAdress>
    <izvorni_sadrzaj>DETELJ - društvo s ograničenom odgovornošću za preradu drveta i trgovinu  27, 42230 Križovljan</izvorni_sadrzaj>
    <derivirana_varijabla naziv="DomainObject.Predmet.ProtustrankaWithAdress_1">DETELJ - društvo s ograničenom odgovornošću za preradu drveta i trgovinu  27, 42230 Križovljan</derivirana_varijabla>
  </DomainObject.Predmet.ProtustrankaWithAdress>
  <DomainObject.Predmet.ProtustrankaWithAdressOIB>
    <izvorni_sadrzaj>DETELJ - društvo s ograničenom odgovornošću za preradu drveta i trgovinu, OIB 67303085661,  27, 42230 Križovljan</izvorni_sadrzaj>
    <derivirana_varijabla naziv="DomainObject.Predmet.ProtustrankaWithAdressOIB_1">DETELJ - društvo s ograničenom odgovornošću za preradu drveta i trgovinu, OIB 67303085661,  27, 42230 Križovljan</derivirana_varijabla>
  </DomainObject.Predmet.ProtustrankaWithAdressOIB>
  <DomainObject.Predmet.ProtustrankaNazivFormated>
    <izvorni_sadrzaj>DETELJ - društvo s ograničenom odgovornošću za preradu drveta i trgovinu</izvorni_sadrzaj>
    <derivirana_varijabla naziv="DomainObject.Predmet.ProtustrankaNazivFormated_1">DETELJ - društvo s ograničenom odgovornošću za preradu drveta i trgovinu</derivirana_varijabla>
  </DomainObject.Predmet.ProtustrankaNazivFormated>
  <DomainObject.Predmet.ProtustrankaNazivFormatedOIB>
    <izvorni_sadrzaj>DETELJ - društvo s ograničenom odgovornošću za preradu drveta i trgovinu, OIB 67303085661</izvorni_sadrzaj>
    <derivirana_varijabla naziv="DomainObject.Predmet.ProtustrankaNazivFormatedOIB_1">DETELJ - društvo s ograničenom odgovornošću za preradu drveta i trgovinu, OIB 67303085661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VARAŽDIN</izvorni_sadrzaj>
    <derivirana_varijabla naziv="DomainObject.Predmet.StrankaFormated_1">  POREZNA UPRAVA VARAŽDIN</derivirana_varijabla>
  </DomainObject.Predmet.StrankaFormated>
  <DomainObject.Predmet.StrankaFormatedOIB>
    <izvorni_sadrzaj>  POREZNA UPRAVA VARAŽDIN</izvorni_sadrzaj>
    <derivirana_varijabla naziv="DomainObject.Predmet.StrankaFormatedOIB_1">  POREZNA UPRAVA VARAŽDIN</derivirana_varijabla>
  </DomainObject.Predmet.StrankaFormatedOIB>
  <DomainObject.Predmet.StrankaFormatedWithAdress>
    <izvorni_sadrzaj> POREZNA UPRAVA VARAŽDIN, Graberje 1, 42 000 Varaždin</izvorni_sadrzaj>
    <derivirana_varijabla naziv="DomainObject.Predmet.StrankaFormatedWithAdress_1"> POREZNA UPRAVA VARAŽDIN, Graberje 1, 42 000 Varaždin</derivirana_varijabla>
  </DomainObject.Predmet.StrankaFormatedWithAdress>
  <DomainObject.Predmet.StrankaFormatedWithAdressOIB>
    <izvorni_sadrzaj> POREZNA UPRAVA VARAŽDIN, Graberje 1, 42 000 Varaždin</izvorni_sadrzaj>
    <derivirana_varijabla naziv="DomainObject.Predmet.StrankaFormatedWithAdressOIB_1"> POREZNA UPRAVA VARAŽDIN, Graberje 1, 42 000 Varaždin</derivirana_varijabla>
  </DomainObject.Predmet.StrankaFormatedWithAdressOIB>
  <DomainObject.Predmet.StrankaWithAdress>
    <izvorni_sadrzaj>POREZNA UPRAVA VARAŽDIN Graberje 1,42 000 Varaždin</izvorni_sadrzaj>
    <derivirana_varijabla naziv="DomainObject.Predmet.StrankaWithAdress_1">POREZNA UPRAVA VARAŽDIN Graberje 1,42 000 Varaždin</derivirana_varijabla>
  </DomainObject.Predmet.StrankaWithAdress>
  <DomainObject.Predmet.StrankaWithAdressOIB>
    <izvorni_sadrzaj>POREZNA UPRAVA VARAŽDIN, Graberje 1,42 000 Varaždin</izvorni_sadrzaj>
    <derivirana_varijabla naziv="DomainObject.Predmet.StrankaWithAdressOIB_1">POREZNA UPRAVA VARAŽDIN, Graberje 1,42 000 Varaždin</derivirana_varijabla>
  </DomainObject.Predmet.StrankaWithAdressOIB>
  <DomainObject.Predmet.StrankaNazivFormated>
    <izvorni_sadrzaj>POREZNA UPRAVA VARAŽDIN</izvorni_sadrzaj>
    <derivirana_varijabla naziv="DomainObject.Predmet.StrankaNazivFormated_1">POREZNA UPRAVA VARAŽDIN</derivirana_varijabla>
  </DomainObject.Predmet.StrankaNazivFormated>
  <DomainObject.Predmet.StrankaNazivFormatedOIB>
    <izvorni_sadrzaj>POREZNA UPRAVA VARAŽDIN</izvorni_sadrzaj>
    <derivirana_varijabla naziv="DomainObject.Predmet.StrankaNazivFormatedOIB_1">POREZNA UPRAVA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POREZNA UPRAVA VARAŽDIN</item>
    </izvorni_sadrzaj>
    <derivirana_varijabla naziv="DomainObject.Predmet.StrankaListFormated_1">
      <item>POREZNA UPRAVA VARAŽDIN</item>
    </derivirana_varijabla>
  </DomainObject.Predmet.StrankaListFormated>
  <DomainObject.Predmet.StrankaListFormatedOIB>
    <izvorni_sadrzaj>
      <item>POREZNA UPRAVA VARAŽDIN</item>
    </izvorni_sadrzaj>
    <derivirana_varijabla naziv="DomainObject.Predmet.StrankaListFormatedOIB_1">
      <item>POREZNA UPRAVA VARAŽDIN</item>
    </derivirana_varijabla>
  </DomainObject.Predmet.StrankaListFormatedOIB>
  <DomainObject.Predmet.StrankaListFormatedWithAdress>
    <izvorni_sadrzaj>
      <item>POREZNA UPRAVA VARAŽDIN, Graberje 1, 42 000 Varaždin</item>
    </izvorni_sadrzaj>
    <derivirana_varijabla naziv="DomainObject.Predmet.StrankaListFormatedWithAdress_1">
      <item>POREZNA UPRAVA VARAŽDIN, Graberje 1, 42 000 Varaždin</item>
    </derivirana_varijabla>
  </DomainObject.Predmet.StrankaListFormatedWithAdress>
  <DomainObject.Predmet.StrankaListFormatedWithAdressOIB>
    <izvorni_sadrzaj>
      <item>POREZNA UPRAVA VARAŽDIN, Graberje 1, 42 000 Varaždin</item>
    </izvorni_sadrzaj>
    <derivirana_varijabla naziv="DomainObject.Predmet.StrankaListFormatedWithAdressOIB_1">
      <item>POREZNA UPRAVA VARAŽDIN, Graberje 1, 42 000 Varaždin</item>
    </derivirana_varijabla>
  </DomainObject.Predmet.StrankaListFormatedWithAdressOIB>
  <DomainObject.Predmet.StrankaListNazivFormated>
    <izvorni_sadrzaj>
      <item>POREZNA UPRAVA VARAŽDIN</item>
    </izvorni_sadrzaj>
    <derivirana_varijabla naziv="DomainObject.Predmet.StrankaListNazivFormated_1">
      <item>POREZNA UPRAVA VARAŽDIN</item>
    </derivirana_varijabla>
  </DomainObject.Predmet.StrankaListNazivFormated>
  <DomainObject.Predmet.StrankaListNazivFormatedOIB>
    <izvorni_sadrzaj>
      <item>POREZNA UPRAVA VARAŽDIN</item>
    </izvorni_sadrzaj>
    <derivirana_varijabla naziv="DomainObject.Predmet.StrankaListNazivFormatedOIB_1">
      <item>POREZNA UPRAVA VARAŽDIN</item>
    </derivirana_varijabla>
  </DomainObject.Predmet.StrankaListNazivFormatedOIB>
  <DomainObject.Predmet.ProtuStrankaListFormated>
    <izvorni_sadrzaj>
      <item>DETELJ - društvo s ograničenom odgovornošću za preradu drveta i trgovinu</item>
    </izvorni_sadrzaj>
    <derivirana_varijabla naziv="DomainObject.Predmet.ProtuStrankaListFormated_1">
      <item>DETELJ - društvo s ograničenom odgovornošću za preradu drveta i trgovinu</item>
    </derivirana_varijabla>
  </DomainObject.Predmet.ProtuStrankaListFormated>
  <DomainObject.Predmet.ProtuStrankaListFormatedOIB>
    <izvorni_sadrzaj>
      <item>DETELJ - društvo s ograničenom odgovornošću za preradu drveta i trgovinu, OIB 67303085661</item>
    </izvorni_sadrzaj>
    <derivirana_varijabla naziv="DomainObject.Predmet.ProtuStrankaListFormatedOIB_1">
      <item>DETELJ - društvo s ograničenom odgovornošću za preradu drveta i trgovinu, OIB 67303085661</item>
    </derivirana_varijabla>
  </DomainObject.Predmet.ProtuStrankaListFormatedOIB>
  <DomainObject.Predmet.ProtuStrankaListFormatedWithAdress>
    <izvorni_sadrzaj>
      <item>DETELJ - društvo s ograničenom odgovornošću za preradu drveta i trgovinu,  27, 42230 Križovljan</item>
    </izvorni_sadrzaj>
    <derivirana_varijabla naziv="DomainObject.Predmet.ProtuStrankaListFormatedWithAdress_1">
      <item>DETELJ - društvo s ograničenom odgovornošću za preradu drveta i trgovinu,  27, 42230 Križovljan</item>
    </derivirana_varijabla>
  </DomainObject.Predmet.ProtuStrankaListFormatedWithAdress>
  <DomainObject.Predmet.ProtuStrankaListFormatedWithAdressOIB>
    <izvorni_sadrzaj>
      <item>DETELJ - društvo s ograničenom odgovornošću za preradu drveta i trgovinu, OIB 67303085661,  27, 42230 Križovljan</item>
    </izvorni_sadrzaj>
    <derivirana_varijabla naziv="DomainObject.Predmet.ProtuStrankaListFormatedWithAdressOIB_1">
      <item>DETELJ - društvo s ograničenom odgovornošću za preradu drveta i trgovinu, OIB 67303085661,  27, 42230 Križovljan</item>
    </derivirana_varijabla>
  </DomainObject.Predmet.ProtuStrankaListFormatedWithAdressOIB>
  <DomainObject.Predmet.ProtuStrankaListNazivFormated>
    <izvorni_sadrzaj>
      <item>DETELJ - društvo s ograničenom odgovornošću za preradu drveta i trgovinu</item>
    </izvorni_sadrzaj>
    <derivirana_varijabla naziv="DomainObject.Predmet.ProtuStrankaListNazivFormated_1">
      <item>DETELJ - društvo s ograničenom odgovornošću za preradu drveta i trgovinu</item>
    </derivirana_varijabla>
  </DomainObject.Predmet.ProtuStrankaListNazivFormated>
  <DomainObject.Predmet.ProtuStrankaListNazivFormatedOIB>
    <izvorni_sadrzaj>
      <item>DETELJ - društvo s ograničenom odgovornošću za preradu drveta i trgovinu, OIB 67303085661</item>
    </izvorni_sadrzaj>
    <derivirana_varijabla naziv="DomainObject.Predmet.ProtuStrankaListNazivFormatedOIB_1">
      <item>DETELJ - društvo s ograničenom odgovornošću za preradu drveta i trgovinu, OIB 67303085661</item>
    </derivirana_varijabla>
  </DomainObject.Predmet.ProtuStrankaListNazivFormatedOIB>
  <DomainObject.Predmet.OstaliListFormated>
    <izvorni_sadrzaj>
      <item>ŽUPANIJSKO DRŽAVNO ODVJETNIŠTVO U VARAŽDINU Građansko upravni odjel</item>
      <item>Dragutin Detelj</item>
      <item>Ivo Žiža</item>
    </izvorni_sadrzaj>
    <derivirana_varijabla naziv="DomainObject.Predmet.OstaliListFormated_1">
      <item>ŽUPANIJSKO DRŽAVNO ODVJETNIŠTVO U VARAŽDINU Građansko upravni odjel</item>
      <item>Dragutin Detelj</item>
      <item>Ivo Žiža</item>
    </derivirana_varijabla>
  </DomainObject.Predmet.OstaliListFormated>
  <DomainObject.Predmet.OstaliListFormatedOIB>
    <izvorni_sadrzaj>
      <item>ŽUPANIJSKO DRŽAVNO ODVJETNIŠTVO U VARAŽDINU Građansko upravni odjel</item>
      <item>Dragutin Detelj</item>
      <item>Ivo Žiža, OIB 08163835361</item>
    </izvorni_sadrzaj>
    <derivirana_varijabla naziv="DomainObject.Predmet.OstaliListFormatedOIB_1">
      <item>ŽUPANIJSKO DRŽAVNO ODVJETNIŠTVO U VARAŽDINU Građansko upravni odjel</item>
      <item>Dragutin Detelj</item>
      <item>Ivo Žiža, OIB 08163835361</item>
    </derivirana_varijabla>
  </DomainObject.Predmet.OstaliListFormatedOIB>
  <DomainObject.Predmet.OstaliListFormatedWithAdress>
    <izvorni_sadrzaj>
      <item>ŽUPANIJSKO DRŽAVNO ODVJETNIŠTVO U VARAŽDINU Građansko upravni odjel, Kratka 1, 42000 Varaždin</item>
      <item>Dragutin Detelj</item>
      <item>Ivo Žiža, Vinogradi Ludbreški 53, 42230 Vinogradi Ludbreški</item>
    </izvorni_sadrzaj>
    <derivirana_varijabla naziv="DomainObject.Predmet.OstaliListFormatedWithAdress_1">
      <item>ŽUPANIJSKO DRŽAVNO ODVJETNIŠTVO U VARAŽDINU Građansko upravni odjel, Kratka 1, 42000 Varaždin</item>
      <item>Dragutin Detelj</item>
      <item>Ivo Žiža, Vinogradi Ludbreški 53, 42230 Vinogradi Ludbreški</item>
    </derivirana_varijabla>
  </DomainObject.Predmet.OstaliListFormatedWithAdress>
  <DomainObject.Predmet.OstaliListFormatedWithAdressOIB>
    <izvorni_sadrzaj>
      <item>ŽUPANIJSKO DRŽAVNO ODVJETNIŠTVO U VARAŽDINU Građansko upravni odjel, Kratka 1, 42000 Varaždin</item>
      <item>Dragutin Detelj</item>
      <item>Ivo Žiža, OIB 08163835361, Vinogradi Ludbreški 53, 42230 Vinogradi Ludbreški</item>
    </izvorni_sadrzaj>
    <derivirana_varijabla naziv="DomainObject.Predmet.OstaliListFormatedWithAdressOIB_1">
      <item>ŽUPANIJSKO DRŽAVNO ODVJETNIŠTVO U VARAŽDINU Građansko upravni odjel, Kratka 1, 42000 Varaždin</item>
      <item>Dragutin Detelj</item>
      <item>Ivo Žiža, OIB 08163835361, Vinogradi Ludbreški 53, 42230 Vinogradi Ludbreški</item>
    </derivirana_varijabla>
  </DomainObject.Predmet.OstaliListFormatedWithAdressOIB>
  <DomainObject.Predmet.OstaliListNazivFormated>
    <izvorni_sadrzaj>
      <item>ŽUPANIJSKO DRŽAVNO ODVJETNIŠTVO U VARAŽDINU Građansko upravni odjel</item>
      <item>Dragutin Detelj</item>
      <item>Ivo Žiža</item>
    </izvorni_sadrzaj>
    <derivirana_varijabla naziv="DomainObject.Predmet.OstaliListNazivFormated_1">
      <item>ŽUPANIJSKO DRŽAVNO ODVJETNIŠTVO U VARAŽDINU Građansko upravni odjel</item>
      <item>Dragutin Detelj</item>
      <item>Ivo Žiža</item>
    </derivirana_varijabla>
  </DomainObject.Predmet.OstaliListNazivFormated>
  <DomainObject.Predmet.OstaliListNazivFormatedOIB>
    <izvorni_sadrzaj>
      <item>ŽUPANIJSKO DRŽAVNO ODVJETNIŠTVO U VARAŽDINU Građansko upravni odjel</item>
      <item>Dragutin Detelj</item>
      <item>Ivo Žiža, OIB 08163835361</item>
    </izvorni_sadrzaj>
    <derivirana_varijabla naziv="DomainObject.Predmet.OstaliListNazivFormatedOIB_1">
      <item>ŽUPANIJSKO DRŽAVNO ODVJETNIŠTVO U VARAŽDINU Građansko upravni odjel</item>
      <item>Dragutin Detelj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>St-219/2012-75</izvorni_sadrzaj>
    <derivirana_varijabla naziv="DomainObject.PoslovniBrojDokumenta_1">St-219/2012-75</derivirana_varijabla>
  </DomainObject.PoslovniBrojDokumenta>
  <DomainObject.Predmet.StrankaIDrugi>
    <izvorni_sadrzaj>POREZNA UPRAVA VARAŽDIN</izvorni_sadrzaj>
    <derivirana_varijabla naziv="DomainObject.Predmet.StrankaIDrugi_1">POREZNA UPRAVA VARAŽDIN</derivirana_varijabla>
  </DomainObject.Predmet.StrankaIDrugi>
  <DomainObject.Predmet.ProtustrankaIDrugi>
    <izvorni_sadrzaj>DETELJ - društvo s ograničenom odgovornošću za preradu drveta i trgovinu</izvorni_sadrzaj>
    <derivirana_varijabla naziv="DomainObject.Predmet.ProtustrankaIDrugi_1">DETELJ - društvo s ograničenom odgovornošću za preradu drveta i trgovinu</derivirana_varijabla>
  </DomainObject.Predmet.ProtustrankaIDrugi>
  <DomainObject.Predmet.StrankaIDrugiAdressOIB>
    <izvorni_sadrzaj>POREZNA UPRAVA VARAŽDIN, Graberje 1, 42 000 Varaždin</izvorni_sadrzaj>
    <derivirana_varijabla naziv="DomainObject.Predmet.StrankaIDrugiAdressOIB_1">POREZNA UPRAVA VARAŽDIN, Graberje 1, 42 000 Varaždin</derivirana_varijabla>
  </DomainObject.Predmet.StrankaIDrugiAdressOIB>
  <DomainObject.Predmet.ProtustrankaIDrugiAdressOIB>
    <izvorni_sadrzaj>DETELJ - društvo s ograničenom odgovornošću za preradu drveta i trgovinu, OIB 67303085661,  27, 42230 Križovljan</izvorni_sadrzaj>
    <derivirana_varijabla naziv="DomainObject.Predmet.ProtustrankaIDrugiAdressOIB_1">DETELJ - društvo s ograničenom odgovornošću za preradu drveta i trgovinu, OIB 67303085661,  27, 42230 Križovljan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VARAŽDINU Građansko upravni odjel</item>
      <item>POREZNA UPRAVA VARAŽDIN</item>
      <item>DETELJ - društvo s ograničenom odgovornošću za preradu drveta i trgovinu</item>
      <item>Dragutin Detelj</item>
      <item>Ivo Žiža</item>
    </izvorni_sadrzaj>
    <derivirana_varijabla naziv="DomainObject.Predmet.SudioniciListNaziv_1">
      <item>ŽUPANIJSKO DRŽAVNO ODVJETNIŠTVO U VARAŽDINU Građansko upravni odjel</item>
      <item>POREZNA UPRAVA VARAŽDIN</item>
      <item>DETELJ - društvo s ograničenom odgovornošću za preradu drveta i trgovinu</item>
      <item>Dragutin Detelj</item>
      <item>Ivo Žiža</item>
    </derivirana_varijabla>
  </DomainObject.Predmet.SudioniciListNaziv>
  <DomainObject.Predmet.SudioniciListAdressOIB>
    <izvorni_sadrzaj>
      <item>ŽUPANIJSKO DRŽAVNO ODVJETNIŠTVO U VARAŽDINU Građansko upravni odjel, Kratka 1,42000 Varaždin</item>
      <item>POREZNA UPRAVA VARAŽDIN, Graberje 1,42 000 Varaždin</item>
      <item>DETELJ - društvo s ograničenom odgovornošću za preradu drveta i trgovinu, OIB 67303085661,  27,42230 Križovljan</item>
      <item>Dragutin Detelj</item>
      <item>Ivo Žiža, OIB 08163835361, Vinogradi Ludbreški 53,42230 Vinogradi Ludbreški</item>
    </izvorni_sadrzaj>
    <derivirana_varijabla naziv="DomainObject.Predmet.SudioniciListAdressOIB_1">
      <item>ŽUPANIJSKO DRŽAVNO ODVJETNIŠTVO U VARAŽDINU Građansko upravni odjel, Kratka 1,42000 Varaždin</item>
      <item>POREZNA UPRAVA VARAŽDIN, Graberje 1,42 000 Varaždin</item>
      <item>DETELJ - društvo s ograničenom odgovornošću za preradu drveta i trgovinu, OIB 67303085661,  27,42230 Križovljan</item>
      <item>Dragutin Detelj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521C8F-7256-4D24-8088-C25E662B7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3708</properties:Characters>
  <properties:Lines>88</properties:Lines>
  <properties:Paragraphs>29</properties:Paragraphs>
  <properties:TotalTime>35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2015-09-14T07:16:00Z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St-219/2012-75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