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becc98" w14:paraId="cbecc98" w:rsidRDefault="0084334C" w:rsidP="005630EB" w:rsidR="009E7EC2" w:rsidRPr="00586D2A">
      <w:pPr>
        <w:ind w:firstLine="708"/>
        <w15:collapsed w:val="false"/>
        <w:rPr>
          <w:rFonts w:hAnsi="Times New Roman" w:ascii="Times New Roman"/>
          <w:b/>
          <w:sz w:val="24"/>
          <w:szCs w:val="24"/>
        </w:rPr>
      </w:pPr>
      <w:bookmarkStart w:name="_GoBack" w:id="0"/>
      <w:bookmarkEnd w:id="0"/>
      <w:r w:rsidRPr="00586D2A">
        <w:rPr>
          <w:rFonts w:hAnsi="Times New Roman" w:ascii="Times New Roman"/>
          <w:noProof/>
          <w:sz w:val="24"/>
          <w:szCs w:val="24"/>
          <w:lang w:eastAsia="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B42345" w:rsidRPr="00586D2A">
        <w:rPr>
          <w:rFonts w:hAnsi="Times New Roman" w:ascii="Times New Roman"/>
          <w:noProof/>
          <w:sz w:val="24"/>
          <w:szCs w:val="24"/>
          <w:lang w:eastAsia="hr-HR"/>
        </w:rPr>
        <w:tab/>
      </w:r>
      <w:r w:rsidR="00B42345" w:rsidRPr="00586D2A">
        <w:rPr>
          <w:rFonts w:hAnsi="Times New Roman" w:ascii="Times New Roman"/>
          <w:noProof/>
          <w:sz w:val="24"/>
          <w:szCs w:val="24"/>
          <w:lang w:eastAsia="hr-HR"/>
        </w:rPr>
        <w:tab/>
      </w:r>
      <w:r w:rsidR="00B42345" w:rsidRPr="00586D2A">
        <w:rPr>
          <w:rFonts w:hAnsi="Times New Roman" w:ascii="Times New Roman"/>
          <w:noProof/>
          <w:sz w:val="24"/>
          <w:szCs w:val="24"/>
          <w:lang w:eastAsia="hr-HR"/>
        </w:rPr>
        <w:tab/>
      </w:r>
      <w:r w:rsidR="00B42345" w:rsidRPr="00586D2A">
        <w:rPr>
          <w:rFonts w:hAnsi="Times New Roman" w:ascii="Times New Roman"/>
          <w:noProof/>
          <w:sz w:val="24"/>
          <w:szCs w:val="24"/>
          <w:lang w:eastAsia="hr-HR"/>
        </w:rPr>
        <w:tab/>
      </w:r>
      <w:r w:rsidR="00B42345" w:rsidRPr="00586D2A">
        <w:rPr>
          <w:rFonts w:hAnsi="Times New Roman" w:ascii="Times New Roman"/>
          <w:noProof/>
          <w:sz w:val="24"/>
          <w:szCs w:val="24"/>
          <w:lang w:eastAsia="hr-HR"/>
        </w:rPr>
        <w:tab/>
      </w:r>
      <w:r w:rsidR="00B42345" w:rsidRPr="00586D2A">
        <w:rPr>
          <w:rFonts w:hAnsi="Times New Roman" w:ascii="Times New Roman"/>
          <w:noProof/>
          <w:sz w:val="24"/>
          <w:szCs w:val="24"/>
          <w:lang w:eastAsia="hr-HR"/>
        </w:rPr>
        <w:tab/>
      </w:r>
      <w:r w:rsidR="00B42345" w:rsidRPr="00586D2A">
        <w:rPr>
          <w:rFonts w:hAnsi="Times New Roman" w:ascii="Times New Roman"/>
          <w:noProof/>
          <w:sz w:val="24"/>
          <w:szCs w:val="24"/>
          <w:lang w:eastAsia="hr-HR"/>
        </w:rPr>
        <w:tab/>
        <w:t xml:space="preserve"> </w:t>
      </w:r>
      <w:r w:rsidR="00A73D07" w:rsidRPr="00586D2A">
        <w:rPr>
          <w:rFonts w:hAnsi="Times New Roman" w:ascii="Times New Roman"/>
          <w:noProof/>
          <w:sz w:val="24"/>
          <w:szCs w:val="24"/>
          <w:lang w:eastAsia="hr-HR"/>
        </w:rPr>
        <w:t xml:space="preserve">  </w:t>
      </w:r>
      <w:r w:rsidR="00323E42" w:rsidRPr="00586D2A">
        <w:rPr>
          <w:rFonts w:hAnsi="Times New Roman" w:ascii="Times New Roman"/>
          <w:b/>
          <w:sz w:val="24"/>
          <w:szCs w:val="24"/>
        </w:rPr>
        <w:t>Posl. br</w:t>
      </w:r>
      <w:r w:rsidR="00925A8E" w:rsidRPr="00586D2A">
        <w:rPr>
          <w:rFonts w:hAnsi="Times New Roman" w:ascii="Times New Roman"/>
          <w:b/>
          <w:sz w:val="24"/>
          <w:szCs w:val="24"/>
        </w:rPr>
        <w:t>.</w:t>
      </w:r>
      <w:r w:rsidR="006360CA" w:rsidRPr="00586D2A">
        <w:rPr>
          <w:rFonts w:hAnsi="Times New Roman" w:ascii="Times New Roman"/>
          <w:b/>
          <w:sz w:val="24"/>
          <w:szCs w:val="24"/>
        </w:rPr>
        <w:t xml:space="preserve"> 12. St-</w:t>
      </w:r>
      <w:r w:rsidR="00BE6807">
        <w:rPr>
          <w:rFonts w:hAnsi="Times New Roman" w:ascii="Times New Roman"/>
          <w:b/>
          <w:sz w:val="24"/>
          <w:szCs w:val="24"/>
        </w:rPr>
        <w:t>161/2003</w:t>
      </w:r>
    </w:p>
    <w:p w:rsidRDefault="00F72DA3" w:rsidP="00225862" w:rsidR="00F72DA3" w:rsidRPr="000042B1">
      <w:pPr>
        <w:rPr>
          <w:rFonts w:hAnsi="Times New Roman" w:ascii="Times New Roman"/>
          <w:sz w:val="4"/>
          <w:szCs w:val="4"/>
          <w:lang w:eastAsia="hr-HR"/>
        </w:rPr>
      </w:pPr>
    </w:p>
    <w:p w:rsidRDefault="009E7EC2" w:rsidP="009E7EC2" w:rsidR="009E7EC2" w:rsidRPr="00586D2A">
      <w:pPr>
        <w:pStyle w:val="Naslov1"/>
        <w:jc w:val="both"/>
      </w:pPr>
      <w:r w:rsidRPr="00586D2A">
        <w:t>REPUBLIKA HRVATSKA</w:t>
      </w:r>
    </w:p>
    <w:p w:rsidRDefault="009E7EC2" w:rsidP="009E7EC2" w:rsidR="009E7EC2" w:rsidRPr="00586D2A">
      <w:pPr>
        <w:jc w:val="both"/>
        <w:rPr>
          <w:rFonts w:hAnsi="Times New Roman" w:ascii="Times New Roman"/>
          <w:b/>
          <w:sz w:val="24"/>
          <w:szCs w:val="24"/>
        </w:rPr>
      </w:pPr>
      <w:r w:rsidRPr="00586D2A">
        <w:rPr>
          <w:rFonts w:hAnsi="Times New Roman" w:ascii="Times New Roman"/>
          <w:b/>
          <w:sz w:val="24"/>
          <w:szCs w:val="24"/>
        </w:rPr>
        <w:t xml:space="preserve">TRGOVAČKI SUD U SPLITU </w:t>
      </w:r>
      <w:r w:rsidRPr="00586D2A">
        <w:rPr>
          <w:rFonts w:hAnsi="Times New Roman" w:ascii="Times New Roman"/>
          <w:sz w:val="24"/>
          <w:szCs w:val="24"/>
        </w:rPr>
        <w:t xml:space="preserve">            </w:t>
      </w:r>
      <w:r w:rsidRPr="00586D2A">
        <w:rPr>
          <w:rFonts w:hAnsi="Times New Roman" w:ascii="Times New Roman"/>
          <w:sz w:val="24"/>
          <w:szCs w:val="24"/>
        </w:rPr>
        <w:tab/>
      </w:r>
      <w:r w:rsidRPr="00586D2A">
        <w:rPr>
          <w:rFonts w:hAnsi="Times New Roman" w:ascii="Times New Roman"/>
          <w:sz w:val="24"/>
          <w:szCs w:val="24"/>
        </w:rPr>
        <w:tab/>
      </w:r>
      <w:r w:rsidRPr="00586D2A">
        <w:rPr>
          <w:rFonts w:hAnsi="Times New Roman" w:ascii="Times New Roman"/>
          <w:sz w:val="24"/>
          <w:szCs w:val="24"/>
        </w:rPr>
        <w:tab/>
        <w:t xml:space="preserve">      </w:t>
      </w:r>
    </w:p>
    <w:p w:rsidRDefault="009E7EC2" w:rsidP="009E7EC2" w:rsidR="009E7EC2" w:rsidRPr="00586D2A">
      <w:pPr>
        <w:rPr>
          <w:rFonts w:hAnsi="Times New Roman" w:ascii="Times New Roman"/>
          <w:b/>
          <w:sz w:val="24"/>
          <w:szCs w:val="24"/>
        </w:rPr>
      </w:pPr>
      <w:r w:rsidRPr="00586D2A">
        <w:rPr>
          <w:rFonts w:hAnsi="Times New Roman" w:ascii="Times New Roman"/>
          <w:b/>
          <w:sz w:val="24"/>
          <w:szCs w:val="24"/>
        </w:rPr>
        <w:t>Split, Sukoišanska br. 6.</w:t>
      </w:r>
    </w:p>
    <w:p w:rsidRDefault="009E7EC2" w:rsidP="009E7EC2" w:rsidR="009E7EC2" w:rsidRPr="00586D2A">
      <w:pPr>
        <w:rPr>
          <w:rFonts w:hAnsi="Times New Roman" w:ascii="Times New Roman"/>
          <w:sz w:val="24"/>
          <w:szCs w:val="24"/>
        </w:rPr>
      </w:pPr>
    </w:p>
    <w:p w:rsidRDefault="002A0374" w:rsidP="002A0374" w:rsidR="002A0374" w:rsidRPr="00586D2A">
      <w:pPr>
        <w:pStyle w:val="Naslov1"/>
      </w:pPr>
      <w:r w:rsidRPr="00586D2A">
        <w:t>R E P U B L I K A   H R V A T S K A</w:t>
      </w:r>
    </w:p>
    <w:p w:rsidRDefault="00B42345" w:rsidP="00B42345" w:rsidR="00B42345" w:rsidRPr="00586D2A">
      <w:pPr>
        <w:rPr>
          <w:rFonts w:hAnsi="Times New Roman" w:ascii="Times New Roman"/>
          <w:sz w:val="24"/>
          <w:szCs w:val="24"/>
          <w:lang w:eastAsia="hr-HR"/>
        </w:rPr>
      </w:pPr>
    </w:p>
    <w:p w:rsidRDefault="009E7EC2" w:rsidP="009E7EC2" w:rsidR="009E7EC2" w:rsidRPr="00586D2A">
      <w:pPr>
        <w:pStyle w:val="Naslov2"/>
        <w:rPr>
          <w:b/>
          <w:bCs/>
          <w:szCs w:val="24"/>
        </w:rPr>
      </w:pPr>
      <w:r w:rsidRPr="00586D2A">
        <w:rPr>
          <w:b/>
          <w:bCs/>
          <w:szCs w:val="24"/>
        </w:rPr>
        <w:t>R J E Š E NJ E</w:t>
      </w:r>
    </w:p>
    <w:p w:rsidRDefault="009E7EC2" w:rsidP="009E7EC2" w:rsidR="009E7EC2" w:rsidRPr="00586D2A">
      <w:pPr>
        <w:rPr>
          <w:rFonts w:hAnsi="Times New Roman" w:ascii="Times New Roman"/>
          <w:sz w:val="24"/>
          <w:szCs w:val="24"/>
        </w:rPr>
      </w:pPr>
    </w:p>
    <w:p w:rsidRDefault="009E7EC2" w:rsidP="00C81434" w:rsidR="00C81434" w:rsidRPr="00586D2A">
      <w:pPr>
        <w:pStyle w:val="Tijeloteksta"/>
        <w:rPr>
          <w:szCs w:val="24"/>
          <w:lang w:val="hr-HR"/>
        </w:rPr>
      </w:pPr>
      <w:r w:rsidRPr="00586D2A">
        <w:rPr>
          <w:szCs w:val="24"/>
          <w:lang w:val="hr-HR"/>
        </w:rPr>
        <w:tab/>
      </w:r>
      <w:r w:rsidR="00C81434" w:rsidRPr="00586D2A">
        <w:rPr>
          <w:szCs w:val="24"/>
          <w:lang w:val="hr-HR"/>
        </w:rPr>
        <w:t>Tr</w:t>
      </w:r>
      <w:r w:rsidR="006661EE" w:rsidRPr="00586D2A">
        <w:rPr>
          <w:szCs w:val="24"/>
          <w:lang w:val="hr-HR"/>
        </w:rPr>
        <w:t>govački sud u Splitu, po sucu t</w:t>
      </w:r>
      <w:r w:rsidR="00C81434" w:rsidRPr="00586D2A">
        <w:rPr>
          <w:szCs w:val="24"/>
          <w:lang w:val="hr-HR"/>
        </w:rPr>
        <w:t xml:space="preserve">og suda Pašku Bačiću, kao stečajnom sucu, u stečajnom postupku nad dužnikom </w:t>
      </w:r>
      <w:r w:rsidR="00BE6807">
        <w:t>KOVINOINSTALACIJA d.d. u stečaju Split, Ante Petravića 23, OIB: 96967447626</w:t>
      </w:r>
      <w:r w:rsidR="00991CFD" w:rsidRPr="00586D2A">
        <w:rPr>
          <w:szCs w:val="24"/>
          <w:lang w:val="hr-HR"/>
        </w:rPr>
        <w:t>,</w:t>
      </w:r>
      <w:r w:rsidR="00C81434" w:rsidRPr="00586D2A">
        <w:rPr>
          <w:szCs w:val="24"/>
          <w:lang w:val="hr-HR"/>
        </w:rPr>
        <w:t xml:space="preserve"> </w:t>
      </w:r>
      <w:r w:rsidR="006360CA" w:rsidRPr="00586D2A">
        <w:rPr>
          <w:szCs w:val="24"/>
          <w:lang w:val="hr-HR"/>
        </w:rPr>
        <w:t xml:space="preserve">nakon </w:t>
      </w:r>
      <w:r w:rsidR="00BE6807">
        <w:rPr>
          <w:szCs w:val="24"/>
          <w:lang w:val="hr-HR"/>
        </w:rPr>
        <w:t xml:space="preserve">održanog posebnog </w:t>
      </w:r>
      <w:r w:rsidR="006360CA" w:rsidRPr="00586D2A">
        <w:rPr>
          <w:szCs w:val="24"/>
          <w:lang w:val="hr-HR"/>
        </w:rPr>
        <w:t>ispitnog ročišta</w:t>
      </w:r>
      <w:r w:rsidR="00BE6807">
        <w:rPr>
          <w:szCs w:val="24"/>
          <w:lang w:val="hr-HR"/>
        </w:rPr>
        <w:t xml:space="preserve">, dana </w:t>
      </w:r>
      <w:r w:rsidR="00232B14">
        <w:rPr>
          <w:szCs w:val="24"/>
          <w:lang w:val="hr-HR"/>
        </w:rPr>
        <w:t>27</w:t>
      </w:r>
      <w:r w:rsidR="00F50D25">
        <w:rPr>
          <w:szCs w:val="24"/>
          <w:lang w:val="hr-HR"/>
        </w:rPr>
        <w:t>. listopada 2016. god.</w:t>
      </w:r>
    </w:p>
    <w:p w:rsidRDefault="009E7EC2" w:rsidP="009E7EC2" w:rsidR="009E7EC2" w:rsidRPr="000042B1">
      <w:pPr>
        <w:rPr>
          <w:rFonts w:hAnsi="Times New Roman" w:ascii="Times New Roman"/>
          <w:sz w:val="16"/>
          <w:szCs w:val="16"/>
        </w:rPr>
      </w:pPr>
    </w:p>
    <w:p w:rsidRDefault="009E7EC2" w:rsidP="009E7EC2" w:rsidR="009E7EC2" w:rsidRPr="000042B1">
      <w:pPr>
        <w:rPr>
          <w:rFonts w:hAnsi="Times New Roman" w:ascii="Times New Roman"/>
        </w:rPr>
      </w:pPr>
    </w:p>
    <w:p w:rsidRDefault="009E7EC2" w:rsidP="009E7EC2" w:rsidR="009E7EC2" w:rsidRPr="00586D2A">
      <w:pPr>
        <w:jc w:val="center"/>
        <w:rPr>
          <w:rFonts w:hAnsi="Times New Roman" w:ascii="Times New Roman"/>
          <w:sz w:val="24"/>
          <w:szCs w:val="24"/>
        </w:rPr>
      </w:pPr>
      <w:r w:rsidRPr="00586D2A">
        <w:rPr>
          <w:rFonts w:hAnsi="Times New Roman" w:ascii="Times New Roman"/>
          <w:sz w:val="24"/>
          <w:szCs w:val="24"/>
        </w:rPr>
        <w:t xml:space="preserve">r i j e š i o    j e                                               </w:t>
      </w:r>
    </w:p>
    <w:p w:rsidRDefault="009E7EC2" w:rsidP="009E7EC2" w:rsidR="009E7EC2" w:rsidRPr="00586D2A">
      <w:pPr>
        <w:jc w:val="both"/>
        <w:rPr>
          <w:rFonts w:hAnsi="Times New Roman" w:ascii="Times New Roman"/>
          <w:sz w:val="24"/>
          <w:szCs w:val="24"/>
        </w:rPr>
      </w:pPr>
    </w:p>
    <w:p w:rsidRDefault="00281F2A" w:rsidP="00281F2A" w:rsidR="00281F2A" w:rsidRPr="00586D2A">
      <w:pPr>
        <w:pStyle w:val="Naslov3"/>
        <w:rPr>
          <w:b w:val="false"/>
          <w:szCs w:val="24"/>
        </w:rPr>
      </w:pPr>
      <w:r w:rsidRPr="00586D2A">
        <w:rPr>
          <w:b w:val="false"/>
          <w:szCs w:val="24"/>
        </w:rPr>
        <w:t>I. Utvrđuju se slijedeće tražbine vjerovnika viših isplatnih redova:</w:t>
      </w:r>
    </w:p>
    <w:p w:rsidRDefault="00281F2A" w:rsidP="00281F2A" w:rsidR="00281F2A" w:rsidRPr="001A5869">
      <w:pPr>
        <w:rPr>
          <w:rFonts w:hAnsi="Times New Roman" w:ascii="Times New Roman"/>
        </w:rPr>
      </w:pPr>
    </w:p>
    <w:p w:rsidRDefault="001A5869" w:rsidP="00281F2A" w:rsidR="00281F2A" w:rsidRPr="00586D2A">
      <w:pPr>
        <w:rPr>
          <w:rFonts w:hAnsi="Times New Roman" w:ascii="Times New Roman"/>
          <w:sz w:val="24"/>
          <w:szCs w:val="24"/>
        </w:rPr>
      </w:pPr>
      <w:r>
        <w:rPr>
          <w:rFonts w:hAnsi="Times New Roman" w:ascii="Times New Roman"/>
          <w:sz w:val="24"/>
          <w:szCs w:val="24"/>
        </w:rPr>
        <w:t xml:space="preserve">   </w:t>
      </w:r>
      <w:r w:rsidR="00A34B20">
        <w:rPr>
          <w:rFonts w:hAnsi="Times New Roman" w:ascii="Times New Roman"/>
          <w:sz w:val="24"/>
          <w:szCs w:val="24"/>
        </w:rPr>
        <w:t>Drugi</w:t>
      </w:r>
      <w:r w:rsidR="00281F2A" w:rsidRPr="00586D2A">
        <w:rPr>
          <w:rFonts w:hAnsi="Times New Roman" w:ascii="Times New Roman"/>
          <w:sz w:val="24"/>
          <w:szCs w:val="24"/>
        </w:rPr>
        <w:t xml:space="preserve"> </w:t>
      </w:r>
      <w:r w:rsidR="00B2446E">
        <w:rPr>
          <w:rFonts w:hAnsi="Times New Roman" w:ascii="Times New Roman"/>
          <w:sz w:val="24"/>
          <w:szCs w:val="24"/>
        </w:rPr>
        <w:t xml:space="preserve">(opći) </w:t>
      </w:r>
      <w:r w:rsidR="00281F2A" w:rsidRPr="00586D2A">
        <w:rPr>
          <w:rFonts w:hAnsi="Times New Roman" w:ascii="Times New Roman"/>
          <w:sz w:val="24"/>
          <w:szCs w:val="24"/>
        </w:rPr>
        <w:t>isplatni red:</w:t>
      </w:r>
    </w:p>
    <w:p w:rsidRDefault="00281F2A" w:rsidP="00281F2A" w:rsidR="00281F2A" w:rsidRPr="007C1E37">
      <w:pPr>
        <w:rPr>
          <w:rFonts w:hAnsi="Times New Roman" w:ascii="Times New Roman"/>
          <w:sz w:val="12"/>
          <w:szCs w:val="12"/>
        </w:rPr>
      </w:pPr>
    </w:p>
    <w:tbl>
      <w:tblPr>
        <w:tblW w:type="dxa" w:w="9271"/>
        <w:tblInd w:type="dxa" w:w="10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624"/>
        <w:gridCol w:w="8647"/>
      </w:tblGrid>
      <w:tr w:rsidTr="00E878EC" w:rsidR="005D5BE6" w:rsidRPr="00586D2A">
        <w:trPr>
          <w:trHeight w:val="680"/>
        </w:trPr>
        <w:tc>
          <w:tcPr>
            <w:tcW w:type="dxa" w:w="624"/>
            <w:tcBorders>
              <w:top w:val="nil"/>
              <w:left w:val="nil"/>
              <w:bottom w:val="nil"/>
              <w:right w:val="nil"/>
            </w:tcBorders>
            <w:vAlign w:val="center"/>
          </w:tcPr>
          <w:p w:rsidRDefault="00612ED7" w:rsidP="00180EEE" w:rsidR="005D5BE6" w:rsidRPr="00586D2A">
            <w:pPr>
              <w:jc w:val="center"/>
              <w:rPr>
                <w:rFonts w:hAnsi="Times New Roman" w:ascii="Times New Roman"/>
                <w:sz w:val="24"/>
                <w:szCs w:val="24"/>
                <w:lang w:eastAsia="hr-HR"/>
              </w:rPr>
            </w:pPr>
            <w:r>
              <w:rPr>
                <w:rFonts w:hAnsi="Times New Roman" w:ascii="Times New Roman"/>
                <w:sz w:val="24"/>
                <w:szCs w:val="24"/>
                <w:lang w:eastAsia="hr-HR"/>
              </w:rPr>
              <w:t>1</w:t>
            </w:r>
            <w:r w:rsidR="00E878EC">
              <w:rPr>
                <w:rFonts w:hAnsi="Times New Roman" w:ascii="Times New Roman"/>
                <w:sz w:val="24"/>
                <w:szCs w:val="24"/>
                <w:lang w:eastAsia="hr-HR"/>
              </w:rPr>
              <w:t>.</w:t>
            </w:r>
          </w:p>
        </w:tc>
        <w:tc>
          <w:tcPr>
            <w:tcW w:type="dxa" w:w="8647"/>
            <w:tcBorders>
              <w:top w:val="nil"/>
              <w:left w:val="nil"/>
              <w:bottom w:val="nil"/>
              <w:right w:val="nil"/>
            </w:tcBorders>
            <w:shd w:fill="auto" w:color="auto" w:val="clear"/>
            <w:noWrap/>
            <w:vAlign w:val="center"/>
          </w:tcPr>
          <w:p w:rsidRDefault="00BE6807" w:rsidP="00E878EC" w:rsidR="005D5BE6" w:rsidRPr="00E878EC">
            <w:pPr>
              <w:rPr>
                <w:rFonts w:hAnsi="Times New Roman" w:ascii="Times New Roman"/>
                <w:iCs/>
                <w:color w:val="000000"/>
                <w:sz w:val="24"/>
                <w:szCs w:val="24"/>
                <w:u w:val="single"/>
              </w:rPr>
            </w:pPr>
            <w:r>
              <w:rPr>
                <w:rFonts w:hAnsi="Times New Roman" w:ascii="Times New Roman"/>
                <w:iCs/>
                <w:color w:val="000000"/>
                <w:sz w:val="24"/>
                <w:szCs w:val="24"/>
                <w:u w:val="single"/>
              </w:rPr>
              <w:t>ZDRAVKO PERASOVIĆ, Stobreč</w:t>
            </w:r>
            <w:r w:rsidR="005D5BE6" w:rsidRPr="00586D2A">
              <w:rPr>
                <w:rFonts w:hAnsi="Times New Roman" w:ascii="Times New Roman"/>
                <w:iCs/>
                <w:color w:val="000000"/>
                <w:sz w:val="24"/>
                <w:szCs w:val="24"/>
                <w:u w:val="single"/>
              </w:rPr>
              <w:t xml:space="preserve">                                              </w:t>
            </w:r>
            <w:r w:rsidR="00612ED7">
              <w:rPr>
                <w:rFonts w:hAnsi="Times New Roman" w:ascii="Times New Roman"/>
                <w:iCs/>
                <w:color w:val="000000"/>
                <w:sz w:val="24"/>
                <w:szCs w:val="24"/>
                <w:u w:val="single"/>
              </w:rPr>
              <w:t xml:space="preserve">        </w:t>
            </w:r>
            <w:r w:rsidR="005D5BE6" w:rsidRPr="00586D2A">
              <w:rPr>
                <w:rFonts w:hAnsi="Times New Roman" w:ascii="Times New Roman"/>
                <w:iCs/>
                <w:color w:val="000000"/>
                <w:sz w:val="24"/>
                <w:szCs w:val="24"/>
                <w:u w:val="single"/>
              </w:rPr>
              <w:t xml:space="preserve">        </w:t>
            </w:r>
            <w:r w:rsidR="00E878EC">
              <w:rPr>
                <w:rFonts w:hAnsi="Times New Roman" w:ascii="Times New Roman"/>
                <w:iCs/>
                <w:color w:val="000000"/>
                <w:sz w:val="24"/>
                <w:szCs w:val="24"/>
                <w:u w:val="single"/>
              </w:rPr>
              <w:t>7.216,08</w:t>
            </w:r>
            <w:r w:rsidR="005D5BE6" w:rsidRPr="00586D2A">
              <w:rPr>
                <w:rFonts w:hAnsi="Times New Roman" w:ascii="Times New Roman"/>
                <w:iCs/>
                <w:color w:val="000000"/>
                <w:sz w:val="24"/>
                <w:szCs w:val="24"/>
                <w:u w:val="single"/>
              </w:rPr>
              <w:t xml:space="preserve"> kn</w:t>
            </w:r>
          </w:p>
        </w:tc>
      </w:tr>
      <w:tr w:rsidTr="00E878EC" w:rsidR="005D5BE6" w:rsidRPr="00586D2A">
        <w:trPr>
          <w:trHeight w:val="680"/>
        </w:trPr>
        <w:tc>
          <w:tcPr>
            <w:tcW w:type="dxa" w:w="624"/>
            <w:tcBorders>
              <w:top w:val="nil"/>
              <w:left w:val="nil"/>
              <w:bottom w:val="nil"/>
              <w:right w:val="nil"/>
            </w:tcBorders>
            <w:vAlign w:val="center"/>
          </w:tcPr>
          <w:p w:rsidRDefault="00612ED7" w:rsidP="00180EEE" w:rsidR="005D5BE6" w:rsidRPr="00586D2A">
            <w:pPr>
              <w:jc w:val="center"/>
              <w:rPr>
                <w:rFonts w:hAnsi="Times New Roman" w:ascii="Times New Roman"/>
                <w:sz w:val="24"/>
                <w:szCs w:val="24"/>
                <w:lang w:eastAsia="hr-HR"/>
              </w:rPr>
            </w:pPr>
            <w:r>
              <w:rPr>
                <w:rFonts w:hAnsi="Times New Roman" w:ascii="Times New Roman"/>
                <w:sz w:val="24"/>
                <w:szCs w:val="24"/>
                <w:lang w:eastAsia="hr-HR"/>
              </w:rPr>
              <w:t>2</w:t>
            </w:r>
            <w:r w:rsidR="005D5BE6" w:rsidRPr="00586D2A">
              <w:rPr>
                <w:rFonts w:hAnsi="Times New Roman" w:ascii="Times New Roman"/>
                <w:sz w:val="24"/>
                <w:szCs w:val="24"/>
                <w:lang w:eastAsia="hr-HR"/>
              </w:rPr>
              <w:t>.</w:t>
            </w:r>
          </w:p>
        </w:tc>
        <w:tc>
          <w:tcPr>
            <w:tcW w:type="dxa" w:w="8647"/>
            <w:tcBorders>
              <w:top w:val="nil"/>
              <w:left w:val="nil"/>
              <w:bottom w:val="nil"/>
              <w:right w:val="nil"/>
            </w:tcBorders>
            <w:shd w:fill="auto" w:color="auto" w:val="clear"/>
            <w:noWrap/>
            <w:vAlign w:val="center"/>
          </w:tcPr>
          <w:p w:rsidRDefault="00E878EC" w:rsidP="00180EEE" w:rsidR="005D5BE6" w:rsidRPr="00E878EC">
            <w:pPr>
              <w:rPr>
                <w:rFonts w:hAnsi="Times New Roman" w:ascii="Times New Roman"/>
                <w:color w:val="000000"/>
                <w:sz w:val="24"/>
                <w:szCs w:val="24"/>
                <w:u w:val="single"/>
                <w:lang w:eastAsia="hr-HR"/>
              </w:rPr>
            </w:pPr>
            <w:r>
              <w:rPr>
                <w:rFonts w:hAnsi="Times New Roman" w:ascii="Times New Roman"/>
                <w:color w:val="000000"/>
                <w:sz w:val="24"/>
                <w:szCs w:val="24"/>
                <w:u w:val="single"/>
                <w:lang w:eastAsia="hr-HR"/>
              </w:rPr>
              <w:t>PETAR MIJANIĆ, Split</w:t>
            </w:r>
            <w:r w:rsidR="005D5BE6" w:rsidRPr="00586D2A">
              <w:rPr>
                <w:rFonts w:hAnsi="Times New Roman" w:ascii="Times New Roman"/>
                <w:color w:val="000000"/>
                <w:sz w:val="24"/>
                <w:szCs w:val="24"/>
                <w:u w:val="single"/>
                <w:lang w:eastAsia="hr-HR"/>
              </w:rPr>
              <w:t xml:space="preserve">                                                                     </w:t>
            </w:r>
            <w:r>
              <w:rPr>
                <w:rFonts w:hAnsi="Times New Roman" w:ascii="Times New Roman"/>
                <w:color w:val="000000"/>
                <w:sz w:val="24"/>
                <w:szCs w:val="24"/>
                <w:u w:val="single"/>
                <w:lang w:eastAsia="hr-HR"/>
              </w:rPr>
              <w:t xml:space="preserve">          </w:t>
            </w:r>
            <w:r>
              <w:rPr>
                <w:rFonts w:hAnsi="Times New Roman" w:ascii="Times New Roman"/>
                <w:iCs/>
                <w:color w:val="000000"/>
                <w:sz w:val="24"/>
                <w:szCs w:val="24"/>
                <w:u w:val="single"/>
              </w:rPr>
              <w:t>6.665,19</w:t>
            </w:r>
            <w:r w:rsidR="005D5BE6" w:rsidRPr="00586D2A">
              <w:rPr>
                <w:rFonts w:hAnsi="Times New Roman" w:ascii="Times New Roman"/>
                <w:iCs/>
                <w:color w:val="000000"/>
                <w:sz w:val="24"/>
                <w:szCs w:val="24"/>
                <w:u w:val="single"/>
              </w:rPr>
              <w:t xml:space="preserve"> kn</w:t>
            </w:r>
            <w:r w:rsidR="005D5BE6" w:rsidRPr="00586D2A">
              <w:rPr>
                <w:rFonts w:hAnsi="Times New Roman" w:ascii="Times New Roman"/>
                <w:color w:val="000000"/>
                <w:sz w:val="24"/>
                <w:szCs w:val="24"/>
                <w:u w:val="single"/>
                <w:lang w:eastAsia="hr-HR"/>
              </w:rPr>
              <w:t xml:space="preserve">                           </w:t>
            </w:r>
          </w:p>
        </w:tc>
      </w:tr>
      <w:tr w:rsidTr="00E878EC" w:rsidR="005D5BE6" w:rsidRPr="00586D2A">
        <w:trPr>
          <w:trHeight w:val="737"/>
        </w:trPr>
        <w:tc>
          <w:tcPr>
            <w:tcW w:type="dxa" w:w="624"/>
            <w:tcBorders>
              <w:top w:val="nil"/>
              <w:left w:val="nil"/>
              <w:bottom w:val="nil"/>
              <w:right w:val="nil"/>
            </w:tcBorders>
            <w:vAlign w:val="center"/>
          </w:tcPr>
          <w:p w:rsidRDefault="00612ED7" w:rsidP="00180EEE" w:rsidR="005D5BE6" w:rsidRPr="00586D2A">
            <w:pPr>
              <w:jc w:val="center"/>
              <w:rPr>
                <w:rFonts w:hAnsi="Times New Roman" w:ascii="Times New Roman"/>
                <w:sz w:val="24"/>
                <w:szCs w:val="24"/>
                <w:lang w:eastAsia="hr-HR"/>
              </w:rPr>
            </w:pPr>
            <w:r>
              <w:rPr>
                <w:rFonts w:hAnsi="Times New Roman" w:ascii="Times New Roman"/>
                <w:sz w:val="24"/>
                <w:szCs w:val="24"/>
                <w:lang w:eastAsia="hr-HR"/>
              </w:rPr>
              <w:t>3</w:t>
            </w:r>
            <w:r w:rsidR="005D5BE6" w:rsidRPr="00586D2A">
              <w:rPr>
                <w:rFonts w:hAnsi="Times New Roman" w:ascii="Times New Roman"/>
                <w:sz w:val="24"/>
                <w:szCs w:val="24"/>
                <w:lang w:eastAsia="hr-HR"/>
              </w:rPr>
              <w:t>.</w:t>
            </w:r>
          </w:p>
        </w:tc>
        <w:tc>
          <w:tcPr>
            <w:tcW w:type="dxa" w:w="8647"/>
            <w:tcBorders>
              <w:top w:val="nil"/>
              <w:left w:val="nil"/>
              <w:bottom w:val="nil"/>
              <w:right w:val="nil"/>
            </w:tcBorders>
            <w:shd w:fill="auto" w:color="auto" w:val="clear"/>
            <w:noWrap/>
            <w:vAlign w:val="center"/>
          </w:tcPr>
          <w:p w:rsidRDefault="00E878EC" w:rsidP="00180EEE" w:rsidR="005D5BE6" w:rsidRPr="00E878EC">
            <w:pPr>
              <w:rPr>
                <w:rFonts w:hAnsi="Times New Roman" w:ascii="Times New Roman"/>
                <w:iCs/>
                <w:color w:val="000000"/>
                <w:sz w:val="24"/>
                <w:szCs w:val="24"/>
                <w:u w:val="single"/>
              </w:rPr>
            </w:pPr>
            <w:r>
              <w:rPr>
                <w:rFonts w:hAnsi="Times New Roman" w:ascii="Times New Roman"/>
                <w:iCs/>
                <w:color w:val="000000"/>
                <w:sz w:val="24"/>
                <w:szCs w:val="24"/>
                <w:u w:val="single"/>
              </w:rPr>
              <w:t>NIKOLA KRIŽANOVIĆ, Solin</w:t>
            </w:r>
            <w:r w:rsidR="005D5BE6" w:rsidRPr="00586D2A">
              <w:rPr>
                <w:rFonts w:hAnsi="Times New Roman" w:ascii="Times New Roman"/>
                <w:iCs/>
                <w:color w:val="000000"/>
                <w:sz w:val="24"/>
                <w:szCs w:val="24"/>
                <w:u w:val="single"/>
              </w:rPr>
              <w:t xml:space="preserve">                                                                  </w:t>
            </w:r>
            <w:r>
              <w:rPr>
                <w:rFonts w:hAnsi="Times New Roman" w:ascii="Times New Roman"/>
                <w:iCs/>
                <w:color w:val="000000"/>
                <w:sz w:val="24"/>
                <w:szCs w:val="24"/>
                <w:u w:val="single"/>
              </w:rPr>
              <w:t>16.084,70</w:t>
            </w:r>
            <w:r w:rsidR="005D5BE6" w:rsidRPr="00586D2A">
              <w:rPr>
                <w:rFonts w:hAnsi="Times New Roman" w:ascii="Times New Roman"/>
                <w:iCs/>
                <w:color w:val="000000"/>
                <w:sz w:val="24"/>
                <w:szCs w:val="24"/>
                <w:u w:val="single"/>
              </w:rPr>
              <w:t xml:space="preserve"> kn</w:t>
            </w:r>
          </w:p>
        </w:tc>
      </w:tr>
      <w:tr w:rsidTr="00E878EC" w:rsidR="005D5BE6" w:rsidRPr="00586D2A">
        <w:trPr>
          <w:trHeight w:val="833"/>
        </w:trPr>
        <w:tc>
          <w:tcPr>
            <w:tcW w:type="dxa" w:w="624"/>
            <w:tcBorders>
              <w:top w:val="nil"/>
              <w:left w:val="nil"/>
              <w:bottom w:val="nil"/>
              <w:right w:val="nil"/>
            </w:tcBorders>
            <w:vAlign w:val="center"/>
          </w:tcPr>
          <w:p w:rsidRDefault="00612ED7" w:rsidP="00180EEE" w:rsidR="005D5BE6" w:rsidRPr="00586D2A">
            <w:pPr>
              <w:jc w:val="center"/>
              <w:rPr>
                <w:rFonts w:hAnsi="Times New Roman" w:ascii="Times New Roman"/>
                <w:sz w:val="24"/>
                <w:szCs w:val="24"/>
                <w:lang w:eastAsia="hr-HR"/>
              </w:rPr>
            </w:pPr>
            <w:r>
              <w:rPr>
                <w:rFonts w:hAnsi="Times New Roman" w:ascii="Times New Roman"/>
                <w:sz w:val="24"/>
                <w:szCs w:val="24"/>
                <w:lang w:eastAsia="hr-HR"/>
              </w:rPr>
              <w:t>4</w:t>
            </w:r>
            <w:r w:rsidR="005D5BE6" w:rsidRPr="00586D2A">
              <w:rPr>
                <w:rFonts w:hAnsi="Times New Roman" w:ascii="Times New Roman"/>
                <w:sz w:val="24"/>
                <w:szCs w:val="24"/>
                <w:lang w:eastAsia="hr-HR"/>
              </w:rPr>
              <w:t>.</w:t>
            </w:r>
          </w:p>
        </w:tc>
        <w:tc>
          <w:tcPr>
            <w:tcW w:type="dxa" w:w="8647"/>
            <w:tcBorders>
              <w:top w:val="nil"/>
              <w:left w:val="nil"/>
              <w:bottom w:val="nil"/>
              <w:right w:val="nil"/>
            </w:tcBorders>
            <w:shd w:fill="auto" w:color="auto" w:val="clear"/>
            <w:noWrap/>
            <w:vAlign w:val="center"/>
          </w:tcPr>
          <w:p w:rsidRDefault="00E878EC" w:rsidP="00180EEE" w:rsidR="005D5BE6">
            <w:pPr>
              <w:rPr>
                <w:rFonts w:hAnsi="Times New Roman" w:ascii="Times New Roman"/>
                <w:iCs/>
                <w:color w:val="000000"/>
                <w:sz w:val="24"/>
                <w:szCs w:val="24"/>
                <w:u w:val="single"/>
              </w:rPr>
            </w:pPr>
            <w:r w:rsidRPr="00E878EC">
              <w:rPr>
                <w:rFonts w:hAnsi="Times New Roman" w:ascii="Times New Roman"/>
                <w:sz w:val="24"/>
                <w:szCs w:val="24"/>
                <w:u w:val="single"/>
              </w:rPr>
              <w:t>HRVATSKI ZAVOD ZA MIROVINSKO OSIGURANJE</w:t>
            </w:r>
            <w:r w:rsidRPr="00E878EC">
              <w:rPr>
                <w:rFonts w:hAnsi="Times New Roman" w:ascii="Times New Roman"/>
                <w:iCs/>
                <w:color w:val="000000"/>
                <w:sz w:val="24"/>
                <w:szCs w:val="24"/>
                <w:u w:val="single"/>
              </w:rPr>
              <w:t xml:space="preserve">                        </w:t>
            </w:r>
            <w:r>
              <w:rPr>
                <w:rFonts w:hAnsi="Times New Roman" w:ascii="Times New Roman"/>
                <w:iCs/>
                <w:color w:val="000000"/>
                <w:sz w:val="24"/>
                <w:szCs w:val="24"/>
                <w:u w:val="single"/>
              </w:rPr>
              <w:t>25.071,03</w:t>
            </w:r>
            <w:r w:rsidR="005D5BE6" w:rsidRPr="00E878EC">
              <w:rPr>
                <w:rFonts w:hAnsi="Times New Roman" w:ascii="Times New Roman"/>
                <w:iCs/>
                <w:color w:val="000000"/>
                <w:sz w:val="24"/>
                <w:szCs w:val="24"/>
                <w:u w:val="single"/>
              </w:rPr>
              <w:t xml:space="preserve"> kn</w:t>
            </w:r>
          </w:p>
          <w:p w:rsidRDefault="00E878EC" w:rsidP="00180EEE" w:rsidR="00E878EC" w:rsidRPr="00E878EC">
            <w:pPr>
              <w:rPr>
                <w:rFonts w:hAnsi="Times New Roman" w:ascii="Times New Roman"/>
                <w:iCs/>
                <w:color w:val="000000"/>
                <w:sz w:val="24"/>
                <w:szCs w:val="24"/>
              </w:rPr>
            </w:pPr>
            <w:r w:rsidRPr="00E878EC">
              <w:rPr>
                <w:rFonts w:hAnsi="Times New Roman" w:ascii="Times New Roman"/>
                <w:iCs/>
                <w:color w:val="000000"/>
                <w:sz w:val="24"/>
                <w:szCs w:val="24"/>
              </w:rPr>
              <w:t>Područna služba Split</w:t>
            </w:r>
          </w:p>
        </w:tc>
      </w:tr>
      <w:tr w:rsidTr="00E878EC" w:rsidR="005D5BE6" w:rsidRPr="00586D2A">
        <w:trPr>
          <w:trHeight w:val="575"/>
        </w:trPr>
        <w:tc>
          <w:tcPr>
            <w:tcW w:type="dxa" w:w="624"/>
            <w:tcBorders>
              <w:top w:val="nil"/>
              <w:left w:val="nil"/>
              <w:bottom w:val="nil"/>
              <w:right w:val="nil"/>
            </w:tcBorders>
            <w:vAlign w:val="center"/>
          </w:tcPr>
          <w:p w:rsidRDefault="00612ED7" w:rsidP="00180EEE" w:rsidR="005D5BE6" w:rsidRPr="00586D2A">
            <w:pPr>
              <w:jc w:val="center"/>
              <w:rPr>
                <w:rFonts w:hAnsi="Times New Roman" w:ascii="Times New Roman"/>
                <w:sz w:val="24"/>
                <w:szCs w:val="24"/>
                <w:lang w:eastAsia="hr-HR"/>
              </w:rPr>
            </w:pPr>
            <w:r>
              <w:rPr>
                <w:rFonts w:hAnsi="Times New Roman" w:ascii="Times New Roman"/>
                <w:sz w:val="24"/>
                <w:szCs w:val="24"/>
                <w:lang w:eastAsia="hr-HR"/>
              </w:rPr>
              <w:t>5</w:t>
            </w:r>
            <w:r w:rsidR="005D5BE6" w:rsidRPr="00586D2A">
              <w:rPr>
                <w:rFonts w:hAnsi="Times New Roman" w:ascii="Times New Roman"/>
                <w:sz w:val="24"/>
                <w:szCs w:val="24"/>
                <w:lang w:eastAsia="hr-HR"/>
              </w:rPr>
              <w:t>.</w:t>
            </w:r>
          </w:p>
        </w:tc>
        <w:tc>
          <w:tcPr>
            <w:tcW w:type="dxa" w:w="8647"/>
            <w:tcBorders>
              <w:top w:val="nil"/>
              <w:left w:val="nil"/>
              <w:bottom w:val="nil"/>
              <w:right w:val="nil"/>
            </w:tcBorders>
            <w:shd w:fill="auto" w:color="auto" w:val="clear"/>
            <w:noWrap/>
            <w:vAlign w:val="center"/>
          </w:tcPr>
          <w:p w:rsidRDefault="00E878EC" w:rsidP="00E878EC" w:rsidR="005D5BE6" w:rsidRPr="00E878EC">
            <w:pPr>
              <w:pStyle w:val="Bezproreda"/>
              <w:rPr>
                <w:rFonts w:hAnsi="Times New Roman" w:ascii="Times New Roman"/>
                <w:iCs/>
                <w:color w:val="000000"/>
                <w:sz w:val="24"/>
                <w:szCs w:val="24"/>
                <w:u w:val="single"/>
              </w:rPr>
            </w:pPr>
            <w:r>
              <w:rPr>
                <w:rFonts w:hAnsi="Times New Roman" w:ascii="Times New Roman"/>
                <w:iCs/>
                <w:color w:val="000000"/>
                <w:sz w:val="24"/>
                <w:szCs w:val="24"/>
                <w:u w:val="single"/>
              </w:rPr>
              <w:t>HRVATSKI TELEKOM d.d. Zagreb</w:t>
            </w:r>
            <w:r w:rsidR="00BD3720">
              <w:rPr>
                <w:rFonts w:hAnsi="Times New Roman" w:ascii="Times New Roman"/>
                <w:iCs/>
                <w:color w:val="000000"/>
                <w:sz w:val="24"/>
                <w:szCs w:val="24"/>
                <w:u w:val="single"/>
              </w:rPr>
              <w:t xml:space="preserve"> </w:t>
            </w:r>
            <w:r w:rsidR="005D5BE6" w:rsidRPr="00586D2A">
              <w:rPr>
                <w:rFonts w:hAnsi="Times New Roman" w:ascii="Times New Roman"/>
                <w:iCs/>
                <w:color w:val="000000"/>
                <w:sz w:val="24"/>
                <w:szCs w:val="24"/>
                <w:u w:val="single"/>
              </w:rPr>
              <w:t xml:space="preserve">                     </w:t>
            </w:r>
            <w:r w:rsidR="00612ED7">
              <w:rPr>
                <w:rFonts w:hAnsi="Times New Roman" w:ascii="Times New Roman"/>
                <w:iCs/>
                <w:color w:val="000000"/>
                <w:sz w:val="24"/>
                <w:szCs w:val="24"/>
                <w:u w:val="single"/>
              </w:rPr>
              <w:t xml:space="preserve">            </w:t>
            </w:r>
            <w:r w:rsidR="00BD3720">
              <w:rPr>
                <w:rFonts w:hAnsi="Times New Roman" w:ascii="Times New Roman"/>
                <w:iCs/>
                <w:color w:val="000000"/>
                <w:sz w:val="24"/>
                <w:szCs w:val="24"/>
                <w:u w:val="single"/>
              </w:rPr>
              <w:t xml:space="preserve"> </w:t>
            </w:r>
            <w:r w:rsidR="00612ED7">
              <w:rPr>
                <w:rFonts w:hAnsi="Times New Roman" w:ascii="Times New Roman"/>
                <w:iCs/>
                <w:color w:val="000000"/>
                <w:sz w:val="24"/>
                <w:szCs w:val="24"/>
                <w:u w:val="single"/>
              </w:rPr>
              <w:t xml:space="preserve">       </w:t>
            </w:r>
            <w:r w:rsidR="005D5BE6" w:rsidRPr="00586D2A">
              <w:rPr>
                <w:rFonts w:hAnsi="Times New Roman" w:ascii="Times New Roman"/>
                <w:iCs/>
                <w:color w:val="000000"/>
                <w:sz w:val="24"/>
                <w:szCs w:val="24"/>
                <w:u w:val="single"/>
              </w:rPr>
              <w:t xml:space="preserve">              </w:t>
            </w:r>
            <w:r>
              <w:rPr>
                <w:rFonts w:hAnsi="Times New Roman" w:ascii="Times New Roman"/>
                <w:iCs/>
                <w:color w:val="000000"/>
                <w:sz w:val="24"/>
                <w:szCs w:val="24"/>
                <w:u w:val="single"/>
              </w:rPr>
              <w:t xml:space="preserve"> </w:t>
            </w:r>
            <w:r w:rsidR="005D5BE6" w:rsidRPr="00586D2A">
              <w:rPr>
                <w:rFonts w:hAnsi="Times New Roman" w:ascii="Times New Roman"/>
                <w:iCs/>
                <w:color w:val="000000"/>
                <w:sz w:val="24"/>
                <w:szCs w:val="24"/>
                <w:u w:val="single"/>
              </w:rPr>
              <w:t xml:space="preserve"> </w:t>
            </w:r>
            <w:r>
              <w:rPr>
                <w:rFonts w:hAnsi="Times New Roman" w:ascii="Times New Roman"/>
                <w:iCs/>
                <w:color w:val="000000"/>
                <w:sz w:val="24"/>
                <w:szCs w:val="24"/>
                <w:u w:val="single"/>
              </w:rPr>
              <w:t>98.297,43</w:t>
            </w:r>
            <w:r w:rsidR="005D5BE6" w:rsidRPr="00586D2A">
              <w:rPr>
                <w:rFonts w:hAnsi="Times New Roman" w:ascii="Times New Roman"/>
                <w:iCs/>
                <w:color w:val="000000"/>
                <w:sz w:val="24"/>
                <w:szCs w:val="24"/>
                <w:u w:val="single"/>
              </w:rPr>
              <w:t xml:space="preserve"> kn</w:t>
            </w:r>
          </w:p>
        </w:tc>
      </w:tr>
      <w:tr w:rsidTr="00E878EC" w:rsidR="005D5BE6" w:rsidRPr="00586D2A">
        <w:trPr>
          <w:trHeight w:val="680"/>
        </w:trPr>
        <w:tc>
          <w:tcPr>
            <w:tcW w:type="dxa" w:w="624"/>
            <w:tcBorders>
              <w:top w:val="nil"/>
              <w:left w:val="nil"/>
              <w:bottom w:val="nil"/>
              <w:right w:val="nil"/>
            </w:tcBorders>
            <w:vAlign w:val="center"/>
          </w:tcPr>
          <w:p w:rsidRDefault="00612ED7" w:rsidP="00180EEE" w:rsidR="005D5BE6" w:rsidRPr="00586D2A">
            <w:pPr>
              <w:jc w:val="center"/>
              <w:rPr>
                <w:rFonts w:hAnsi="Times New Roman" w:ascii="Times New Roman"/>
                <w:sz w:val="24"/>
                <w:szCs w:val="24"/>
                <w:lang w:eastAsia="hr-HR"/>
              </w:rPr>
            </w:pPr>
            <w:r>
              <w:rPr>
                <w:rFonts w:hAnsi="Times New Roman" w:ascii="Times New Roman"/>
                <w:sz w:val="24"/>
                <w:szCs w:val="24"/>
                <w:lang w:eastAsia="hr-HR"/>
              </w:rPr>
              <w:t>6</w:t>
            </w:r>
            <w:r w:rsidR="005D5BE6" w:rsidRPr="00586D2A">
              <w:rPr>
                <w:rFonts w:hAnsi="Times New Roman" w:ascii="Times New Roman"/>
                <w:sz w:val="24"/>
                <w:szCs w:val="24"/>
                <w:lang w:eastAsia="hr-HR"/>
              </w:rPr>
              <w:t>.</w:t>
            </w:r>
          </w:p>
        </w:tc>
        <w:tc>
          <w:tcPr>
            <w:tcW w:type="dxa" w:w="8647"/>
            <w:tcBorders>
              <w:top w:val="nil"/>
              <w:left w:val="nil"/>
              <w:bottom w:val="nil"/>
              <w:right w:val="nil"/>
            </w:tcBorders>
            <w:shd w:fill="auto" w:color="auto" w:val="clear"/>
            <w:noWrap/>
            <w:vAlign w:val="center"/>
          </w:tcPr>
          <w:p w:rsidRDefault="00E878EC" w:rsidP="00180EEE" w:rsidR="005D5BE6" w:rsidRPr="00E878EC">
            <w:pPr>
              <w:rPr>
                <w:rFonts w:hAnsi="Times New Roman" w:ascii="Times New Roman"/>
                <w:iCs/>
                <w:color w:val="000000"/>
                <w:sz w:val="24"/>
                <w:szCs w:val="24"/>
                <w:u w:val="single"/>
              </w:rPr>
            </w:pPr>
            <w:r>
              <w:rPr>
                <w:rFonts w:hAnsi="Times New Roman" w:ascii="Times New Roman"/>
                <w:iCs/>
                <w:color w:val="000000"/>
                <w:sz w:val="24"/>
                <w:szCs w:val="24"/>
                <w:u w:val="single"/>
              </w:rPr>
              <w:t>VODOVOD I KANALIZACIJA d.o.o. Split</w:t>
            </w:r>
            <w:r w:rsidR="005D5BE6" w:rsidRPr="00586D2A">
              <w:rPr>
                <w:rFonts w:hAnsi="Times New Roman" w:ascii="Times New Roman"/>
                <w:iCs/>
                <w:color w:val="000000"/>
                <w:sz w:val="24"/>
                <w:szCs w:val="24"/>
                <w:u w:val="single"/>
              </w:rPr>
              <w:t xml:space="preserve">                  </w:t>
            </w:r>
            <w:r>
              <w:rPr>
                <w:rFonts w:hAnsi="Times New Roman" w:ascii="Times New Roman"/>
                <w:iCs/>
                <w:color w:val="000000"/>
                <w:sz w:val="24"/>
                <w:szCs w:val="24"/>
                <w:u w:val="single"/>
              </w:rPr>
              <w:t xml:space="preserve">          </w:t>
            </w:r>
            <w:r w:rsidR="00612ED7">
              <w:rPr>
                <w:rFonts w:hAnsi="Times New Roman" w:ascii="Times New Roman"/>
                <w:iCs/>
                <w:color w:val="000000"/>
                <w:sz w:val="24"/>
                <w:szCs w:val="24"/>
                <w:u w:val="single"/>
              </w:rPr>
              <w:t xml:space="preserve">     </w:t>
            </w:r>
            <w:r w:rsidR="005D5BE6" w:rsidRPr="00586D2A">
              <w:rPr>
                <w:rFonts w:hAnsi="Times New Roman" w:ascii="Times New Roman"/>
                <w:iCs/>
                <w:color w:val="000000"/>
                <w:sz w:val="24"/>
                <w:szCs w:val="24"/>
                <w:u w:val="single"/>
              </w:rPr>
              <w:t xml:space="preserve">              </w:t>
            </w:r>
            <w:r>
              <w:rPr>
                <w:rFonts w:hAnsi="Times New Roman" w:ascii="Times New Roman"/>
                <w:iCs/>
                <w:color w:val="000000"/>
                <w:sz w:val="24"/>
                <w:szCs w:val="24"/>
                <w:u w:val="single"/>
              </w:rPr>
              <w:t>1.779,39</w:t>
            </w:r>
            <w:r w:rsidR="005D5BE6" w:rsidRPr="00586D2A">
              <w:rPr>
                <w:rFonts w:hAnsi="Times New Roman" w:ascii="Times New Roman"/>
                <w:iCs/>
                <w:color w:val="000000"/>
                <w:sz w:val="24"/>
                <w:szCs w:val="24"/>
                <w:u w:val="single"/>
              </w:rPr>
              <w:t xml:space="preserve"> kn</w:t>
            </w:r>
          </w:p>
        </w:tc>
      </w:tr>
      <w:tr w:rsidTr="00E878EC" w:rsidR="005D5BE6" w:rsidRPr="00586D2A">
        <w:trPr>
          <w:trHeight w:val="680"/>
        </w:trPr>
        <w:tc>
          <w:tcPr>
            <w:tcW w:type="dxa" w:w="624"/>
            <w:tcBorders>
              <w:top w:val="nil"/>
              <w:left w:val="nil"/>
              <w:bottom w:val="nil"/>
              <w:right w:val="nil"/>
            </w:tcBorders>
            <w:vAlign w:val="center"/>
          </w:tcPr>
          <w:p w:rsidRDefault="00612ED7" w:rsidP="00180EEE" w:rsidR="005D5BE6" w:rsidRPr="00586D2A">
            <w:pPr>
              <w:jc w:val="center"/>
              <w:rPr>
                <w:rFonts w:hAnsi="Times New Roman" w:ascii="Times New Roman"/>
                <w:sz w:val="24"/>
                <w:szCs w:val="24"/>
                <w:lang w:eastAsia="hr-HR"/>
              </w:rPr>
            </w:pPr>
            <w:r>
              <w:rPr>
                <w:rFonts w:hAnsi="Times New Roman" w:ascii="Times New Roman"/>
                <w:sz w:val="24"/>
                <w:szCs w:val="24"/>
                <w:lang w:eastAsia="hr-HR"/>
              </w:rPr>
              <w:t>7</w:t>
            </w:r>
            <w:r w:rsidR="005D5BE6" w:rsidRPr="00586D2A">
              <w:rPr>
                <w:rFonts w:hAnsi="Times New Roman" w:ascii="Times New Roman"/>
                <w:sz w:val="24"/>
                <w:szCs w:val="24"/>
                <w:lang w:eastAsia="hr-HR"/>
              </w:rPr>
              <w:t>.</w:t>
            </w:r>
          </w:p>
        </w:tc>
        <w:tc>
          <w:tcPr>
            <w:tcW w:type="dxa" w:w="8647"/>
            <w:tcBorders>
              <w:top w:val="nil"/>
              <w:left w:val="nil"/>
              <w:bottom w:val="nil"/>
              <w:right w:val="nil"/>
            </w:tcBorders>
            <w:shd w:fill="auto" w:color="auto" w:val="clear"/>
            <w:noWrap/>
            <w:vAlign w:val="center"/>
          </w:tcPr>
          <w:p w:rsidRDefault="00E878EC" w:rsidP="00E878EC" w:rsidR="005D5BE6" w:rsidRPr="00E878EC">
            <w:pPr>
              <w:rPr>
                <w:rFonts w:hAnsi="Times New Roman" w:ascii="Times New Roman"/>
                <w:iCs/>
                <w:color w:val="000000"/>
                <w:sz w:val="24"/>
                <w:szCs w:val="24"/>
                <w:u w:val="single"/>
              </w:rPr>
            </w:pPr>
            <w:r>
              <w:rPr>
                <w:rFonts w:hAnsi="Times New Roman" w:ascii="Times New Roman"/>
                <w:iCs/>
                <w:color w:val="000000"/>
                <w:sz w:val="24"/>
                <w:szCs w:val="24"/>
                <w:u w:val="single"/>
              </w:rPr>
              <w:t>JADRANKA JEREBAR</w:t>
            </w:r>
            <w:r w:rsidR="00BD3720">
              <w:rPr>
                <w:rFonts w:hAnsi="Times New Roman" w:ascii="Times New Roman"/>
                <w:iCs/>
                <w:color w:val="000000"/>
                <w:sz w:val="24"/>
                <w:szCs w:val="24"/>
                <w:u w:val="single"/>
              </w:rPr>
              <w:t xml:space="preserve">, </w:t>
            </w:r>
            <w:r>
              <w:rPr>
                <w:rFonts w:hAnsi="Times New Roman" w:ascii="Times New Roman"/>
                <w:iCs/>
                <w:color w:val="000000"/>
                <w:sz w:val="24"/>
                <w:szCs w:val="24"/>
                <w:u w:val="single"/>
              </w:rPr>
              <w:t>Split</w:t>
            </w:r>
            <w:r w:rsidR="005D5BE6" w:rsidRPr="00586D2A">
              <w:rPr>
                <w:rFonts w:hAnsi="Times New Roman" w:ascii="Times New Roman"/>
                <w:iCs/>
                <w:color w:val="000000"/>
                <w:sz w:val="24"/>
                <w:szCs w:val="24"/>
                <w:u w:val="single"/>
              </w:rPr>
              <w:t xml:space="preserve">                                   </w:t>
            </w:r>
            <w:r w:rsidR="00612ED7">
              <w:rPr>
                <w:rFonts w:hAnsi="Times New Roman" w:ascii="Times New Roman"/>
                <w:iCs/>
                <w:color w:val="000000"/>
                <w:sz w:val="24"/>
                <w:szCs w:val="24"/>
                <w:u w:val="single"/>
              </w:rPr>
              <w:t xml:space="preserve">                    </w:t>
            </w:r>
            <w:r w:rsidR="005D5BE6" w:rsidRPr="00586D2A">
              <w:rPr>
                <w:rFonts w:hAnsi="Times New Roman" w:ascii="Times New Roman"/>
                <w:iCs/>
                <w:color w:val="000000"/>
                <w:sz w:val="24"/>
                <w:szCs w:val="24"/>
                <w:u w:val="single"/>
              </w:rPr>
              <w:t xml:space="preserve">              </w:t>
            </w:r>
            <w:r>
              <w:rPr>
                <w:rFonts w:hAnsi="Times New Roman" w:ascii="Times New Roman"/>
                <w:iCs/>
                <w:color w:val="000000"/>
                <w:sz w:val="24"/>
                <w:szCs w:val="24"/>
                <w:u w:val="single"/>
              </w:rPr>
              <w:t>4.591,88</w:t>
            </w:r>
            <w:r w:rsidR="005D5BE6" w:rsidRPr="00586D2A">
              <w:rPr>
                <w:rFonts w:hAnsi="Times New Roman" w:ascii="Times New Roman"/>
                <w:iCs/>
                <w:color w:val="000000"/>
                <w:sz w:val="24"/>
                <w:szCs w:val="24"/>
                <w:u w:val="single"/>
              </w:rPr>
              <w:t xml:space="preserve"> kn</w:t>
            </w:r>
          </w:p>
        </w:tc>
      </w:tr>
    </w:tbl>
    <w:p w:rsidRDefault="00C915D0" w:rsidP="009E7EC2" w:rsidR="00C915D0">
      <w:pPr>
        <w:rPr>
          <w:rFonts w:hAnsi="Times New Roman" w:ascii="Times New Roman"/>
          <w:sz w:val="12"/>
          <w:szCs w:val="12"/>
        </w:rPr>
      </w:pPr>
    </w:p>
    <w:p w:rsidRDefault="00372C9B" w:rsidP="009E7EC2" w:rsidR="00372C9B" w:rsidRPr="00B739A5">
      <w:pPr>
        <w:rPr>
          <w:rFonts w:hAnsi="Times New Roman" w:ascii="Times New Roman"/>
          <w:sz w:val="16"/>
          <w:szCs w:val="16"/>
        </w:rPr>
      </w:pPr>
    </w:p>
    <w:p w:rsidRDefault="006A05AE" w:rsidP="006A05AE" w:rsidR="006A05AE" w:rsidRPr="00586D2A">
      <w:pPr>
        <w:rPr>
          <w:rFonts w:hAnsi="Times New Roman" w:ascii="Times New Roman"/>
          <w:sz w:val="24"/>
          <w:szCs w:val="24"/>
        </w:rPr>
      </w:pPr>
      <w:r w:rsidRPr="00586D2A">
        <w:rPr>
          <w:rFonts w:hAnsi="Times New Roman" w:ascii="Times New Roman"/>
          <w:sz w:val="24"/>
          <w:szCs w:val="24"/>
        </w:rPr>
        <w:t>II.  Osporavaju se slijedeće tražbine vjerovnika viših isplatnih redova:</w:t>
      </w:r>
    </w:p>
    <w:p w:rsidRDefault="003278E4" w:rsidP="006A05AE" w:rsidR="003278E4" w:rsidRPr="001A5869">
      <w:pPr>
        <w:rPr>
          <w:rFonts w:hAnsi="Times New Roman" w:ascii="Times New Roman"/>
        </w:rPr>
      </w:pPr>
    </w:p>
    <w:p w:rsidRDefault="001A5869" w:rsidP="00C915D0" w:rsidR="00C915D0">
      <w:pPr>
        <w:rPr>
          <w:rFonts w:hAnsi="Times New Roman" w:ascii="Times New Roman"/>
          <w:sz w:val="24"/>
          <w:szCs w:val="24"/>
        </w:rPr>
      </w:pPr>
      <w:r>
        <w:rPr>
          <w:rFonts w:hAnsi="Times New Roman" w:ascii="Times New Roman"/>
          <w:sz w:val="24"/>
          <w:szCs w:val="24"/>
        </w:rPr>
        <w:t xml:space="preserve">  </w:t>
      </w:r>
      <w:r w:rsidR="00A34B20">
        <w:rPr>
          <w:rFonts w:hAnsi="Times New Roman" w:ascii="Times New Roman"/>
          <w:sz w:val="24"/>
          <w:szCs w:val="24"/>
        </w:rPr>
        <w:t>Drugi</w:t>
      </w:r>
      <w:r w:rsidR="00B2446E">
        <w:rPr>
          <w:rFonts w:hAnsi="Times New Roman" w:ascii="Times New Roman"/>
          <w:sz w:val="24"/>
          <w:szCs w:val="24"/>
        </w:rPr>
        <w:t xml:space="preserve"> (opći) </w:t>
      </w:r>
      <w:r w:rsidR="00C915D0" w:rsidRPr="00586D2A">
        <w:rPr>
          <w:rFonts w:hAnsi="Times New Roman" w:ascii="Times New Roman"/>
          <w:sz w:val="24"/>
          <w:szCs w:val="24"/>
        </w:rPr>
        <w:t xml:space="preserve">isplatni red: </w:t>
      </w:r>
    </w:p>
    <w:p w:rsidRDefault="001A5869" w:rsidP="00C915D0" w:rsidR="001A5869" w:rsidRPr="001A5869">
      <w:pPr>
        <w:rPr>
          <w:rFonts w:hAnsi="Times New Roman" w:ascii="Times New Roman"/>
          <w:sz w:val="4"/>
          <w:szCs w:val="4"/>
        </w:rPr>
      </w:pPr>
    </w:p>
    <w:p w:rsidRDefault="00C5799D" w:rsidP="006A05AE" w:rsidR="00C5799D" w:rsidRPr="00E878EC">
      <w:pPr>
        <w:rPr>
          <w:rFonts w:hAnsi="Times New Roman" w:ascii="Times New Roman"/>
          <w:sz w:val="4"/>
          <w:szCs w:val="4"/>
        </w:rPr>
      </w:pPr>
    </w:p>
    <w:tbl>
      <w:tblPr>
        <w:tblW w:type="dxa" w:w="9394"/>
        <w:tblInd w:type="dxa" w:w="-72"/>
        <w:tblLayout w:type="fixed"/>
        <w:tblLook w:val="04A0" w:noVBand="1" w:noHBand="0" w:lastColumn="0" w:firstColumn="1" w:lastRow="0" w:firstRow="1"/>
      </w:tblPr>
      <w:tblGrid>
        <w:gridCol w:w="606"/>
        <w:gridCol w:w="8788"/>
      </w:tblGrid>
      <w:tr w:rsidTr="001A5869" w:rsidR="00C915D0" w:rsidRPr="00C915D0">
        <w:trPr>
          <w:trHeight w:val="624"/>
        </w:trPr>
        <w:tc>
          <w:tcPr>
            <w:tcW w:type="dxa" w:w="606"/>
            <w:shd w:fill="auto" w:color="auto" w:val="clear"/>
            <w:noWrap/>
            <w:vAlign w:val="center"/>
          </w:tcPr>
          <w:p w:rsidRDefault="00E878EC" w:rsidP="00180EEE" w:rsidR="00C915D0" w:rsidRPr="00C915D0">
            <w:pPr>
              <w:jc w:val="center"/>
              <w:rPr>
                <w:rFonts w:hAnsi="Times New Roman" w:ascii="Times New Roman"/>
                <w:bCs/>
                <w:sz w:val="24"/>
                <w:szCs w:val="24"/>
                <w:lang w:eastAsia="hr-HR"/>
              </w:rPr>
            </w:pPr>
            <w:r>
              <w:rPr>
                <w:rFonts w:hAnsi="Times New Roman" w:ascii="Times New Roman"/>
                <w:bCs/>
                <w:sz w:val="24"/>
                <w:szCs w:val="24"/>
                <w:lang w:eastAsia="hr-HR"/>
              </w:rPr>
              <w:t xml:space="preserve">   </w:t>
            </w:r>
            <w:r w:rsidR="00C915D0" w:rsidRPr="00C915D0">
              <w:rPr>
                <w:rFonts w:hAnsi="Times New Roman" w:ascii="Times New Roman"/>
                <w:bCs/>
                <w:sz w:val="24"/>
                <w:szCs w:val="24"/>
                <w:lang w:eastAsia="hr-HR"/>
              </w:rPr>
              <w:t xml:space="preserve">1. </w:t>
            </w:r>
          </w:p>
        </w:tc>
        <w:tc>
          <w:tcPr>
            <w:tcW w:type="dxa" w:w="8788"/>
            <w:vAlign w:val="center"/>
          </w:tcPr>
          <w:p w:rsidRDefault="00E878EC" w:rsidP="00E878EC" w:rsidR="00C915D0" w:rsidRPr="00E878EC">
            <w:pPr>
              <w:rPr>
                <w:rFonts w:hAnsi="Times New Roman" w:ascii="Times New Roman"/>
                <w:sz w:val="24"/>
                <w:szCs w:val="24"/>
                <w:u w:val="single"/>
              </w:rPr>
            </w:pPr>
            <w:r>
              <w:rPr>
                <w:rFonts w:hAnsi="Times New Roman" w:ascii="Times New Roman"/>
                <w:iCs/>
                <w:color w:val="000000"/>
                <w:sz w:val="24"/>
                <w:szCs w:val="24"/>
                <w:u w:val="single"/>
              </w:rPr>
              <w:t>ZDRAVKO PERASOVIĆ, Stobreč</w:t>
            </w:r>
            <w:r w:rsidRPr="00586D2A">
              <w:rPr>
                <w:rFonts w:hAnsi="Times New Roman" w:ascii="Times New Roman"/>
                <w:iCs/>
                <w:color w:val="000000"/>
                <w:sz w:val="24"/>
                <w:szCs w:val="24"/>
                <w:u w:val="single"/>
              </w:rPr>
              <w:t xml:space="preserve">                                              </w:t>
            </w:r>
            <w:r>
              <w:rPr>
                <w:rFonts w:hAnsi="Times New Roman" w:ascii="Times New Roman"/>
                <w:iCs/>
                <w:color w:val="000000"/>
                <w:sz w:val="24"/>
                <w:szCs w:val="24"/>
                <w:u w:val="single"/>
              </w:rPr>
              <w:t xml:space="preserve">        </w:t>
            </w:r>
            <w:r w:rsidRPr="00586D2A">
              <w:rPr>
                <w:rFonts w:hAnsi="Times New Roman" w:ascii="Times New Roman"/>
                <w:iCs/>
                <w:color w:val="000000"/>
                <w:sz w:val="24"/>
                <w:szCs w:val="24"/>
                <w:u w:val="single"/>
              </w:rPr>
              <w:t xml:space="preserve">        </w:t>
            </w:r>
            <w:r>
              <w:rPr>
                <w:rFonts w:hAnsi="Times New Roman" w:ascii="Times New Roman"/>
                <w:iCs/>
                <w:color w:val="000000"/>
                <w:sz w:val="24"/>
                <w:szCs w:val="24"/>
                <w:u w:val="single"/>
              </w:rPr>
              <w:t>94.011,68</w:t>
            </w:r>
            <w:r w:rsidRPr="00586D2A">
              <w:rPr>
                <w:rFonts w:hAnsi="Times New Roman" w:ascii="Times New Roman"/>
                <w:iCs/>
                <w:color w:val="000000"/>
                <w:sz w:val="24"/>
                <w:szCs w:val="24"/>
                <w:u w:val="single"/>
              </w:rPr>
              <w:t xml:space="preserve"> kn</w:t>
            </w:r>
          </w:p>
        </w:tc>
      </w:tr>
      <w:tr w:rsidTr="001A5869" w:rsidR="00C915D0" w:rsidRPr="00586D2A">
        <w:trPr>
          <w:trHeight w:val="624"/>
        </w:trPr>
        <w:tc>
          <w:tcPr>
            <w:tcW w:type="dxa" w:w="606"/>
            <w:shd w:fill="auto" w:color="auto" w:val="clear"/>
            <w:noWrap/>
            <w:vAlign w:val="center"/>
          </w:tcPr>
          <w:p w:rsidRDefault="00E878EC" w:rsidP="001C06C5" w:rsidR="00C915D0" w:rsidRPr="00586D2A">
            <w:pPr>
              <w:jc w:val="center"/>
              <w:rPr>
                <w:rFonts w:hAnsi="Times New Roman" w:ascii="Times New Roman"/>
                <w:sz w:val="24"/>
                <w:szCs w:val="24"/>
                <w:lang w:eastAsia="hr-HR"/>
              </w:rPr>
            </w:pPr>
            <w:r>
              <w:rPr>
                <w:rFonts w:hAnsi="Times New Roman" w:ascii="Times New Roman"/>
                <w:sz w:val="24"/>
                <w:szCs w:val="24"/>
                <w:lang w:eastAsia="hr-HR"/>
              </w:rPr>
              <w:lastRenderedPageBreak/>
              <w:t xml:space="preserve">   </w:t>
            </w:r>
            <w:r w:rsidR="00C915D0">
              <w:rPr>
                <w:rFonts w:hAnsi="Times New Roman" w:ascii="Times New Roman"/>
                <w:sz w:val="24"/>
                <w:szCs w:val="24"/>
                <w:lang w:eastAsia="hr-HR"/>
              </w:rPr>
              <w:t>2.</w:t>
            </w:r>
          </w:p>
        </w:tc>
        <w:tc>
          <w:tcPr>
            <w:tcW w:type="dxa" w:w="8788"/>
            <w:vAlign w:val="center"/>
          </w:tcPr>
          <w:p w:rsidRDefault="00E878EC" w:rsidP="00E878EC" w:rsidR="00C915D0" w:rsidRPr="00586D2A">
            <w:pPr>
              <w:autoSpaceDE w:val="false"/>
              <w:autoSpaceDN w:val="false"/>
              <w:adjustRightInd w:val="false"/>
              <w:rPr>
                <w:rFonts w:hAnsi="Times New Roman" w:ascii="Times New Roman"/>
                <w:sz w:val="24"/>
                <w:szCs w:val="24"/>
                <w:u w:val="single"/>
              </w:rPr>
            </w:pPr>
            <w:r>
              <w:rPr>
                <w:rFonts w:hAnsi="Times New Roman" w:ascii="Times New Roman"/>
                <w:color w:val="000000"/>
                <w:sz w:val="24"/>
                <w:szCs w:val="24"/>
                <w:u w:val="single"/>
                <w:lang w:eastAsia="hr-HR"/>
              </w:rPr>
              <w:t>PETAR MIJANIĆ, Split</w:t>
            </w:r>
            <w:r w:rsidRPr="00586D2A">
              <w:rPr>
                <w:rFonts w:hAnsi="Times New Roman" w:ascii="Times New Roman"/>
                <w:color w:val="000000"/>
                <w:sz w:val="24"/>
                <w:szCs w:val="24"/>
                <w:u w:val="single"/>
                <w:lang w:eastAsia="hr-HR"/>
              </w:rPr>
              <w:t xml:space="preserve">                           </w:t>
            </w:r>
            <w:r>
              <w:rPr>
                <w:rFonts w:hAnsi="Times New Roman" w:ascii="Times New Roman"/>
                <w:color w:val="000000"/>
                <w:sz w:val="24"/>
                <w:szCs w:val="24"/>
                <w:u w:val="single"/>
                <w:lang w:eastAsia="hr-HR"/>
              </w:rPr>
              <w:t xml:space="preserve">                               </w:t>
            </w:r>
            <w:r w:rsidRPr="00586D2A">
              <w:rPr>
                <w:rFonts w:hAnsi="Times New Roman" w:ascii="Times New Roman"/>
                <w:color w:val="000000"/>
                <w:sz w:val="24"/>
                <w:szCs w:val="24"/>
                <w:u w:val="single"/>
                <w:lang w:eastAsia="hr-HR"/>
              </w:rPr>
              <w:t xml:space="preserve">          </w:t>
            </w:r>
            <w:r>
              <w:rPr>
                <w:rFonts w:hAnsi="Times New Roman" w:ascii="Times New Roman"/>
                <w:color w:val="000000"/>
                <w:sz w:val="24"/>
                <w:szCs w:val="24"/>
                <w:u w:val="single"/>
                <w:lang w:eastAsia="hr-HR"/>
              </w:rPr>
              <w:t xml:space="preserve">          </w:t>
            </w:r>
            <w:r>
              <w:rPr>
                <w:rFonts w:hAnsi="Times New Roman" w:ascii="Times New Roman"/>
                <w:iCs/>
                <w:color w:val="000000"/>
                <w:sz w:val="24"/>
                <w:szCs w:val="24"/>
                <w:u w:val="single"/>
              </w:rPr>
              <w:t>94.348,13</w:t>
            </w:r>
            <w:r w:rsidRPr="00586D2A">
              <w:rPr>
                <w:rFonts w:hAnsi="Times New Roman" w:ascii="Times New Roman"/>
                <w:iCs/>
                <w:color w:val="000000"/>
                <w:sz w:val="24"/>
                <w:szCs w:val="24"/>
                <w:u w:val="single"/>
              </w:rPr>
              <w:t xml:space="preserve"> kn</w:t>
            </w:r>
            <w:r w:rsidRPr="009B66A5">
              <w:rPr>
                <w:rFonts w:hAnsi="Times New Roman" w:ascii="Times New Roman"/>
                <w:iCs/>
                <w:color w:val="000000"/>
                <w:sz w:val="24"/>
                <w:szCs w:val="24"/>
                <w:u w:val="single"/>
              </w:rPr>
              <w:t xml:space="preserve"> </w:t>
            </w:r>
          </w:p>
        </w:tc>
      </w:tr>
      <w:tr w:rsidTr="001A5869" w:rsidR="00C915D0" w:rsidRPr="00586D2A">
        <w:trPr>
          <w:trHeight w:val="624"/>
        </w:trPr>
        <w:tc>
          <w:tcPr>
            <w:tcW w:type="dxa" w:w="606"/>
            <w:shd w:fill="auto" w:color="auto" w:val="clear"/>
            <w:noWrap/>
            <w:vAlign w:val="center"/>
          </w:tcPr>
          <w:p w:rsidRDefault="00E878EC" w:rsidP="001C06C5" w:rsidR="00C915D0" w:rsidRPr="00586D2A">
            <w:pPr>
              <w:jc w:val="center"/>
              <w:rPr>
                <w:rFonts w:hAnsi="Times New Roman" w:ascii="Times New Roman"/>
                <w:sz w:val="24"/>
                <w:szCs w:val="24"/>
                <w:lang w:eastAsia="hr-HR"/>
              </w:rPr>
            </w:pPr>
            <w:r>
              <w:rPr>
                <w:rFonts w:hAnsi="Times New Roman" w:ascii="Times New Roman"/>
                <w:sz w:val="24"/>
                <w:szCs w:val="24"/>
                <w:lang w:eastAsia="hr-HR"/>
              </w:rPr>
              <w:t xml:space="preserve">   </w:t>
            </w:r>
            <w:r w:rsidR="00C915D0">
              <w:rPr>
                <w:rFonts w:hAnsi="Times New Roman" w:ascii="Times New Roman"/>
                <w:sz w:val="24"/>
                <w:szCs w:val="24"/>
                <w:lang w:eastAsia="hr-HR"/>
              </w:rPr>
              <w:t>3.</w:t>
            </w:r>
          </w:p>
        </w:tc>
        <w:tc>
          <w:tcPr>
            <w:tcW w:type="dxa" w:w="8788"/>
            <w:vAlign w:val="center"/>
          </w:tcPr>
          <w:p w:rsidRDefault="001A5869" w:rsidP="001A5869" w:rsidR="00C915D0" w:rsidRPr="001A5869">
            <w:pPr>
              <w:autoSpaceDE w:val="false"/>
              <w:autoSpaceDN w:val="false"/>
              <w:adjustRightInd w:val="false"/>
              <w:rPr>
                <w:rFonts w:hAnsi="Times New Roman" w:ascii="Times New Roman"/>
                <w:iCs/>
                <w:color w:val="000000"/>
                <w:sz w:val="24"/>
                <w:szCs w:val="24"/>
                <w:u w:val="single"/>
              </w:rPr>
            </w:pPr>
            <w:r>
              <w:rPr>
                <w:rFonts w:hAnsi="Times New Roman" w:ascii="Times New Roman"/>
                <w:iCs/>
                <w:color w:val="000000"/>
                <w:sz w:val="24"/>
                <w:szCs w:val="24"/>
                <w:u w:val="single"/>
              </w:rPr>
              <w:t>NIKOLA KRIŽANOVIĆ, Solin</w:t>
            </w:r>
            <w:r w:rsidRPr="00586D2A">
              <w:rPr>
                <w:rFonts w:hAnsi="Times New Roman" w:ascii="Times New Roman"/>
                <w:iCs/>
                <w:color w:val="000000"/>
                <w:sz w:val="24"/>
                <w:szCs w:val="24"/>
                <w:u w:val="single"/>
              </w:rPr>
              <w:t xml:space="preserve">                                                                  </w:t>
            </w:r>
            <w:r>
              <w:rPr>
                <w:rFonts w:hAnsi="Times New Roman" w:ascii="Times New Roman"/>
                <w:iCs/>
                <w:color w:val="000000"/>
                <w:sz w:val="24"/>
                <w:szCs w:val="24"/>
                <w:u w:val="single"/>
              </w:rPr>
              <w:t>98.480,11</w:t>
            </w:r>
            <w:r w:rsidRPr="00586D2A">
              <w:rPr>
                <w:rFonts w:hAnsi="Times New Roman" w:ascii="Times New Roman"/>
                <w:iCs/>
                <w:color w:val="000000"/>
                <w:sz w:val="24"/>
                <w:szCs w:val="24"/>
                <w:u w:val="single"/>
              </w:rPr>
              <w:t xml:space="preserve"> kn</w:t>
            </w:r>
            <w:r w:rsidRPr="009B66A5">
              <w:rPr>
                <w:rFonts w:hAnsi="Times New Roman" w:ascii="Times New Roman"/>
                <w:iCs/>
                <w:color w:val="000000"/>
                <w:sz w:val="24"/>
                <w:szCs w:val="24"/>
                <w:u w:val="single"/>
              </w:rPr>
              <w:t xml:space="preserve"> </w:t>
            </w:r>
          </w:p>
        </w:tc>
      </w:tr>
    </w:tbl>
    <w:p w:rsidRDefault="00712375" w:rsidP="00F50D25" w:rsidR="00712375" w:rsidRPr="005C26B3">
      <w:pPr>
        <w:rPr>
          <w:rFonts w:hAnsi="Times New Roman" w:ascii="Times New Roman"/>
          <w:sz w:val="24"/>
          <w:szCs w:val="24"/>
        </w:rPr>
      </w:pPr>
    </w:p>
    <w:p w:rsidRDefault="00F50D25" w:rsidP="00343E39" w:rsidR="00712375" w:rsidRPr="001A5869">
      <w:pPr>
        <w:jc w:val="both"/>
        <w:rPr>
          <w:rFonts w:hAnsi="Times New Roman" w:ascii="Times New Roman"/>
          <w:sz w:val="24"/>
          <w:szCs w:val="24"/>
        </w:rPr>
      </w:pPr>
      <w:r>
        <w:rPr>
          <w:rFonts w:hAnsi="Times New Roman" w:ascii="Times New Roman"/>
          <w:sz w:val="24"/>
          <w:szCs w:val="24"/>
        </w:rPr>
        <w:t>III</w:t>
      </w:r>
      <w:r w:rsidR="001D4134">
        <w:rPr>
          <w:rFonts w:hAnsi="Times New Roman" w:ascii="Times New Roman"/>
          <w:sz w:val="24"/>
          <w:szCs w:val="24"/>
        </w:rPr>
        <w:t>. U odnosu na</w:t>
      </w:r>
      <w:r w:rsidR="00B91C99" w:rsidRPr="00586D2A">
        <w:rPr>
          <w:rFonts w:hAnsi="Times New Roman" w:ascii="Times New Roman"/>
          <w:sz w:val="24"/>
          <w:szCs w:val="24"/>
        </w:rPr>
        <w:t xml:space="preserve"> osporene</w:t>
      </w:r>
      <w:r w:rsidR="00712375" w:rsidRPr="00586D2A">
        <w:rPr>
          <w:rFonts w:hAnsi="Times New Roman" w:ascii="Times New Roman"/>
          <w:sz w:val="24"/>
          <w:szCs w:val="24"/>
        </w:rPr>
        <w:t xml:space="preserve"> tražbine </w:t>
      </w:r>
      <w:r w:rsidR="001D4134">
        <w:rPr>
          <w:rFonts w:hAnsi="Times New Roman" w:ascii="Times New Roman"/>
          <w:sz w:val="24"/>
          <w:szCs w:val="24"/>
        </w:rPr>
        <w:t>stečajnih vjerovnika</w:t>
      </w:r>
      <w:r w:rsidR="001A5869">
        <w:rPr>
          <w:rFonts w:hAnsi="Times New Roman" w:ascii="Times New Roman"/>
          <w:sz w:val="24"/>
          <w:szCs w:val="24"/>
        </w:rPr>
        <w:t xml:space="preserve"> iz točke II. ovog rješenja</w:t>
      </w:r>
      <w:r w:rsidR="001D4134">
        <w:rPr>
          <w:rFonts w:hAnsi="Times New Roman" w:ascii="Times New Roman"/>
          <w:sz w:val="24"/>
          <w:szCs w:val="24"/>
        </w:rPr>
        <w:t xml:space="preserve"> i to: 1. </w:t>
      </w:r>
      <w:r w:rsidR="001A5869">
        <w:rPr>
          <w:rFonts w:hAnsi="Times New Roman" w:ascii="Times New Roman"/>
          <w:iCs/>
          <w:color w:val="000000"/>
          <w:sz w:val="24"/>
          <w:szCs w:val="24"/>
        </w:rPr>
        <w:t>Zdravka</w:t>
      </w:r>
      <w:r w:rsidR="001A5869" w:rsidRPr="001A5869">
        <w:rPr>
          <w:rFonts w:hAnsi="Times New Roman" w:ascii="Times New Roman"/>
          <w:iCs/>
          <w:color w:val="000000"/>
          <w:sz w:val="24"/>
          <w:szCs w:val="24"/>
        </w:rPr>
        <w:t xml:space="preserve"> Perasović</w:t>
      </w:r>
      <w:r w:rsidR="001A5869">
        <w:rPr>
          <w:rFonts w:hAnsi="Times New Roman" w:ascii="Times New Roman"/>
          <w:iCs/>
          <w:color w:val="000000"/>
          <w:sz w:val="24"/>
          <w:szCs w:val="24"/>
        </w:rPr>
        <w:t>a iz</w:t>
      </w:r>
      <w:r w:rsidR="001A5869" w:rsidRPr="001A5869">
        <w:rPr>
          <w:rFonts w:hAnsi="Times New Roman" w:ascii="Times New Roman"/>
          <w:iCs/>
          <w:color w:val="000000"/>
          <w:sz w:val="24"/>
          <w:szCs w:val="24"/>
        </w:rPr>
        <w:t xml:space="preserve"> Stobreč</w:t>
      </w:r>
      <w:r w:rsidR="001A5869">
        <w:rPr>
          <w:rFonts w:hAnsi="Times New Roman" w:ascii="Times New Roman"/>
          <w:iCs/>
          <w:color w:val="000000"/>
          <w:sz w:val="24"/>
          <w:szCs w:val="24"/>
        </w:rPr>
        <w:t>a</w:t>
      </w:r>
      <w:r w:rsidR="001A5869" w:rsidRPr="001A5869">
        <w:rPr>
          <w:rFonts w:hAnsi="Times New Roman" w:ascii="Times New Roman"/>
          <w:sz w:val="24"/>
          <w:szCs w:val="24"/>
        </w:rPr>
        <w:t xml:space="preserve"> </w:t>
      </w:r>
      <w:r w:rsidR="001A5869">
        <w:rPr>
          <w:rFonts w:hAnsi="Times New Roman" w:ascii="Times New Roman"/>
          <w:sz w:val="24"/>
          <w:szCs w:val="24"/>
        </w:rPr>
        <w:t>u iznosu od</w:t>
      </w:r>
      <w:r w:rsidR="001A5869">
        <w:rPr>
          <w:rFonts w:hAnsi="Times New Roman" w:ascii="Times New Roman"/>
          <w:iCs/>
          <w:color w:val="000000"/>
          <w:sz w:val="24"/>
          <w:szCs w:val="24"/>
        </w:rPr>
        <w:t xml:space="preserve"> </w:t>
      </w:r>
      <w:r w:rsidR="001A5869" w:rsidRPr="001A5869">
        <w:rPr>
          <w:rFonts w:hAnsi="Times New Roman" w:ascii="Times New Roman"/>
          <w:iCs/>
          <w:color w:val="000000"/>
          <w:sz w:val="24"/>
          <w:szCs w:val="24"/>
        </w:rPr>
        <w:t>94.011,68 kn</w:t>
      </w:r>
      <w:r w:rsidR="001A5869">
        <w:rPr>
          <w:rFonts w:hAnsi="Times New Roman" w:ascii="Times New Roman"/>
          <w:sz w:val="24"/>
          <w:szCs w:val="24"/>
        </w:rPr>
        <w:t xml:space="preserve">, 2. </w:t>
      </w:r>
      <w:r w:rsidR="001A5869">
        <w:rPr>
          <w:rFonts w:hAnsi="Times New Roman" w:ascii="Times New Roman"/>
          <w:color w:val="000000"/>
          <w:sz w:val="24"/>
          <w:szCs w:val="24"/>
          <w:lang w:eastAsia="hr-HR"/>
        </w:rPr>
        <w:t>Petra</w:t>
      </w:r>
      <w:r w:rsidR="001A5869" w:rsidRPr="001A5869">
        <w:rPr>
          <w:rFonts w:hAnsi="Times New Roman" w:ascii="Times New Roman"/>
          <w:color w:val="000000"/>
          <w:sz w:val="24"/>
          <w:szCs w:val="24"/>
          <w:lang w:eastAsia="hr-HR"/>
        </w:rPr>
        <w:t xml:space="preserve"> Mijanić</w:t>
      </w:r>
      <w:r w:rsidR="001A5869">
        <w:rPr>
          <w:rFonts w:hAnsi="Times New Roman" w:ascii="Times New Roman"/>
          <w:color w:val="000000"/>
          <w:sz w:val="24"/>
          <w:szCs w:val="24"/>
          <w:lang w:eastAsia="hr-HR"/>
        </w:rPr>
        <w:t>a</w:t>
      </w:r>
      <w:r w:rsidR="001A5869" w:rsidRPr="001A5869">
        <w:rPr>
          <w:rFonts w:hAnsi="Times New Roman" w:ascii="Times New Roman"/>
          <w:color w:val="000000"/>
          <w:sz w:val="24"/>
          <w:szCs w:val="24"/>
          <w:lang w:eastAsia="hr-HR"/>
        </w:rPr>
        <w:t xml:space="preserve"> </w:t>
      </w:r>
      <w:r w:rsidR="001A5869">
        <w:rPr>
          <w:rFonts w:hAnsi="Times New Roman" w:ascii="Times New Roman"/>
          <w:color w:val="000000"/>
          <w:sz w:val="24"/>
          <w:szCs w:val="24"/>
          <w:lang w:eastAsia="hr-HR"/>
        </w:rPr>
        <w:t xml:space="preserve">iz </w:t>
      </w:r>
      <w:r w:rsidR="001A5869" w:rsidRPr="001A5869">
        <w:rPr>
          <w:rFonts w:hAnsi="Times New Roman" w:ascii="Times New Roman"/>
          <w:color w:val="000000"/>
          <w:sz w:val="24"/>
          <w:szCs w:val="24"/>
          <w:lang w:eastAsia="hr-HR"/>
        </w:rPr>
        <w:t>Split</w:t>
      </w:r>
      <w:r w:rsidR="001A5869">
        <w:rPr>
          <w:rFonts w:hAnsi="Times New Roman" w:ascii="Times New Roman"/>
          <w:color w:val="000000"/>
          <w:sz w:val="24"/>
          <w:szCs w:val="24"/>
          <w:lang w:eastAsia="hr-HR"/>
        </w:rPr>
        <w:t>a</w:t>
      </w:r>
      <w:r w:rsidR="001A5869" w:rsidRPr="001A5869">
        <w:rPr>
          <w:rFonts w:hAnsi="Times New Roman" w:ascii="Times New Roman"/>
          <w:color w:val="000000"/>
          <w:sz w:val="24"/>
          <w:szCs w:val="24"/>
          <w:lang w:eastAsia="hr-HR"/>
        </w:rPr>
        <w:t xml:space="preserve"> </w:t>
      </w:r>
      <w:r w:rsidR="001A5869">
        <w:rPr>
          <w:rFonts w:hAnsi="Times New Roman" w:ascii="Times New Roman"/>
          <w:sz w:val="24"/>
          <w:szCs w:val="24"/>
        </w:rPr>
        <w:t>u iznosu od</w:t>
      </w:r>
      <w:r w:rsidR="001A5869" w:rsidRPr="001A5869">
        <w:rPr>
          <w:rFonts w:hAnsi="Times New Roman" w:ascii="Times New Roman"/>
          <w:color w:val="000000"/>
          <w:sz w:val="24"/>
          <w:szCs w:val="24"/>
          <w:lang w:eastAsia="hr-HR"/>
        </w:rPr>
        <w:t xml:space="preserve"> </w:t>
      </w:r>
      <w:r w:rsidR="001A5869" w:rsidRPr="001A5869">
        <w:rPr>
          <w:rFonts w:hAnsi="Times New Roman" w:ascii="Times New Roman"/>
          <w:iCs/>
          <w:color w:val="000000"/>
          <w:sz w:val="24"/>
          <w:szCs w:val="24"/>
        </w:rPr>
        <w:t>94.348,13 kn</w:t>
      </w:r>
      <w:r w:rsidR="001D4134">
        <w:rPr>
          <w:rFonts w:hAnsi="Times New Roman" w:ascii="Times New Roman"/>
          <w:sz w:val="24"/>
          <w:szCs w:val="24"/>
        </w:rPr>
        <w:t xml:space="preserve"> </w:t>
      </w:r>
      <w:r w:rsidR="001A5869">
        <w:rPr>
          <w:rFonts w:hAnsi="Times New Roman" w:ascii="Times New Roman"/>
          <w:sz w:val="24"/>
          <w:szCs w:val="24"/>
        </w:rPr>
        <w:t xml:space="preserve">te 3. </w:t>
      </w:r>
      <w:r w:rsidR="001A5869">
        <w:rPr>
          <w:rFonts w:hAnsi="Times New Roman" w:ascii="Times New Roman"/>
          <w:iCs/>
          <w:color w:val="000000"/>
          <w:sz w:val="24"/>
          <w:szCs w:val="24"/>
        </w:rPr>
        <w:t>Nikole</w:t>
      </w:r>
      <w:r w:rsidR="001A5869" w:rsidRPr="001A5869">
        <w:rPr>
          <w:rFonts w:hAnsi="Times New Roman" w:ascii="Times New Roman"/>
          <w:iCs/>
          <w:color w:val="000000"/>
          <w:sz w:val="24"/>
          <w:szCs w:val="24"/>
        </w:rPr>
        <w:t xml:space="preserve"> Križanović</w:t>
      </w:r>
      <w:r w:rsidR="001A5869">
        <w:rPr>
          <w:rFonts w:hAnsi="Times New Roman" w:ascii="Times New Roman"/>
          <w:iCs/>
          <w:color w:val="000000"/>
          <w:sz w:val="24"/>
          <w:szCs w:val="24"/>
        </w:rPr>
        <w:t xml:space="preserve">a iz </w:t>
      </w:r>
      <w:r w:rsidR="001A5869" w:rsidRPr="001A5869">
        <w:rPr>
          <w:rFonts w:hAnsi="Times New Roman" w:ascii="Times New Roman"/>
          <w:iCs/>
          <w:color w:val="000000"/>
          <w:sz w:val="24"/>
          <w:szCs w:val="24"/>
        </w:rPr>
        <w:t>Solin</w:t>
      </w:r>
      <w:r w:rsidR="001A5869">
        <w:rPr>
          <w:rFonts w:hAnsi="Times New Roman" w:ascii="Times New Roman"/>
          <w:iCs/>
          <w:color w:val="000000"/>
          <w:sz w:val="24"/>
          <w:szCs w:val="24"/>
        </w:rPr>
        <w:t xml:space="preserve">a </w:t>
      </w:r>
      <w:r w:rsidR="001A5869">
        <w:rPr>
          <w:rFonts w:hAnsi="Times New Roman" w:ascii="Times New Roman"/>
          <w:sz w:val="24"/>
          <w:szCs w:val="24"/>
        </w:rPr>
        <w:t>u iznosu od</w:t>
      </w:r>
      <w:r w:rsidR="001A5869" w:rsidRPr="001A5869">
        <w:rPr>
          <w:rFonts w:hAnsi="Times New Roman" w:ascii="Times New Roman"/>
          <w:iCs/>
          <w:color w:val="000000"/>
          <w:sz w:val="24"/>
          <w:szCs w:val="24"/>
        </w:rPr>
        <w:t xml:space="preserve"> 98.480,11 kn</w:t>
      </w:r>
      <w:r w:rsidR="001A5869">
        <w:rPr>
          <w:rFonts w:hAnsi="Times New Roman" w:ascii="Times New Roman"/>
          <w:iCs/>
          <w:color w:val="000000"/>
          <w:sz w:val="24"/>
          <w:szCs w:val="24"/>
        </w:rPr>
        <w:t xml:space="preserve">, </w:t>
      </w:r>
      <w:r w:rsidR="00712375" w:rsidRPr="00586D2A">
        <w:rPr>
          <w:rFonts w:hAnsi="Times New Roman" w:ascii="Times New Roman"/>
          <w:sz w:val="24"/>
          <w:szCs w:val="24"/>
        </w:rPr>
        <w:t>na parnicu se upućuje osporavatelj, stečajni dužnik zastup</w:t>
      </w:r>
      <w:r>
        <w:rPr>
          <w:rFonts w:hAnsi="Times New Roman" w:ascii="Times New Roman"/>
          <w:sz w:val="24"/>
          <w:szCs w:val="24"/>
        </w:rPr>
        <w:t>an po stečajnoj upraviteljici</w:t>
      </w:r>
      <w:r w:rsidR="00712375" w:rsidRPr="00586D2A">
        <w:rPr>
          <w:rFonts w:hAnsi="Times New Roman" w:ascii="Times New Roman"/>
          <w:sz w:val="24"/>
          <w:szCs w:val="24"/>
        </w:rPr>
        <w:t xml:space="preserve"> </w:t>
      </w:r>
      <w:r w:rsidR="00FE462C">
        <w:rPr>
          <w:rFonts w:hAnsi="Times New Roman" w:ascii="Times New Roman"/>
          <w:sz w:val="24"/>
          <w:szCs w:val="24"/>
        </w:rPr>
        <w:t>Nataliji Mladineo iz Splita</w:t>
      </w:r>
      <w:r w:rsidR="00712375" w:rsidRPr="00586D2A">
        <w:rPr>
          <w:rFonts w:hAnsi="Times New Roman" w:ascii="Times New Roman"/>
          <w:sz w:val="24"/>
          <w:szCs w:val="24"/>
        </w:rPr>
        <w:t xml:space="preserve">, radi </w:t>
      </w:r>
      <w:r w:rsidR="00EA347A">
        <w:rPr>
          <w:rFonts w:hAnsi="Times New Roman" w:ascii="Times New Roman"/>
          <w:sz w:val="24"/>
          <w:szCs w:val="24"/>
        </w:rPr>
        <w:t>dokazivanja</w:t>
      </w:r>
      <w:r w:rsidR="00712375" w:rsidRPr="00586D2A">
        <w:rPr>
          <w:rFonts w:hAnsi="Times New Roman" w:ascii="Times New Roman"/>
          <w:sz w:val="24"/>
          <w:szCs w:val="24"/>
        </w:rPr>
        <w:t xml:space="preserve"> </w:t>
      </w:r>
      <w:r w:rsidR="00FE462C">
        <w:rPr>
          <w:rFonts w:hAnsi="Times New Roman" w:ascii="Times New Roman"/>
          <w:sz w:val="24"/>
          <w:szCs w:val="24"/>
        </w:rPr>
        <w:t>osnovanosti osporavanja tih tražbina vjerovnika. Ako stečajna</w:t>
      </w:r>
      <w:r w:rsidR="00712375" w:rsidRPr="00586D2A">
        <w:rPr>
          <w:rFonts w:hAnsi="Times New Roman" w:ascii="Times New Roman"/>
          <w:sz w:val="24"/>
          <w:szCs w:val="24"/>
        </w:rPr>
        <w:t xml:space="preserve"> upravitelj</w:t>
      </w:r>
      <w:r w:rsidR="00FE462C">
        <w:rPr>
          <w:rFonts w:hAnsi="Times New Roman" w:ascii="Times New Roman"/>
          <w:sz w:val="24"/>
          <w:szCs w:val="24"/>
        </w:rPr>
        <w:t>ica ne pokrene parnice</w:t>
      </w:r>
      <w:r w:rsidR="00712375" w:rsidRPr="00586D2A">
        <w:rPr>
          <w:rFonts w:hAnsi="Times New Roman" w:ascii="Times New Roman"/>
          <w:sz w:val="24"/>
          <w:szCs w:val="24"/>
        </w:rPr>
        <w:t xml:space="preserve"> u roku od 8 dana, računajući od dana primitka ovog rješenja, smatrat će se da je </w:t>
      </w:r>
      <w:r w:rsidR="00EA347A">
        <w:rPr>
          <w:rFonts w:hAnsi="Times New Roman" w:ascii="Times New Roman"/>
          <w:sz w:val="24"/>
          <w:szCs w:val="24"/>
        </w:rPr>
        <w:t xml:space="preserve">odustala od prava na vođenje parnice, odnosno da je </w:t>
      </w:r>
      <w:r w:rsidR="00712375" w:rsidRPr="00586D2A">
        <w:rPr>
          <w:rFonts w:hAnsi="Times New Roman" w:ascii="Times New Roman"/>
          <w:sz w:val="24"/>
          <w:szCs w:val="24"/>
        </w:rPr>
        <w:t xml:space="preserve">osporavanje </w:t>
      </w:r>
      <w:r w:rsidR="00FE462C">
        <w:rPr>
          <w:rFonts w:hAnsi="Times New Roman" w:ascii="Times New Roman"/>
          <w:sz w:val="24"/>
          <w:szCs w:val="24"/>
        </w:rPr>
        <w:t xml:space="preserve">tražbina navedenih vjerovnika </w:t>
      </w:r>
      <w:r w:rsidR="00712375" w:rsidRPr="00586D2A">
        <w:rPr>
          <w:rFonts w:hAnsi="Times New Roman" w:ascii="Times New Roman"/>
          <w:sz w:val="24"/>
          <w:szCs w:val="24"/>
        </w:rPr>
        <w:t>otklonjeno.</w:t>
      </w:r>
    </w:p>
    <w:p w:rsidRDefault="00CB6E20" w:rsidP="00343E39" w:rsidR="00CB6E20" w:rsidRPr="00586D2A">
      <w:pPr>
        <w:jc w:val="both"/>
        <w:rPr>
          <w:rFonts w:hAnsi="Times New Roman" w:ascii="Times New Roman"/>
          <w:sz w:val="24"/>
          <w:szCs w:val="24"/>
        </w:rPr>
      </w:pPr>
    </w:p>
    <w:p w:rsidRDefault="00EA347A" w:rsidP="009E7EC2" w:rsidR="00EA347A">
      <w:pPr>
        <w:jc w:val="center"/>
        <w:rPr>
          <w:rFonts w:hAnsi="Times New Roman" w:ascii="Times New Roman"/>
          <w:sz w:val="24"/>
          <w:szCs w:val="24"/>
        </w:rPr>
      </w:pPr>
    </w:p>
    <w:p w:rsidRDefault="009E7EC2" w:rsidP="009E7EC2" w:rsidR="009E7EC2" w:rsidRPr="00586D2A">
      <w:pPr>
        <w:jc w:val="center"/>
        <w:rPr>
          <w:rFonts w:hAnsi="Times New Roman" w:ascii="Times New Roman"/>
          <w:sz w:val="24"/>
          <w:szCs w:val="24"/>
        </w:rPr>
      </w:pPr>
      <w:r w:rsidRPr="00586D2A">
        <w:rPr>
          <w:rFonts w:hAnsi="Times New Roman" w:ascii="Times New Roman"/>
          <w:sz w:val="24"/>
          <w:szCs w:val="24"/>
        </w:rPr>
        <w:t xml:space="preserve">Obrazloženje </w:t>
      </w:r>
    </w:p>
    <w:p w:rsidRDefault="009E7EC2" w:rsidP="009E7EC2" w:rsidR="009E7EC2" w:rsidRPr="00586D2A">
      <w:pPr>
        <w:jc w:val="center"/>
        <w:rPr>
          <w:rFonts w:hAnsi="Times New Roman" w:ascii="Times New Roman"/>
          <w:sz w:val="24"/>
          <w:szCs w:val="24"/>
        </w:rPr>
      </w:pPr>
    </w:p>
    <w:p w:rsidRDefault="009E7EC2" w:rsidP="005A3252" w:rsidR="00760885">
      <w:pPr>
        <w:jc w:val="both"/>
        <w:rPr>
          <w:rFonts w:hAnsi="Times New Roman" w:ascii="Times New Roman"/>
          <w:sz w:val="24"/>
          <w:szCs w:val="24"/>
        </w:rPr>
      </w:pPr>
      <w:r w:rsidRPr="00586D2A">
        <w:rPr>
          <w:rFonts w:hAnsi="Times New Roman" w:ascii="Times New Roman"/>
          <w:sz w:val="24"/>
          <w:szCs w:val="24"/>
        </w:rPr>
        <w:tab/>
      </w:r>
      <w:r w:rsidR="00760885">
        <w:rPr>
          <w:rFonts w:hAnsi="Times New Roman" w:ascii="Times New Roman"/>
          <w:sz w:val="24"/>
          <w:szCs w:val="24"/>
        </w:rPr>
        <w:t xml:space="preserve">Rješenjem ovog suda posl. br. VII St-161/2003 od 7. travnja 2004. godine otvoren je stečajni postupak nad dužnikom KOVINOINSTALACIJA d.d. Split te je tim rješenjem za stečajnog upravitelja imenovana Natalija Mladineo iz Splita. </w:t>
      </w:r>
    </w:p>
    <w:p w:rsidRDefault="00760885" w:rsidP="005A3252" w:rsidR="00760885">
      <w:pPr>
        <w:jc w:val="both"/>
        <w:rPr>
          <w:rFonts w:hAnsi="Times New Roman" w:ascii="Times New Roman"/>
          <w:sz w:val="24"/>
          <w:szCs w:val="24"/>
        </w:rPr>
      </w:pPr>
    </w:p>
    <w:p w:rsidRDefault="00760885" w:rsidP="00760885" w:rsidR="00760885">
      <w:pPr>
        <w:ind w:firstLine="708"/>
        <w:jc w:val="both"/>
        <w:rPr>
          <w:rFonts w:hAnsi="Times New Roman" w:ascii="Times New Roman"/>
          <w:sz w:val="24"/>
          <w:szCs w:val="24"/>
        </w:rPr>
      </w:pPr>
      <w:r>
        <w:rPr>
          <w:rFonts w:hAnsi="Times New Roman" w:ascii="Times New Roman"/>
          <w:sz w:val="24"/>
          <w:szCs w:val="24"/>
        </w:rPr>
        <w:t xml:space="preserve">Kod ovog suda je 31. svibnja 2004. godine održano ispitno i izvještajno ročište. </w:t>
      </w:r>
    </w:p>
    <w:p w:rsidRDefault="00760885" w:rsidP="00760885" w:rsidR="00760885">
      <w:pPr>
        <w:ind w:firstLine="708"/>
        <w:jc w:val="both"/>
        <w:rPr>
          <w:rFonts w:hAnsi="Times New Roman" w:ascii="Times New Roman"/>
          <w:sz w:val="24"/>
          <w:szCs w:val="24"/>
        </w:rPr>
      </w:pPr>
    </w:p>
    <w:p w:rsidRDefault="00760885" w:rsidP="00760885" w:rsidR="00760885">
      <w:pPr>
        <w:ind w:firstLine="708"/>
        <w:jc w:val="both"/>
        <w:rPr>
          <w:rFonts w:hAnsi="Times New Roman" w:ascii="Times New Roman"/>
          <w:sz w:val="24"/>
          <w:szCs w:val="24"/>
        </w:rPr>
      </w:pPr>
      <w:r>
        <w:rPr>
          <w:rFonts w:hAnsi="Times New Roman" w:ascii="Times New Roman"/>
          <w:sz w:val="24"/>
          <w:szCs w:val="24"/>
        </w:rPr>
        <w:t xml:space="preserve">Zaključkom ovog suda posl. br. VII St-161/2003 od 16. listopada 2009. godine određeno je posebno ispitno ročište za dan 17.11.2009. god., a radi ispitivanja prijava tražbina stečajnih vjerovnika pobliže navedenih u izreci ovog rješenja. Stečajna upraviteljica je podneskom od 11.11.2009. god. dostavila u spis popis prijavljenih tražbina </w:t>
      </w:r>
      <w:r w:rsidR="00943F2D">
        <w:rPr>
          <w:rFonts w:hAnsi="Times New Roman" w:ascii="Times New Roman"/>
          <w:sz w:val="24"/>
          <w:szCs w:val="24"/>
        </w:rPr>
        <w:t>vjerovnika koje će se ispitati na posebnom ispitnom ročištu te je sve prijavljene tražb</w:t>
      </w:r>
      <w:r w:rsidR="00B2446E">
        <w:rPr>
          <w:rFonts w:hAnsi="Times New Roman" w:ascii="Times New Roman"/>
          <w:sz w:val="24"/>
          <w:szCs w:val="24"/>
        </w:rPr>
        <w:t>ine svrstala u drugi viši - opći</w:t>
      </w:r>
      <w:r w:rsidR="00943F2D">
        <w:rPr>
          <w:rFonts w:hAnsi="Times New Roman" w:ascii="Times New Roman"/>
          <w:sz w:val="24"/>
          <w:szCs w:val="24"/>
        </w:rPr>
        <w:t xml:space="preserve"> isplatni red</w:t>
      </w:r>
      <w:r w:rsidR="00660C16">
        <w:rPr>
          <w:rFonts w:hAnsi="Times New Roman" w:ascii="Times New Roman"/>
          <w:sz w:val="24"/>
          <w:szCs w:val="24"/>
        </w:rPr>
        <w:t xml:space="preserve">, a sve sukladno odredbama čl. 71. </w:t>
      </w:r>
      <w:r w:rsidR="00660C16" w:rsidRPr="00660C16">
        <w:rPr>
          <w:rFonts w:hAnsi="Times New Roman" w:ascii="Times New Roman"/>
          <w:sz w:val="24"/>
          <w:szCs w:val="24"/>
        </w:rPr>
        <w:t>Stečajnog zakona (Narodne novine broj</w:t>
      </w:r>
      <w:r w:rsidR="00660C16">
        <w:rPr>
          <w:rFonts w:hAnsi="Times New Roman" w:ascii="Times New Roman"/>
          <w:sz w:val="24"/>
          <w:szCs w:val="24"/>
        </w:rPr>
        <w:t xml:space="preserve"> 44/96, 29/99, 129/00, 123/03, </w:t>
      </w:r>
      <w:r w:rsidR="00660C16" w:rsidRPr="00660C16">
        <w:rPr>
          <w:rFonts w:hAnsi="Times New Roman" w:ascii="Times New Roman"/>
          <w:sz w:val="24"/>
          <w:szCs w:val="24"/>
        </w:rPr>
        <w:t>dalje SZ)</w:t>
      </w:r>
      <w:r w:rsidR="00B2446E">
        <w:rPr>
          <w:rFonts w:hAnsi="Times New Roman" w:ascii="Times New Roman"/>
          <w:sz w:val="24"/>
          <w:szCs w:val="24"/>
        </w:rPr>
        <w:t xml:space="preserve"> koje odredbe </w:t>
      </w:r>
      <w:r w:rsidR="00EE168D">
        <w:rPr>
          <w:rFonts w:hAnsi="Times New Roman" w:ascii="Times New Roman"/>
          <w:sz w:val="24"/>
          <w:szCs w:val="24"/>
        </w:rPr>
        <w:t xml:space="preserve">SZ-a </w:t>
      </w:r>
      <w:r w:rsidR="00B2446E">
        <w:rPr>
          <w:rFonts w:hAnsi="Times New Roman" w:ascii="Times New Roman"/>
          <w:sz w:val="24"/>
          <w:szCs w:val="24"/>
        </w:rPr>
        <w:t>su bile na snazi u vrijeme pokretanja ovog stečajnog postupka.</w:t>
      </w:r>
      <w:r w:rsidR="00660C16">
        <w:rPr>
          <w:rFonts w:hAnsi="Times New Roman" w:ascii="Times New Roman"/>
          <w:sz w:val="24"/>
          <w:szCs w:val="24"/>
        </w:rPr>
        <w:t xml:space="preserve"> </w:t>
      </w:r>
    </w:p>
    <w:p w:rsidRDefault="00943F2D" w:rsidP="00760885" w:rsidR="00943F2D">
      <w:pPr>
        <w:ind w:firstLine="708"/>
        <w:jc w:val="both"/>
        <w:rPr>
          <w:rFonts w:hAnsi="Times New Roman" w:ascii="Times New Roman"/>
          <w:sz w:val="24"/>
          <w:szCs w:val="24"/>
        </w:rPr>
      </w:pPr>
    </w:p>
    <w:p w:rsidRDefault="00943F2D" w:rsidP="00760885" w:rsidR="00943F2D">
      <w:pPr>
        <w:ind w:firstLine="708"/>
        <w:jc w:val="both"/>
        <w:rPr>
          <w:rFonts w:hAnsi="Times New Roman" w:ascii="Times New Roman"/>
          <w:sz w:val="24"/>
          <w:szCs w:val="24"/>
        </w:rPr>
      </w:pPr>
      <w:r>
        <w:rPr>
          <w:rFonts w:hAnsi="Times New Roman" w:ascii="Times New Roman"/>
          <w:sz w:val="24"/>
          <w:szCs w:val="24"/>
        </w:rPr>
        <w:t>Na posebnom ispitnom ročištu koje je održano kod ovog suda 17.11.2009. god. stečajna upraviteljica se određeno izjasnila o svakoj prijavljenoj tražbini na način da je ista navela u kojem dijelu priznaje odnosno osporava prijavljene tražbine stečajnih vjerovnika koje su bile predmet ispitivanja na tom posebnom ispitnom ročištu. Stečajna upraviteljica je na ispitnom ročištu izjavila da:</w:t>
      </w:r>
    </w:p>
    <w:p w:rsidRDefault="00943F2D" w:rsidP="00943F2D" w:rsidR="00943F2D">
      <w:pPr>
        <w:jc w:val="both"/>
        <w:rPr>
          <w:rFonts w:hAnsi="Times New Roman" w:ascii="Times New Roman"/>
          <w:sz w:val="24"/>
          <w:szCs w:val="24"/>
        </w:rPr>
      </w:pPr>
      <w:r>
        <w:rPr>
          <w:rFonts w:hAnsi="Times New Roman" w:ascii="Times New Roman"/>
          <w:sz w:val="24"/>
          <w:szCs w:val="24"/>
        </w:rPr>
        <w:t>- tražbinu vjerovnika Zdravka Perasovića iz Stobreča, koja je prijavljena u ukupnom iznosu od 101.227,76 kn priznaje za iznos od 7.216,08 kn, dok je u preostalom dijelu i to za iznos od 94.011,68 kn osporava i to zbog pogrešnog obračuna kamata;</w:t>
      </w:r>
    </w:p>
    <w:p w:rsidRDefault="00943F2D" w:rsidP="00943F2D" w:rsidR="00943F2D">
      <w:pPr>
        <w:jc w:val="both"/>
        <w:rPr>
          <w:rFonts w:hAnsi="Times New Roman" w:ascii="Times New Roman"/>
          <w:sz w:val="24"/>
          <w:szCs w:val="24"/>
        </w:rPr>
      </w:pPr>
      <w:r>
        <w:rPr>
          <w:rFonts w:hAnsi="Times New Roman" w:ascii="Times New Roman"/>
          <w:sz w:val="24"/>
          <w:szCs w:val="24"/>
        </w:rPr>
        <w:t>- tražbinu vjerovnika Petra Mijanića iz Splita, koja je prijavljena u ukupnom iznosu od 101.013,32 kn priznaje za iznos od 6.665,19 kn, dok je u preostalom dijelu i to za iznos od 94.348,13 kn osporava i to zbog pogrešnog obračuna kamata;</w:t>
      </w:r>
    </w:p>
    <w:p w:rsidRDefault="00943F2D" w:rsidP="00943F2D" w:rsidR="00943F2D">
      <w:pPr>
        <w:jc w:val="both"/>
        <w:rPr>
          <w:rFonts w:hAnsi="Times New Roman" w:ascii="Times New Roman"/>
          <w:sz w:val="24"/>
          <w:szCs w:val="24"/>
        </w:rPr>
      </w:pPr>
      <w:r>
        <w:rPr>
          <w:rFonts w:hAnsi="Times New Roman" w:ascii="Times New Roman"/>
          <w:sz w:val="24"/>
          <w:szCs w:val="24"/>
        </w:rPr>
        <w:t xml:space="preserve">- tražbinu vjerovnika Nikole Križanovića iz Solina, koja je prijavljena u ukupnom iznosu od </w:t>
      </w:r>
      <w:r w:rsidRPr="00943F2D">
        <w:t xml:space="preserve"> </w:t>
      </w:r>
      <w:r w:rsidRPr="00943F2D">
        <w:rPr>
          <w:rFonts w:hAnsi="Times New Roman" w:ascii="Times New Roman"/>
          <w:sz w:val="24"/>
          <w:szCs w:val="24"/>
        </w:rPr>
        <w:t>114.564,81 kn priz</w:t>
      </w:r>
      <w:r>
        <w:rPr>
          <w:rFonts w:hAnsi="Times New Roman" w:ascii="Times New Roman"/>
          <w:sz w:val="24"/>
          <w:szCs w:val="24"/>
        </w:rPr>
        <w:t>naje za iznos od 16.084,70 kn, dok je u preostalom dijelu i to za iznos od 98.480,11 kn osporava i to zbog pogrešnog obračuna kamata;</w:t>
      </w:r>
    </w:p>
    <w:p w:rsidRDefault="00943F2D" w:rsidP="00943F2D" w:rsidR="00943F2D">
      <w:pPr>
        <w:jc w:val="both"/>
        <w:rPr>
          <w:rFonts w:hAnsi="Times New Roman" w:ascii="Times New Roman"/>
          <w:sz w:val="24"/>
          <w:szCs w:val="24"/>
        </w:rPr>
      </w:pPr>
      <w:r>
        <w:rPr>
          <w:rFonts w:hAnsi="Times New Roman" w:ascii="Times New Roman"/>
          <w:sz w:val="24"/>
          <w:szCs w:val="24"/>
        </w:rPr>
        <w:t xml:space="preserve">- tražbinu vjerovnika Hrvatskog zavoda za mirovinsko osiguranje, Područna služba Split, koja je prijavljena u ukupnom iznosu od 25.071,03 kn priznaje u cijelosti; </w:t>
      </w:r>
    </w:p>
    <w:p w:rsidRDefault="00943F2D" w:rsidP="00943F2D" w:rsidR="00943F2D">
      <w:pPr>
        <w:jc w:val="both"/>
        <w:rPr>
          <w:rFonts w:hAnsi="Times New Roman" w:ascii="Times New Roman"/>
          <w:sz w:val="24"/>
          <w:szCs w:val="24"/>
        </w:rPr>
      </w:pPr>
      <w:r>
        <w:rPr>
          <w:rFonts w:hAnsi="Times New Roman" w:ascii="Times New Roman"/>
          <w:sz w:val="24"/>
          <w:szCs w:val="24"/>
        </w:rPr>
        <w:t>- tražbinu vjerovnika HT-Hrvatski telekom d.d. (sadašnjeg naziva Hrvatski telekom d.d.), koja je prijavljena u ukupnom iznosu od 98.297,43 kn priznaje u cijelosti;</w:t>
      </w:r>
    </w:p>
    <w:p w:rsidRDefault="00943F2D" w:rsidP="00943F2D" w:rsidR="00943F2D">
      <w:pPr>
        <w:jc w:val="both"/>
        <w:rPr>
          <w:rFonts w:hAnsi="Times New Roman" w:ascii="Times New Roman"/>
          <w:sz w:val="24"/>
          <w:szCs w:val="24"/>
        </w:rPr>
      </w:pPr>
      <w:r>
        <w:rPr>
          <w:rFonts w:hAnsi="Times New Roman" w:ascii="Times New Roman"/>
          <w:sz w:val="24"/>
          <w:szCs w:val="24"/>
        </w:rPr>
        <w:t xml:space="preserve">- tražbinu vjerovnika Vodovod i kanalizacija d.o.o. Split koja je prijavljena u ukupnom iznosu od 1.779,39 kn priznaje u cijelosti; </w:t>
      </w:r>
    </w:p>
    <w:p w:rsidRDefault="00943F2D" w:rsidP="00943F2D" w:rsidR="00943F2D">
      <w:pPr>
        <w:jc w:val="both"/>
        <w:rPr>
          <w:rFonts w:hAnsi="Times New Roman" w:ascii="Times New Roman"/>
          <w:sz w:val="24"/>
          <w:szCs w:val="24"/>
        </w:rPr>
      </w:pPr>
      <w:r>
        <w:rPr>
          <w:rFonts w:hAnsi="Times New Roman" w:ascii="Times New Roman"/>
          <w:sz w:val="24"/>
          <w:szCs w:val="24"/>
        </w:rPr>
        <w:t xml:space="preserve">- tražbinu vjerovnika Jadranke Jerebar iz Splita, koja je prijavljena u ukupnom iznosu od 4.591,88 kn priznaje u cijelosti. </w:t>
      </w:r>
    </w:p>
    <w:p w:rsidRDefault="00943F2D" w:rsidP="00943F2D" w:rsidR="00943F2D">
      <w:pPr>
        <w:jc w:val="both"/>
        <w:rPr>
          <w:rFonts w:hAnsi="Times New Roman" w:ascii="Times New Roman"/>
          <w:sz w:val="24"/>
          <w:szCs w:val="24"/>
        </w:rPr>
      </w:pPr>
    </w:p>
    <w:p w:rsidRDefault="00943F2D" w:rsidP="00943F2D" w:rsidR="00943F2D">
      <w:pPr>
        <w:jc w:val="both"/>
        <w:rPr>
          <w:rFonts w:hAnsi="Times New Roman" w:ascii="Times New Roman"/>
          <w:sz w:val="24"/>
          <w:szCs w:val="24"/>
        </w:rPr>
      </w:pPr>
      <w:r>
        <w:rPr>
          <w:rFonts w:hAnsi="Times New Roman" w:ascii="Times New Roman"/>
          <w:sz w:val="24"/>
          <w:szCs w:val="24"/>
        </w:rPr>
        <w:tab/>
        <w:t>Isto tako na posebnom ispitnom ročištu stečajna upraviteljica je navela da stečajni vjerovnici Zdravko Perasović, Petar Mijanić i Nikola Križanović svoje prijavljene</w:t>
      </w:r>
      <w:r w:rsidR="00611DCC">
        <w:rPr>
          <w:rFonts w:hAnsi="Times New Roman" w:ascii="Times New Roman"/>
          <w:sz w:val="24"/>
          <w:szCs w:val="24"/>
        </w:rPr>
        <w:t xml:space="preserve"> tražbine temelje na pravomoćnoj sudskoj presudi</w:t>
      </w:r>
      <w:r>
        <w:rPr>
          <w:rFonts w:hAnsi="Times New Roman" w:ascii="Times New Roman"/>
          <w:sz w:val="24"/>
          <w:szCs w:val="24"/>
        </w:rPr>
        <w:t xml:space="preserve"> i to presudi Općinskog suda u Splitu</w:t>
      </w:r>
      <w:r w:rsidR="0093288A">
        <w:rPr>
          <w:rFonts w:hAnsi="Times New Roman" w:ascii="Times New Roman"/>
          <w:sz w:val="24"/>
          <w:szCs w:val="24"/>
        </w:rPr>
        <w:t xml:space="preserve"> posl. br. IVP-69/95 od 23.11.2000. god.</w:t>
      </w:r>
    </w:p>
    <w:p w:rsidRDefault="0093288A" w:rsidP="00943F2D" w:rsidR="0093288A">
      <w:pPr>
        <w:jc w:val="both"/>
        <w:rPr>
          <w:rFonts w:hAnsi="Times New Roman" w:ascii="Times New Roman"/>
          <w:sz w:val="24"/>
          <w:szCs w:val="24"/>
        </w:rPr>
      </w:pPr>
    </w:p>
    <w:p w:rsidRDefault="00426C86" w:rsidP="00426C86" w:rsidR="00426C86" w:rsidRPr="00586D2A">
      <w:pPr>
        <w:ind w:firstLine="708"/>
        <w:jc w:val="both"/>
        <w:rPr>
          <w:rFonts w:hAnsi="Times New Roman" w:ascii="Times New Roman"/>
          <w:sz w:val="24"/>
          <w:szCs w:val="24"/>
        </w:rPr>
      </w:pPr>
      <w:r>
        <w:rPr>
          <w:rFonts w:hAnsi="Times New Roman" w:ascii="Times New Roman"/>
          <w:sz w:val="24"/>
          <w:szCs w:val="24"/>
        </w:rPr>
        <w:t xml:space="preserve">Iz zapisnika s posebnog ispitnog ročišta od 17.11.2009. god. razvidno je da </w:t>
      </w:r>
      <w:r w:rsidRPr="00586D2A">
        <w:rPr>
          <w:rFonts w:hAnsi="Times New Roman" w:ascii="Times New Roman"/>
          <w:sz w:val="24"/>
          <w:szCs w:val="24"/>
        </w:rPr>
        <w:t xml:space="preserve">nitko od vjerovnika prisutnih na </w:t>
      </w:r>
      <w:r>
        <w:rPr>
          <w:rFonts w:hAnsi="Times New Roman" w:ascii="Times New Roman"/>
          <w:sz w:val="24"/>
          <w:szCs w:val="24"/>
        </w:rPr>
        <w:t>tom</w:t>
      </w:r>
      <w:r w:rsidRPr="00586D2A">
        <w:rPr>
          <w:rFonts w:hAnsi="Times New Roman" w:ascii="Times New Roman"/>
          <w:sz w:val="24"/>
          <w:szCs w:val="24"/>
        </w:rPr>
        <w:t xml:space="preserve"> ročištu nije osporio tražbine stečajnih vjerovnika koje je priznala stečajna upraviteljica, a isto tako izjavljena osporavanja tražbina na </w:t>
      </w:r>
      <w:r>
        <w:rPr>
          <w:rFonts w:hAnsi="Times New Roman" w:ascii="Times New Roman"/>
          <w:sz w:val="24"/>
          <w:szCs w:val="24"/>
        </w:rPr>
        <w:t xml:space="preserve">posebnom </w:t>
      </w:r>
      <w:r w:rsidRPr="00586D2A">
        <w:rPr>
          <w:rFonts w:hAnsi="Times New Roman" w:ascii="Times New Roman"/>
          <w:sz w:val="24"/>
          <w:szCs w:val="24"/>
        </w:rPr>
        <w:t>ispitnom ročištu nisu otklonjena.</w:t>
      </w:r>
    </w:p>
    <w:p w:rsidRDefault="00426C86" w:rsidP="00426C86" w:rsidR="00426C86" w:rsidRPr="00586D2A">
      <w:pPr>
        <w:ind w:firstLine="708"/>
        <w:jc w:val="both"/>
        <w:rPr>
          <w:rFonts w:hAnsi="Times New Roman" w:ascii="Times New Roman"/>
          <w:sz w:val="24"/>
          <w:szCs w:val="24"/>
        </w:rPr>
      </w:pPr>
      <w:r w:rsidRPr="00586D2A">
        <w:rPr>
          <w:rFonts w:hAnsi="Times New Roman" w:ascii="Times New Roman"/>
          <w:sz w:val="24"/>
          <w:szCs w:val="24"/>
        </w:rPr>
        <w:tab/>
      </w:r>
    </w:p>
    <w:p w:rsidRDefault="00426C86" w:rsidP="00426C86" w:rsidR="00426C86" w:rsidRPr="00586D2A">
      <w:pPr>
        <w:jc w:val="both"/>
        <w:rPr>
          <w:rFonts w:hAnsi="Times New Roman" w:ascii="Times New Roman"/>
          <w:sz w:val="24"/>
          <w:szCs w:val="24"/>
        </w:rPr>
      </w:pPr>
      <w:r w:rsidRPr="00586D2A">
        <w:rPr>
          <w:rFonts w:hAnsi="Times New Roman" w:ascii="Times New Roman"/>
          <w:sz w:val="24"/>
          <w:szCs w:val="24"/>
        </w:rPr>
        <w:tab/>
        <w:t>Slijedom navedenog, pod točkama I</w:t>
      </w:r>
      <w:r w:rsidR="00611DCC">
        <w:rPr>
          <w:rFonts w:hAnsi="Times New Roman" w:ascii="Times New Roman"/>
          <w:sz w:val="24"/>
          <w:szCs w:val="24"/>
        </w:rPr>
        <w:t>.</w:t>
      </w:r>
      <w:r w:rsidRPr="00586D2A">
        <w:rPr>
          <w:rFonts w:hAnsi="Times New Roman" w:ascii="Times New Roman"/>
          <w:sz w:val="24"/>
          <w:szCs w:val="24"/>
        </w:rPr>
        <w:t xml:space="preserve"> i II. izreke ovog rješenja, odlučeno je u kojem isplatnom redu i u kojem iznosu su utvrđene odnosno osporene prijavljene tražbine stečajnih vjerovnika, a sve to na temelju odredbe čl. </w:t>
      </w:r>
      <w:smartTag w:element="metricconverter" w:uri="urn:schemas-microsoft-com:office:smarttags">
        <w:smartTagPr>
          <w:attr w:val="177. St" w:name="ProductID"/>
        </w:smartTagPr>
        <w:r w:rsidRPr="00586D2A">
          <w:rPr>
            <w:rFonts w:hAnsi="Times New Roman" w:ascii="Times New Roman"/>
            <w:sz w:val="24"/>
            <w:szCs w:val="24"/>
          </w:rPr>
          <w:t>177. st</w:t>
        </w:r>
      </w:smartTag>
      <w:r w:rsidRPr="00586D2A">
        <w:rPr>
          <w:rFonts w:hAnsi="Times New Roman" w:ascii="Times New Roman"/>
          <w:sz w:val="24"/>
          <w:szCs w:val="24"/>
        </w:rPr>
        <w:t>. 3. SZ-a, kao i posebne tablice ispitanih tražbina koja je prethodno sastavljena.</w:t>
      </w:r>
    </w:p>
    <w:p w:rsidRDefault="00426C86" w:rsidP="00426C86" w:rsidR="00426C86" w:rsidRPr="00586D2A">
      <w:pPr>
        <w:ind w:firstLine="708"/>
        <w:jc w:val="both"/>
        <w:rPr>
          <w:rFonts w:hAnsi="Times New Roman" w:ascii="Times New Roman"/>
          <w:sz w:val="24"/>
          <w:szCs w:val="24"/>
        </w:rPr>
      </w:pPr>
    </w:p>
    <w:p w:rsidRDefault="00426C86" w:rsidP="00611DCC" w:rsidR="009A0846">
      <w:pPr>
        <w:ind w:firstLine="708"/>
        <w:jc w:val="both"/>
        <w:rPr>
          <w:rFonts w:hAnsi="Times New Roman" w:ascii="Times New Roman"/>
          <w:sz w:val="24"/>
          <w:szCs w:val="24"/>
        </w:rPr>
      </w:pPr>
      <w:r w:rsidRPr="00586D2A">
        <w:rPr>
          <w:rFonts w:hAnsi="Times New Roman" w:ascii="Times New Roman"/>
          <w:sz w:val="24"/>
          <w:szCs w:val="24"/>
        </w:rPr>
        <w:t xml:space="preserve">Sukladno odredbi čl. </w:t>
      </w:r>
      <w:smartTag w:element="metricconverter" w:uri="urn:schemas-microsoft-com:office:smarttags">
        <w:smartTagPr>
          <w:attr w:val="177. St" w:name="ProductID"/>
        </w:smartTagPr>
        <w:r w:rsidRPr="00586D2A">
          <w:rPr>
            <w:rFonts w:hAnsi="Times New Roman" w:ascii="Times New Roman"/>
            <w:sz w:val="24"/>
            <w:szCs w:val="24"/>
          </w:rPr>
          <w:t>177. st</w:t>
        </w:r>
      </w:smartTag>
      <w:r w:rsidRPr="00586D2A">
        <w:rPr>
          <w:rFonts w:hAnsi="Times New Roman" w:ascii="Times New Roman"/>
          <w:sz w:val="24"/>
          <w:szCs w:val="24"/>
        </w:rPr>
        <w:t xml:space="preserve">. 3. SZ-a u vezi s odredbama čl. 178. </w:t>
      </w:r>
      <w:r w:rsidR="00D67F4E">
        <w:rPr>
          <w:rFonts w:hAnsi="Times New Roman" w:ascii="Times New Roman"/>
          <w:sz w:val="24"/>
          <w:szCs w:val="24"/>
        </w:rPr>
        <w:t xml:space="preserve">st. 1., 3. i 5. </w:t>
      </w:r>
      <w:r w:rsidRPr="00586D2A">
        <w:rPr>
          <w:rFonts w:hAnsi="Times New Roman" w:ascii="Times New Roman"/>
          <w:sz w:val="24"/>
          <w:szCs w:val="24"/>
        </w:rPr>
        <w:t>SZ-a ovim rješenjem je, osim o ispitanim tražbinama, odlučeno i o upućivanju na parnicu radi utvrđivanja odnosno osporavanja tražbina, a na nač</w:t>
      </w:r>
      <w:r w:rsidR="00C404C7">
        <w:rPr>
          <w:rFonts w:hAnsi="Times New Roman" w:ascii="Times New Roman"/>
          <w:sz w:val="24"/>
          <w:szCs w:val="24"/>
        </w:rPr>
        <w:t>in kako je to navedeno u toč. III</w:t>
      </w:r>
      <w:r w:rsidRPr="00586D2A">
        <w:rPr>
          <w:rFonts w:hAnsi="Times New Roman" w:ascii="Times New Roman"/>
          <w:sz w:val="24"/>
          <w:szCs w:val="24"/>
        </w:rPr>
        <w:t>.</w:t>
      </w:r>
      <w:r w:rsidR="00C404C7">
        <w:rPr>
          <w:rFonts w:hAnsi="Times New Roman" w:ascii="Times New Roman"/>
          <w:sz w:val="24"/>
          <w:szCs w:val="24"/>
        </w:rPr>
        <w:t xml:space="preserve"> izreke ovog rješenja.</w:t>
      </w:r>
      <w:r w:rsidR="009A0846">
        <w:rPr>
          <w:rFonts w:hAnsi="Times New Roman" w:ascii="Times New Roman"/>
          <w:sz w:val="24"/>
          <w:szCs w:val="24"/>
        </w:rPr>
        <w:t xml:space="preserve"> </w:t>
      </w:r>
    </w:p>
    <w:p w:rsidRDefault="009A0846" w:rsidP="009A0846" w:rsidR="009A0846">
      <w:pPr>
        <w:jc w:val="both"/>
        <w:rPr>
          <w:rFonts w:hAnsi="Times New Roman" w:ascii="Times New Roman"/>
          <w:sz w:val="24"/>
          <w:szCs w:val="24"/>
        </w:rPr>
      </w:pPr>
    </w:p>
    <w:p w:rsidRDefault="008C3F05" w:rsidP="00764495" w:rsidR="009A0846">
      <w:pPr>
        <w:ind w:firstLine="708"/>
        <w:jc w:val="both"/>
        <w:rPr>
          <w:rFonts w:hAnsi="Times New Roman" w:ascii="Times New Roman"/>
          <w:sz w:val="24"/>
          <w:szCs w:val="24"/>
        </w:rPr>
      </w:pPr>
      <w:r>
        <w:rPr>
          <w:rFonts w:hAnsi="Times New Roman" w:ascii="Times New Roman"/>
          <w:sz w:val="24"/>
          <w:szCs w:val="24"/>
        </w:rPr>
        <w:t>Stečajna upraviteljica je na posebnom ispitnom ročištu djelomično osporila tražbine troje vjerovnika i to Zdravka Perasovića iz Stobreča, Petra Mijanića iz Splita i Nikole Križanovića iz Solina</w:t>
      </w:r>
      <w:r w:rsidR="00764495">
        <w:rPr>
          <w:rFonts w:hAnsi="Times New Roman" w:ascii="Times New Roman"/>
          <w:sz w:val="24"/>
          <w:szCs w:val="24"/>
        </w:rPr>
        <w:t>. Stečajna upraviteljica je tražbine</w:t>
      </w:r>
      <w:r w:rsidR="00D1107A">
        <w:rPr>
          <w:rFonts w:hAnsi="Times New Roman" w:ascii="Times New Roman"/>
          <w:sz w:val="24"/>
          <w:szCs w:val="24"/>
        </w:rPr>
        <w:t xml:space="preserve"> tih vjerovnika osporila</w:t>
      </w:r>
      <w:r>
        <w:rPr>
          <w:rFonts w:hAnsi="Times New Roman" w:ascii="Times New Roman"/>
          <w:sz w:val="24"/>
          <w:szCs w:val="24"/>
        </w:rPr>
        <w:t xml:space="preserve"> </w:t>
      </w:r>
      <w:r>
        <w:rPr>
          <w:rFonts w:hAnsi="Times New Roman" w:ascii="Times New Roman"/>
          <w:iCs/>
          <w:color w:val="000000"/>
          <w:sz w:val="24"/>
          <w:szCs w:val="24"/>
        </w:rPr>
        <w:t xml:space="preserve">u iznosima navedenim u toč. II. izreke ovog rješenja, </w:t>
      </w:r>
      <w:r w:rsidR="00764495">
        <w:rPr>
          <w:rFonts w:hAnsi="Times New Roman" w:ascii="Times New Roman"/>
          <w:iCs/>
          <w:color w:val="000000"/>
          <w:sz w:val="24"/>
          <w:szCs w:val="24"/>
        </w:rPr>
        <w:t xml:space="preserve">navodeći da se iste osporavaju </w:t>
      </w:r>
      <w:r>
        <w:rPr>
          <w:rFonts w:hAnsi="Times New Roman" w:ascii="Times New Roman"/>
          <w:sz w:val="24"/>
          <w:szCs w:val="24"/>
        </w:rPr>
        <w:t>zbog pogrešnog obračuna kamata</w:t>
      </w:r>
      <w:r w:rsidR="00764495">
        <w:rPr>
          <w:rFonts w:hAnsi="Times New Roman" w:ascii="Times New Roman"/>
          <w:sz w:val="24"/>
          <w:szCs w:val="24"/>
        </w:rPr>
        <w:t>. S obzirom da se prijavljene tražbine tih vjerovnika temelje na ovršnoj ispravi, pravomoćnoj i ovršnoj presudi Općinskog suda u Splitu posl. br. IVP-69/95 od 23.11.2000. god.,</w:t>
      </w:r>
      <w:r w:rsidR="00AE7FAF">
        <w:rPr>
          <w:rFonts w:hAnsi="Times New Roman" w:ascii="Times New Roman"/>
          <w:sz w:val="24"/>
          <w:szCs w:val="24"/>
        </w:rPr>
        <w:t xml:space="preserve"> to je stoga u odnosu na</w:t>
      </w:r>
      <w:r w:rsidR="00764495">
        <w:rPr>
          <w:rFonts w:hAnsi="Times New Roman" w:ascii="Times New Roman"/>
          <w:sz w:val="24"/>
          <w:szCs w:val="24"/>
        </w:rPr>
        <w:t xml:space="preserve"> osporene tražbine </w:t>
      </w:r>
      <w:r w:rsidR="00AE7FAF">
        <w:rPr>
          <w:rFonts w:hAnsi="Times New Roman" w:ascii="Times New Roman"/>
          <w:sz w:val="24"/>
          <w:szCs w:val="24"/>
        </w:rPr>
        <w:t xml:space="preserve">tih vjerovnika </w:t>
      </w:r>
      <w:r w:rsidR="00764495">
        <w:rPr>
          <w:rFonts w:hAnsi="Times New Roman" w:ascii="Times New Roman"/>
          <w:sz w:val="24"/>
          <w:szCs w:val="24"/>
        </w:rPr>
        <w:t xml:space="preserve">na parnicu upućena stečajna upraviteljica. </w:t>
      </w:r>
      <w:r w:rsidR="009A0846">
        <w:rPr>
          <w:rFonts w:hAnsi="Times New Roman" w:ascii="Times New Roman"/>
          <w:iCs/>
          <w:color w:val="000000"/>
          <w:sz w:val="24"/>
          <w:szCs w:val="24"/>
        </w:rPr>
        <w:t xml:space="preserve">Naime, </w:t>
      </w:r>
      <w:r w:rsidR="009A0846" w:rsidRPr="00586D2A">
        <w:rPr>
          <w:rFonts w:hAnsi="Times New Roman" w:ascii="Times New Roman"/>
          <w:sz w:val="24"/>
          <w:szCs w:val="24"/>
        </w:rPr>
        <w:t>kada vjerovnik za svoju tr</w:t>
      </w:r>
      <w:r w:rsidR="00232B14">
        <w:rPr>
          <w:rFonts w:hAnsi="Times New Roman" w:ascii="Times New Roman"/>
          <w:sz w:val="24"/>
          <w:szCs w:val="24"/>
        </w:rPr>
        <w:t>ažbinu ima ovršnu ispravu u kojoj</w:t>
      </w:r>
      <w:r w:rsidR="009A0846" w:rsidRPr="00586D2A">
        <w:rPr>
          <w:rFonts w:hAnsi="Times New Roman" w:ascii="Times New Roman"/>
          <w:sz w:val="24"/>
          <w:szCs w:val="24"/>
        </w:rPr>
        <w:t xml:space="preserve"> je utvrđeno njegovo potraživanje koje se sastoji od određene glavnice i kamata, kao sporednog potraživanja, koja je u ovršnoj ispravi odrediva, vjerovnik je dužan takvu kamatu obračunati i prijaviti u stečajnom postupku, a ukoliko stečajni upravitelj tako obračunatu kamatu vjerovniku ospori (zbog pogrešne metode obračuna, pogrešnog računanja i sl.), u parnicu treba uputiti stečajnog upravitelja kao osporavatelja. Ovo stoga što je kamata akcesorno potraživanje (koje slijedi glavno) pa se obračunata kamata ne može tretirati kao neka posebna tražbina čija osnova bi bila temeljena na nekoj drugoj ispravi, a ne na onoj ovršnoj ispravi na temelju koje na tu kamatu</w:t>
      </w:r>
      <w:r w:rsidR="009A0846">
        <w:rPr>
          <w:rFonts w:hAnsi="Times New Roman" w:ascii="Times New Roman"/>
          <w:sz w:val="24"/>
          <w:szCs w:val="24"/>
        </w:rPr>
        <w:t xml:space="preserve"> vjerovnik ima pravo. Budući da sukladno očitovanju stečajne upraviteljice, kao i podacima iz prijava tražbina, osporene tražbine navedenih </w:t>
      </w:r>
      <w:r w:rsidR="00D1107A">
        <w:rPr>
          <w:rFonts w:hAnsi="Times New Roman" w:ascii="Times New Roman"/>
          <w:sz w:val="24"/>
          <w:szCs w:val="24"/>
        </w:rPr>
        <w:t xml:space="preserve">troje </w:t>
      </w:r>
      <w:r w:rsidR="009A0846">
        <w:rPr>
          <w:rFonts w:hAnsi="Times New Roman" w:ascii="Times New Roman"/>
          <w:sz w:val="24"/>
          <w:szCs w:val="24"/>
        </w:rPr>
        <w:t>vjerovnika</w:t>
      </w:r>
      <w:r w:rsidR="009A0846" w:rsidRPr="00586D2A">
        <w:rPr>
          <w:rFonts w:hAnsi="Times New Roman" w:ascii="Times New Roman"/>
          <w:sz w:val="24"/>
          <w:szCs w:val="24"/>
        </w:rPr>
        <w:t xml:space="preserve"> </w:t>
      </w:r>
      <w:r w:rsidR="009A0846">
        <w:rPr>
          <w:rFonts w:hAnsi="Times New Roman" w:ascii="Times New Roman"/>
          <w:sz w:val="24"/>
          <w:szCs w:val="24"/>
        </w:rPr>
        <w:t>predstavljaju</w:t>
      </w:r>
      <w:r w:rsidR="009A0846" w:rsidRPr="00586D2A">
        <w:rPr>
          <w:rFonts w:hAnsi="Times New Roman" w:ascii="Times New Roman"/>
          <w:sz w:val="24"/>
          <w:szCs w:val="24"/>
        </w:rPr>
        <w:t xml:space="preserve"> obračunate kamate na glavnicu tražbine vjerovnika iz ovršne isprave,</w:t>
      </w:r>
      <w:r w:rsidR="00D1107A">
        <w:rPr>
          <w:rFonts w:hAnsi="Times New Roman" w:ascii="Times New Roman"/>
          <w:sz w:val="24"/>
          <w:szCs w:val="24"/>
        </w:rPr>
        <w:t xml:space="preserve"> naprijed navedene pravomoćne i ovršne presude Općinskog suda u Splitu,</w:t>
      </w:r>
      <w:r w:rsidR="009A0846" w:rsidRPr="00586D2A">
        <w:rPr>
          <w:rFonts w:hAnsi="Times New Roman" w:ascii="Times New Roman"/>
          <w:sz w:val="24"/>
          <w:szCs w:val="24"/>
        </w:rPr>
        <w:t xml:space="preserve"> a koje </w:t>
      </w:r>
      <w:r w:rsidR="009A0846">
        <w:rPr>
          <w:rFonts w:hAnsi="Times New Roman" w:ascii="Times New Roman"/>
          <w:sz w:val="24"/>
          <w:szCs w:val="24"/>
        </w:rPr>
        <w:t>tražbine s osnova kamata</w:t>
      </w:r>
      <w:r w:rsidR="009A0846" w:rsidRPr="00586D2A">
        <w:rPr>
          <w:rFonts w:hAnsi="Times New Roman" w:ascii="Times New Roman"/>
          <w:sz w:val="24"/>
          <w:szCs w:val="24"/>
        </w:rPr>
        <w:t xml:space="preserve"> je stečajna upraviteljica osporila zbog pogrešno</w:t>
      </w:r>
      <w:r w:rsidR="009A0846">
        <w:rPr>
          <w:rFonts w:hAnsi="Times New Roman" w:ascii="Times New Roman"/>
          <w:sz w:val="24"/>
          <w:szCs w:val="24"/>
        </w:rPr>
        <w:t>g obračuna</w:t>
      </w:r>
      <w:r w:rsidR="009A0846" w:rsidRPr="00586D2A">
        <w:rPr>
          <w:rFonts w:hAnsi="Times New Roman" w:ascii="Times New Roman"/>
          <w:sz w:val="24"/>
          <w:szCs w:val="24"/>
        </w:rPr>
        <w:t xml:space="preserve">, to je </w:t>
      </w:r>
      <w:r w:rsidR="009A0846">
        <w:rPr>
          <w:rFonts w:hAnsi="Times New Roman" w:ascii="Times New Roman"/>
          <w:sz w:val="24"/>
          <w:szCs w:val="24"/>
        </w:rPr>
        <w:t>stoga</w:t>
      </w:r>
      <w:r w:rsidR="009A0846" w:rsidRPr="00586D2A">
        <w:rPr>
          <w:rFonts w:hAnsi="Times New Roman" w:ascii="Times New Roman"/>
          <w:sz w:val="24"/>
          <w:szCs w:val="24"/>
        </w:rPr>
        <w:t xml:space="preserve"> u odnosu na osporene tražbine </w:t>
      </w:r>
      <w:r w:rsidR="009A0846">
        <w:rPr>
          <w:rFonts w:hAnsi="Times New Roman" w:ascii="Times New Roman"/>
          <w:sz w:val="24"/>
          <w:szCs w:val="24"/>
        </w:rPr>
        <w:t xml:space="preserve">naprijed navedenih vjerovnika </w:t>
      </w:r>
      <w:r w:rsidR="009A0846" w:rsidRPr="00586D2A">
        <w:rPr>
          <w:rFonts w:hAnsi="Times New Roman" w:ascii="Times New Roman"/>
          <w:sz w:val="24"/>
          <w:szCs w:val="24"/>
        </w:rPr>
        <w:t>na p</w:t>
      </w:r>
      <w:r w:rsidR="009A0846">
        <w:rPr>
          <w:rFonts w:hAnsi="Times New Roman" w:ascii="Times New Roman"/>
          <w:sz w:val="24"/>
          <w:szCs w:val="24"/>
        </w:rPr>
        <w:t>arnicu trebalo uputiti stečajnu upraviteljicu</w:t>
      </w:r>
      <w:r w:rsidR="00AE7FAF">
        <w:rPr>
          <w:rFonts w:hAnsi="Times New Roman" w:ascii="Times New Roman"/>
          <w:sz w:val="24"/>
          <w:szCs w:val="24"/>
        </w:rPr>
        <w:t>,</w:t>
      </w:r>
      <w:r w:rsidR="00A34B20" w:rsidRPr="00A34B20">
        <w:rPr>
          <w:rFonts w:hAnsi="Times New Roman" w:ascii="Times New Roman"/>
          <w:iCs/>
          <w:color w:val="000000"/>
          <w:sz w:val="24"/>
          <w:szCs w:val="24"/>
        </w:rPr>
        <w:t xml:space="preserve"> </w:t>
      </w:r>
      <w:r w:rsidR="00A34B20">
        <w:rPr>
          <w:rFonts w:hAnsi="Times New Roman" w:ascii="Times New Roman"/>
          <w:iCs/>
          <w:color w:val="000000"/>
          <w:sz w:val="24"/>
          <w:szCs w:val="24"/>
        </w:rPr>
        <w:t>radi dokazivanja osnovanosti osporavanja tražbina tih vjerovnika</w:t>
      </w:r>
      <w:r w:rsidR="009A0846">
        <w:rPr>
          <w:rFonts w:hAnsi="Times New Roman" w:ascii="Times New Roman"/>
          <w:sz w:val="24"/>
          <w:szCs w:val="24"/>
        </w:rPr>
        <w:t>.</w:t>
      </w:r>
    </w:p>
    <w:p w:rsidRDefault="009A0846" w:rsidP="009A0846" w:rsidR="009A0846">
      <w:pPr>
        <w:jc w:val="both"/>
        <w:rPr>
          <w:rFonts w:hAnsi="Times New Roman" w:ascii="Times New Roman"/>
          <w:sz w:val="24"/>
          <w:szCs w:val="24"/>
        </w:rPr>
      </w:pPr>
    </w:p>
    <w:p w:rsidRDefault="009A0846" w:rsidP="009A0846" w:rsidR="009A0846" w:rsidRPr="00586D2A">
      <w:pPr>
        <w:ind w:firstLine="708"/>
        <w:jc w:val="both"/>
        <w:rPr>
          <w:rFonts w:hAnsi="Times New Roman" w:ascii="Times New Roman"/>
          <w:sz w:val="24"/>
          <w:szCs w:val="24"/>
        </w:rPr>
      </w:pPr>
      <w:r w:rsidRPr="00586D2A">
        <w:rPr>
          <w:rFonts w:hAnsi="Times New Roman" w:ascii="Times New Roman"/>
          <w:sz w:val="24"/>
          <w:szCs w:val="24"/>
        </w:rPr>
        <w:t xml:space="preserve">Slijedom svega naprijed navedenog, a temeljem odredbi čl. 71., </w:t>
      </w:r>
      <w:r w:rsidR="00D67F4E">
        <w:rPr>
          <w:rFonts w:hAnsi="Times New Roman" w:ascii="Times New Roman"/>
          <w:sz w:val="24"/>
          <w:szCs w:val="24"/>
        </w:rPr>
        <w:t>čl. 177. i</w:t>
      </w:r>
      <w:r w:rsidRPr="00586D2A">
        <w:rPr>
          <w:rFonts w:hAnsi="Times New Roman" w:ascii="Times New Roman"/>
          <w:sz w:val="24"/>
          <w:szCs w:val="24"/>
        </w:rPr>
        <w:t xml:space="preserve"> čl. 178. SZ-a, od</w:t>
      </w:r>
      <w:r w:rsidR="00D67F4E">
        <w:rPr>
          <w:rFonts w:hAnsi="Times New Roman" w:ascii="Times New Roman"/>
          <w:sz w:val="24"/>
          <w:szCs w:val="24"/>
        </w:rPr>
        <w:t>lučeno je kao u točkama I. do III</w:t>
      </w:r>
      <w:r w:rsidRPr="00586D2A">
        <w:rPr>
          <w:rFonts w:hAnsi="Times New Roman" w:ascii="Times New Roman"/>
          <w:sz w:val="24"/>
          <w:szCs w:val="24"/>
        </w:rPr>
        <w:t>. izreke ovog rješenja.</w:t>
      </w:r>
    </w:p>
    <w:p w:rsidRDefault="00C769D0" w:rsidP="001D2808" w:rsidR="00C769D0" w:rsidRPr="00A34B20">
      <w:pPr>
        <w:jc w:val="both"/>
        <w:rPr>
          <w:rFonts w:hAnsi="Times New Roman" w:ascii="Times New Roman"/>
          <w:sz w:val="28"/>
          <w:szCs w:val="28"/>
        </w:rPr>
      </w:pPr>
    </w:p>
    <w:p w:rsidRDefault="009E7EC2" w:rsidP="00C769D0" w:rsidR="009E7EC2" w:rsidRPr="00586D2A">
      <w:pPr>
        <w:jc w:val="center"/>
        <w:rPr>
          <w:rFonts w:hAnsi="Times New Roman" w:ascii="Times New Roman"/>
          <w:sz w:val="24"/>
          <w:szCs w:val="24"/>
        </w:rPr>
      </w:pPr>
      <w:r w:rsidRPr="00586D2A">
        <w:rPr>
          <w:rFonts w:hAnsi="Times New Roman" w:ascii="Times New Roman"/>
          <w:sz w:val="24"/>
          <w:szCs w:val="24"/>
        </w:rPr>
        <w:t xml:space="preserve">U Splitu, </w:t>
      </w:r>
      <w:r w:rsidR="00232B14">
        <w:rPr>
          <w:rFonts w:hAnsi="Times New Roman" w:ascii="Times New Roman"/>
          <w:sz w:val="24"/>
          <w:szCs w:val="24"/>
        </w:rPr>
        <w:t>27</w:t>
      </w:r>
      <w:r w:rsidR="00F50D25">
        <w:rPr>
          <w:rFonts w:hAnsi="Times New Roman" w:ascii="Times New Roman"/>
          <w:sz w:val="24"/>
          <w:szCs w:val="24"/>
        </w:rPr>
        <w:t>. listopada</w:t>
      </w:r>
      <w:r w:rsidR="007B08C0" w:rsidRPr="00586D2A">
        <w:rPr>
          <w:rFonts w:hAnsi="Times New Roman" w:ascii="Times New Roman"/>
          <w:sz w:val="24"/>
          <w:szCs w:val="24"/>
        </w:rPr>
        <w:t xml:space="preserve"> 2016</w:t>
      </w:r>
      <w:r w:rsidRPr="00586D2A">
        <w:rPr>
          <w:rFonts w:hAnsi="Times New Roman" w:ascii="Times New Roman"/>
          <w:sz w:val="24"/>
          <w:szCs w:val="24"/>
        </w:rPr>
        <w:t>. godine.</w:t>
      </w:r>
    </w:p>
    <w:p w:rsidRDefault="009E7EC2" w:rsidP="009E7EC2" w:rsidR="009E7EC2" w:rsidRPr="00611DCC">
      <w:pPr>
        <w:jc w:val="both"/>
        <w:rPr>
          <w:rFonts w:hAnsi="Times New Roman" w:ascii="Times New Roman"/>
          <w:sz w:val="16"/>
          <w:szCs w:val="16"/>
        </w:rPr>
      </w:pPr>
      <w:r w:rsidRPr="00586D2A">
        <w:rPr>
          <w:rFonts w:hAnsi="Times New Roman" w:ascii="Times New Roman"/>
          <w:sz w:val="24"/>
          <w:szCs w:val="24"/>
        </w:rPr>
        <w:t xml:space="preserve"> </w:t>
      </w:r>
    </w:p>
    <w:p w:rsidRDefault="009E7EC2" w:rsidP="00F72DA3" w:rsidR="009E7EC2" w:rsidRPr="00586D2A">
      <w:pPr>
        <w:ind w:firstLine="696" w:left="7092"/>
        <w:rPr>
          <w:rFonts w:hAnsi="Times New Roman" w:ascii="Times New Roman"/>
          <w:sz w:val="24"/>
          <w:szCs w:val="24"/>
        </w:rPr>
      </w:pPr>
      <w:r w:rsidRPr="00586D2A">
        <w:rPr>
          <w:rFonts w:hAnsi="Times New Roman" w:ascii="Times New Roman"/>
          <w:sz w:val="24"/>
          <w:szCs w:val="24"/>
        </w:rPr>
        <w:t xml:space="preserve">S U D A C </w:t>
      </w:r>
    </w:p>
    <w:p w:rsidRDefault="009E7EC2" w:rsidP="009E7EC2" w:rsidR="009E7EC2" w:rsidRPr="00855B5E">
      <w:pPr>
        <w:ind w:left="6372"/>
        <w:rPr>
          <w:rFonts w:hAnsi="Times New Roman" w:ascii="Times New Roman"/>
          <w:sz w:val="28"/>
          <w:szCs w:val="28"/>
        </w:rPr>
      </w:pPr>
    </w:p>
    <w:p w:rsidRDefault="009E7EC2" w:rsidP="00F72DA3" w:rsidR="009E7EC2" w:rsidRPr="00586D2A">
      <w:pPr>
        <w:ind w:firstLine="216" w:left="7572"/>
        <w:rPr>
          <w:rFonts w:hAnsi="Times New Roman" w:ascii="Times New Roman"/>
          <w:sz w:val="24"/>
          <w:szCs w:val="24"/>
        </w:rPr>
      </w:pPr>
      <w:r w:rsidRPr="00586D2A">
        <w:rPr>
          <w:rFonts w:hAnsi="Times New Roman" w:ascii="Times New Roman"/>
          <w:sz w:val="24"/>
          <w:szCs w:val="24"/>
        </w:rPr>
        <w:t>Paško Bačić</w:t>
      </w:r>
    </w:p>
    <w:p w:rsidRDefault="009E7EC2" w:rsidP="009E7EC2" w:rsidR="009E7EC2" w:rsidRPr="00586D2A">
      <w:pPr>
        <w:jc w:val="both"/>
        <w:rPr>
          <w:rFonts w:hAnsi="Times New Roman" w:ascii="Times New Roman"/>
          <w:sz w:val="24"/>
          <w:szCs w:val="24"/>
        </w:rPr>
      </w:pPr>
    </w:p>
    <w:p w:rsidRDefault="009E7EC2" w:rsidP="009E7EC2" w:rsidR="009E7EC2" w:rsidRPr="00B739A5">
      <w:pPr>
        <w:jc w:val="both"/>
        <w:rPr>
          <w:rFonts w:hAnsi="Times New Roman" w:ascii="Times New Roman"/>
          <w:sz w:val="16"/>
          <w:szCs w:val="16"/>
          <w:u w:val="single"/>
        </w:rPr>
      </w:pPr>
    </w:p>
    <w:p w:rsidRDefault="00767F78" w:rsidP="009E7EC2" w:rsidR="00767F78" w:rsidRPr="00855B5E">
      <w:pPr>
        <w:jc w:val="both"/>
        <w:rPr>
          <w:rFonts w:hAnsi="Times New Roman" w:ascii="Times New Roman"/>
        </w:rPr>
      </w:pPr>
    </w:p>
    <w:p w:rsidRDefault="009E7EC2" w:rsidP="009E7EC2" w:rsidR="009E7EC2" w:rsidRPr="00586D2A">
      <w:pPr>
        <w:jc w:val="both"/>
        <w:rPr>
          <w:rFonts w:hAnsi="Times New Roman" w:ascii="Times New Roman"/>
          <w:sz w:val="24"/>
          <w:szCs w:val="24"/>
        </w:rPr>
      </w:pPr>
      <w:r w:rsidRPr="00586D2A">
        <w:rPr>
          <w:rFonts w:hAnsi="Times New Roman" w:ascii="Times New Roman"/>
          <w:sz w:val="24"/>
          <w:szCs w:val="24"/>
        </w:rPr>
        <w:t xml:space="preserve">POUKA O PRAVNOM LIJEKU: </w:t>
      </w:r>
    </w:p>
    <w:p w:rsidRDefault="00E8712A" w:rsidP="00E8712A" w:rsidR="00E8712A" w:rsidRPr="00586D2A">
      <w:pPr>
        <w:jc w:val="both"/>
        <w:rPr>
          <w:rFonts w:hAnsi="Times New Roman" w:ascii="Times New Roman"/>
          <w:sz w:val="24"/>
          <w:szCs w:val="24"/>
        </w:rPr>
      </w:pPr>
      <w:r w:rsidRPr="00586D2A">
        <w:rPr>
          <w:rFonts w:hAnsi="Times New Roman" w:ascii="Times New Roman"/>
          <w:sz w:val="24"/>
          <w:szCs w:val="24"/>
        </w:rPr>
        <w:t xml:space="preserve">Protiv ovog rješenja dopuštena je žalba Visokom trgovačkom sudu Republike Hrvatske u Zagrebu. Žalba se podnosi putem ovog suda, pismeno u tri primjerka, u roku od 8 dana od dana dostave ovog rješenja. </w:t>
      </w:r>
    </w:p>
    <w:p w:rsidRDefault="00051A24" w:rsidP="009E7EC2" w:rsidR="00051A24" w:rsidRPr="00855B5E">
      <w:pPr>
        <w:jc w:val="both"/>
        <w:rPr>
          <w:rFonts w:hAnsi="Times New Roman" w:ascii="Times New Roman"/>
        </w:rPr>
      </w:pPr>
    </w:p>
    <w:p w:rsidRDefault="0008674F" w:rsidP="009E7EC2" w:rsidR="0008674F" w:rsidRPr="00855B5E">
      <w:pPr>
        <w:jc w:val="both"/>
        <w:rPr>
          <w:rFonts w:hAnsi="Times New Roman" w:ascii="Times New Roman"/>
        </w:rPr>
      </w:pPr>
    </w:p>
    <w:p w:rsidRDefault="00E8712A" w:rsidP="00E8712A" w:rsidR="00E8712A" w:rsidRPr="00586D2A">
      <w:pPr>
        <w:jc w:val="both"/>
        <w:rPr>
          <w:rFonts w:hAnsi="Times New Roman" w:ascii="Times New Roman"/>
          <w:sz w:val="24"/>
          <w:szCs w:val="24"/>
        </w:rPr>
      </w:pPr>
      <w:r w:rsidRPr="00586D2A">
        <w:rPr>
          <w:rFonts w:hAnsi="Times New Roman" w:ascii="Times New Roman"/>
          <w:sz w:val="24"/>
          <w:szCs w:val="24"/>
        </w:rPr>
        <w:t>DNA:</w:t>
      </w:r>
    </w:p>
    <w:p w:rsidRDefault="00E51AE1" w:rsidP="00E8712A" w:rsidR="00E51AE1" w:rsidRPr="00586D2A">
      <w:pPr>
        <w:numPr>
          <w:ilvl w:val="0"/>
          <w:numId w:val="6"/>
        </w:numPr>
        <w:jc w:val="both"/>
        <w:rPr>
          <w:rFonts w:hAnsi="Times New Roman" w:ascii="Times New Roman"/>
          <w:sz w:val="24"/>
          <w:szCs w:val="24"/>
        </w:rPr>
      </w:pPr>
      <w:r w:rsidRPr="00586D2A">
        <w:rPr>
          <w:rFonts w:hAnsi="Times New Roman" w:ascii="Times New Roman"/>
          <w:sz w:val="24"/>
          <w:szCs w:val="24"/>
        </w:rPr>
        <w:t>stečajnoj upraviteljici</w:t>
      </w:r>
      <w:r w:rsidR="00E8712A" w:rsidRPr="00586D2A">
        <w:rPr>
          <w:rFonts w:hAnsi="Times New Roman" w:ascii="Times New Roman"/>
          <w:sz w:val="24"/>
          <w:szCs w:val="24"/>
        </w:rPr>
        <w:t xml:space="preserve"> </w:t>
      </w:r>
      <w:r w:rsidR="00855B5E">
        <w:rPr>
          <w:rFonts w:hAnsi="Times New Roman" w:ascii="Times New Roman"/>
          <w:sz w:val="24"/>
          <w:szCs w:val="24"/>
        </w:rPr>
        <w:t>Nataliji Mladineo, Split</w:t>
      </w:r>
      <w:r w:rsidRPr="00586D2A">
        <w:rPr>
          <w:rFonts w:hAnsi="Times New Roman" w:ascii="Times New Roman"/>
          <w:sz w:val="24"/>
          <w:szCs w:val="24"/>
        </w:rPr>
        <w:t xml:space="preserve">, </w:t>
      </w:r>
      <w:r w:rsidR="00855B5E">
        <w:rPr>
          <w:rFonts w:hAnsi="Times New Roman" w:ascii="Times New Roman"/>
          <w:sz w:val="24"/>
          <w:szCs w:val="24"/>
        </w:rPr>
        <w:t>Viška 24</w:t>
      </w:r>
    </w:p>
    <w:p w:rsidRDefault="00FE462C" w:rsidP="00FE462C" w:rsidR="00AE7FAF">
      <w:pPr>
        <w:pStyle w:val="Odlomakpopisa"/>
        <w:numPr>
          <w:ilvl w:val="0"/>
          <w:numId w:val="6"/>
        </w:numPr>
        <w:autoSpaceDE w:val="false"/>
        <w:autoSpaceDN w:val="false"/>
        <w:adjustRightInd w:val="false"/>
        <w:jc w:val="both"/>
        <w:rPr>
          <w:iCs/>
          <w:color w:val="000000"/>
          <w:lang w:val="hr-HR"/>
        </w:rPr>
      </w:pPr>
      <w:r w:rsidRPr="00AE7FAF">
        <w:rPr>
          <w:iCs/>
          <w:color w:val="000000"/>
          <w:lang w:val="hr-HR"/>
        </w:rPr>
        <w:t xml:space="preserve">vjerovniku </w:t>
      </w:r>
      <w:r w:rsidR="00AE7FAF">
        <w:t>Zdravku Perasoviću iz Stobreča</w:t>
      </w:r>
      <w:r w:rsidR="00AE7FAF" w:rsidRPr="00AE7FAF">
        <w:rPr>
          <w:iCs/>
          <w:color w:val="000000"/>
          <w:lang w:val="hr-HR"/>
        </w:rPr>
        <w:t xml:space="preserve"> </w:t>
      </w:r>
      <w:r w:rsidR="00AE7FAF" w:rsidRPr="00E978FD">
        <w:rPr>
          <w:lang w:val="hr-HR"/>
        </w:rPr>
        <w:t>po punomoćniku Jagodi Đinđić, dipl. pravniku, zaposlenoj u Savezu samostalnih sindikata Hrvatske – Teritorijalni</w:t>
      </w:r>
      <w:r w:rsidR="00AE7FAF">
        <w:rPr>
          <w:lang w:val="hr-HR"/>
        </w:rPr>
        <w:t xml:space="preserve"> ured u Splitu, Marmontova 1/II</w:t>
      </w:r>
    </w:p>
    <w:p w:rsidRDefault="00FE462C" w:rsidP="00FE462C" w:rsidR="00FE462C" w:rsidRPr="00AE7FAF">
      <w:pPr>
        <w:pStyle w:val="Odlomakpopisa"/>
        <w:numPr>
          <w:ilvl w:val="0"/>
          <w:numId w:val="6"/>
        </w:numPr>
        <w:autoSpaceDE w:val="false"/>
        <w:autoSpaceDN w:val="false"/>
        <w:adjustRightInd w:val="false"/>
        <w:jc w:val="both"/>
        <w:rPr>
          <w:iCs/>
          <w:color w:val="000000"/>
          <w:lang w:val="hr-HR"/>
        </w:rPr>
      </w:pPr>
      <w:r w:rsidRPr="00AE7FAF">
        <w:rPr>
          <w:iCs/>
          <w:color w:val="000000"/>
          <w:lang w:val="hr-HR"/>
        </w:rPr>
        <w:t xml:space="preserve">vjerovniku </w:t>
      </w:r>
      <w:r w:rsidR="00AE7FAF">
        <w:t>Petru Mijaniću iz Splita</w:t>
      </w:r>
      <w:r w:rsidR="00AE7FAF" w:rsidRPr="00AE7FAF">
        <w:rPr>
          <w:lang w:val="hr-HR"/>
        </w:rPr>
        <w:t xml:space="preserve"> </w:t>
      </w:r>
      <w:r w:rsidR="00AE7FAF" w:rsidRPr="00E978FD">
        <w:rPr>
          <w:lang w:val="hr-HR"/>
        </w:rPr>
        <w:t>po punomoćniku Jagodi Đinđić, dipl. pravniku, zaposlenoj u Savezu samostalnih sindikata Hrvatske – Teritorijalni</w:t>
      </w:r>
      <w:r w:rsidR="00AE7FAF">
        <w:rPr>
          <w:lang w:val="hr-HR"/>
        </w:rPr>
        <w:t xml:space="preserve"> ured u Splitu, Marmontova 1/II</w:t>
      </w:r>
    </w:p>
    <w:p w:rsidRDefault="00FE462C" w:rsidP="00AE7FAF" w:rsidR="00AE7FAF">
      <w:pPr>
        <w:pStyle w:val="Odlomakpopisa"/>
        <w:numPr>
          <w:ilvl w:val="0"/>
          <w:numId w:val="6"/>
        </w:numPr>
        <w:autoSpaceDE w:val="false"/>
        <w:autoSpaceDN w:val="false"/>
        <w:adjustRightInd w:val="false"/>
        <w:jc w:val="both"/>
        <w:rPr>
          <w:iCs/>
          <w:color w:val="000000"/>
          <w:lang w:val="hr-HR"/>
        </w:rPr>
      </w:pPr>
      <w:r w:rsidRPr="00FE462C">
        <w:rPr>
          <w:lang w:val="hr-HR"/>
        </w:rPr>
        <w:t xml:space="preserve">vjerovniku </w:t>
      </w:r>
      <w:r w:rsidR="00AE7FAF">
        <w:t>Nikoli Križanoviću iz Solina</w:t>
      </w:r>
      <w:r w:rsidR="00AE7FAF" w:rsidRPr="00855B5E">
        <w:rPr>
          <w:iCs/>
          <w:color w:val="000000"/>
          <w:lang w:val="hr-HR"/>
        </w:rPr>
        <w:t xml:space="preserve"> </w:t>
      </w:r>
      <w:r w:rsidR="00AE7FAF" w:rsidRPr="00E978FD">
        <w:rPr>
          <w:lang w:val="hr-HR"/>
        </w:rPr>
        <w:t>po punomoćniku Jagodi Đinđić, dipl. pravniku, zaposlenoj u Savezu samostalnih sindikata Hrvatske – Teritorijalni</w:t>
      </w:r>
      <w:r w:rsidR="00AE7FAF">
        <w:rPr>
          <w:lang w:val="hr-HR"/>
        </w:rPr>
        <w:t xml:space="preserve"> ured u Splitu, Marmontova 1/II</w:t>
      </w:r>
    </w:p>
    <w:p w:rsidRDefault="00FC7560" w:rsidP="00FE462C" w:rsidR="0084070A">
      <w:pPr>
        <w:pStyle w:val="Odlomakpopisa"/>
        <w:numPr>
          <w:ilvl w:val="0"/>
          <w:numId w:val="6"/>
        </w:numPr>
        <w:autoSpaceDE w:val="false"/>
        <w:autoSpaceDN w:val="false"/>
        <w:adjustRightInd w:val="false"/>
        <w:jc w:val="both"/>
        <w:rPr>
          <w:iCs/>
          <w:color w:val="000000"/>
          <w:lang w:val="hr-HR"/>
        </w:rPr>
      </w:pPr>
      <w:r>
        <w:rPr>
          <w:iCs/>
          <w:color w:val="000000"/>
          <w:lang w:val="hr-HR"/>
        </w:rPr>
        <w:t>e-</w:t>
      </w:r>
      <w:r w:rsidR="00FE462C" w:rsidRPr="0084070A">
        <w:rPr>
          <w:iCs/>
          <w:color w:val="000000"/>
          <w:lang w:val="hr-HR"/>
        </w:rPr>
        <w:t xml:space="preserve">Oglasna ploča suda </w:t>
      </w:r>
    </w:p>
    <w:p w:rsidRDefault="00FE462C" w:rsidP="00FE462C" w:rsidR="00FE462C" w:rsidRPr="0084070A">
      <w:pPr>
        <w:pStyle w:val="Odlomakpopisa"/>
        <w:numPr>
          <w:ilvl w:val="0"/>
          <w:numId w:val="6"/>
        </w:numPr>
        <w:autoSpaceDE w:val="false"/>
        <w:autoSpaceDN w:val="false"/>
        <w:adjustRightInd w:val="false"/>
        <w:jc w:val="both"/>
        <w:rPr>
          <w:iCs/>
          <w:color w:val="000000"/>
          <w:lang w:val="hr-HR"/>
        </w:rPr>
      </w:pPr>
      <w:r w:rsidRPr="0084070A">
        <w:rPr>
          <w:iCs/>
          <w:color w:val="000000"/>
          <w:lang w:val="hr-HR"/>
        </w:rPr>
        <w:t>u spis</w:t>
      </w:r>
    </w:p>
    <w:p w:rsidRDefault="00FE462C" w:rsidP="00FE462C" w:rsidR="00FE462C" w:rsidRPr="00FE462C">
      <w:pPr>
        <w:jc w:val="both"/>
        <w:rPr>
          <w:rFonts w:hAnsi="Times New Roman" w:ascii="Times New Roman"/>
          <w:sz w:val="24"/>
          <w:szCs w:val="24"/>
        </w:rPr>
      </w:pPr>
    </w:p>
    <w:p w:rsidRDefault="008010B9" w:rsidP="008010B9" w:rsidR="008010B9" w:rsidRPr="00586D2A">
      <w:pPr>
        <w:jc w:val="both"/>
        <w:rPr>
          <w:rFonts w:hAnsi="Times New Roman" w:ascii="Times New Roman"/>
          <w:sz w:val="24"/>
          <w:szCs w:val="24"/>
        </w:rPr>
      </w:pPr>
    </w:p>
    <w:sectPr w:rsidSect="00517131" w:rsidR="008010B9" w:rsidRPr="00586D2A">
      <w:headerReference w:type="even" r:id="rId11"/>
      <w:headerReference w:type="default" r:id="rId12"/>
      <w:pgSz w:h="16838" w:w="11906"/>
      <w:pgMar w:gutter="0" w:footer="708" w:header="708" w:left="1417" w:bottom="1985" w:right="1417" w:top="10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A0846" w:rsidP="009E7EC2" w:rsidR="009A0846">
      <w:r>
        <w:separator/>
      </w:r>
    </w:p>
  </w:endnote>
  <w:endnote w:id="0" w:type="continuationSeparator">
    <w:p w:rsidRDefault="009A0846" w:rsidP="009E7EC2" w:rsidR="009A084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A0846" w:rsidP="009E7EC2" w:rsidR="009A0846">
      <w:r>
        <w:separator/>
      </w:r>
    </w:p>
  </w:footnote>
  <w:footnote w:id="0" w:type="continuationSeparator">
    <w:p w:rsidRDefault="009A0846" w:rsidP="009E7EC2" w:rsidR="009A084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A0846" w:rsidP="003A697B" w:rsidR="009A084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A0846" w:rsidR="009A084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A0846" w:rsidP="003A697B" w:rsidR="009A0846" w:rsidRPr="00587181">
    <w:pPr>
      <w:pStyle w:val="Zaglavlje"/>
      <w:framePr w:y="1" w:xAlign="center" w:vAnchor="text" w:hAnchor="margin" w:wrap="around"/>
      <w:rPr>
        <w:rStyle w:val="Brojstranice"/>
        <w:rFonts w:hAnsi="Times New Roman" w:ascii="Times New Roman"/>
        <w:sz w:val="24"/>
        <w:szCs w:val="24"/>
      </w:rPr>
    </w:pPr>
    <w:r w:rsidRPr="00587181">
      <w:rPr>
        <w:rStyle w:val="Brojstranice"/>
        <w:rFonts w:hAnsi="Times New Roman" w:ascii="Times New Roman"/>
        <w:sz w:val="24"/>
        <w:szCs w:val="24"/>
      </w:rPr>
      <w:fldChar w:fldCharType="begin"/>
    </w:r>
    <w:r w:rsidRPr="00587181">
      <w:rPr>
        <w:rStyle w:val="Brojstranice"/>
        <w:rFonts w:hAnsi="Times New Roman" w:ascii="Times New Roman"/>
        <w:sz w:val="24"/>
        <w:szCs w:val="24"/>
      </w:rPr>
      <w:instrText xml:space="preserve">PAGE  </w:instrText>
    </w:r>
    <w:r w:rsidRPr="00587181">
      <w:rPr>
        <w:rStyle w:val="Brojstranice"/>
        <w:rFonts w:hAnsi="Times New Roman" w:ascii="Times New Roman"/>
        <w:sz w:val="24"/>
        <w:szCs w:val="24"/>
      </w:rPr>
      <w:fldChar w:fldCharType="separate"/>
    </w:r>
    <w:r w:rsidR="00AD6528">
      <w:rPr>
        <w:rStyle w:val="Brojstranice"/>
        <w:rFonts w:hAnsi="Times New Roman" w:ascii="Times New Roman"/>
        <w:noProof/>
        <w:sz w:val="24"/>
        <w:szCs w:val="24"/>
      </w:rPr>
      <w:t>4</w:t>
    </w:r>
    <w:r w:rsidRPr="00587181">
      <w:rPr>
        <w:rStyle w:val="Brojstranice"/>
        <w:rFonts w:hAnsi="Times New Roman" w:ascii="Times New Roman"/>
        <w:sz w:val="24"/>
        <w:szCs w:val="24"/>
      </w:rPr>
      <w:fldChar w:fldCharType="end"/>
    </w:r>
  </w:p>
  <w:p w:rsidRDefault="009A0846" w:rsidP="00587181" w:rsidR="009A0846">
    <w:pPr>
      <w:pStyle w:val="Zaglavlje"/>
      <w:jc w:val="right"/>
      <w:rPr>
        <w:rFonts w:hAnsi="Times New Roman" w:ascii="Times New Roman"/>
        <w:sz w:val="24"/>
        <w:szCs w:val="24"/>
      </w:rPr>
    </w:pPr>
    <w:r>
      <w:rPr>
        <w:rFonts w:hAnsi="Times New Roman" w:ascii="Times New Roman"/>
        <w:sz w:val="24"/>
        <w:szCs w:val="24"/>
      </w:rPr>
      <w:t xml:space="preserve">      12. St-</w:t>
    </w:r>
    <w:r w:rsidR="00BE6807">
      <w:rPr>
        <w:rFonts w:hAnsi="Times New Roman" w:ascii="Times New Roman"/>
        <w:sz w:val="24"/>
        <w:szCs w:val="24"/>
      </w:rPr>
      <w:t>161/2003</w:t>
    </w:r>
  </w:p>
  <w:p w:rsidRDefault="009A0846" w:rsidP="00587181" w:rsidR="009A0846" w:rsidRPr="004130BF">
    <w:pPr>
      <w:pStyle w:val="Zaglavlje"/>
      <w:jc w:val="right"/>
      <w:rPr>
        <w:rFonts w:hAnsi="Times New Roman" w:ascii="Times New Roman"/>
      </w:rPr>
    </w:pPr>
  </w:p>
  <w:p w:rsidRDefault="009A0846" w:rsidP="004130BF" w:rsidR="009A0846" w:rsidRPr="004130BF">
    <w:pPr>
      <w:pStyle w:val="Zaglavlje"/>
      <w:jc w:val="right"/>
      <w:rPr>
        <w:rFonts w:hAnsi="Times New Roman" w:ascii="Times New Roman"/>
        <w:sz w:val="24"/>
        <w:szCs w:val="24"/>
      </w:rPr>
    </w:pPr>
    <w:r w:rsidRPr="009E7EC2">
      <w:rPr>
        <w:rFonts w:hAnsi="Times New Roman" w:ascii="Times New Roman"/>
        <w:sz w:val="24"/>
        <w:szCs w:val="24"/>
      </w:rPr>
      <w:t xml:space="preserve">      </w:t>
    </w:r>
    <w:r w:rsidR="004130BF">
      <w:rPr>
        <w:rFonts w:hAnsi="Times New Roman" w:ascii="Times New Roman"/>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4247AB"/>
    <w:multiLevelType w:val="hybridMultilevel"/>
    <w:tmpl w:val="5108EFDE"/>
    <w:lvl w:tplc="1CB2482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8B533C1"/>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9A6380C"/>
    <w:multiLevelType w:val="hybridMultilevel"/>
    <w:tmpl w:val="203626D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F700D7F"/>
    <w:multiLevelType w:val="hybridMultilevel"/>
    <w:tmpl w:val="EB0810D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FBC6DBA"/>
    <w:multiLevelType w:val="hybridMultilevel"/>
    <w:tmpl w:val="B702478A"/>
    <w:lvl w:tplc="BEB01B04" w:ilvl="0">
      <w:start w:val="1"/>
      <w:numFmt w:val="decimal"/>
      <w:lvlText w:val="%1."/>
      <w:lvlJc w:val="left"/>
      <w:pPr>
        <w:tabs>
          <w:tab w:pos="720" w:val="num"/>
        </w:tabs>
        <w:ind w:hanging="360" w:left="720"/>
      </w:pPr>
      <w:rPr>
        <w:rFonts w:eastAsia="Calibri" w:hAnsi="Californian FB" w:ascii="Californian FB"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37074BDA"/>
    <w:multiLevelType w:val="hybridMultilevel"/>
    <w:tmpl w:val="00562D58"/>
    <w:lvl w:tplc="8674B422"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A1C103B"/>
    <w:multiLevelType w:val="hybridMultilevel"/>
    <w:tmpl w:val="97D40B0E"/>
    <w:lvl w:tplc="86F8470E" w:ilvl="0">
      <w:start w:val="1"/>
      <w:numFmt w:val="decimal"/>
      <w:lvlText w:val="%1."/>
      <w:lvlJc w:val="left"/>
      <w:pPr>
        <w:tabs>
          <w:tab w:pos="720" w:val="num"/>
        </w:tabs>
        <w:ind w:hanging="360" w:left="720"/>
      </w:pPr>
      <w:rPr>
        <w:rFonts w:hint="default"/>
        <w:b/>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3CAD6BED"/>
    <w:multiLevelType w:val="hybridMultilevel"/>
    <w:tmpl w:val="6B06404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AD75AD8"/>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4B013181"/>
    <w:multiLevelType w:val="hybridMultilevel"/>
    <w:tmpl w:val="C768963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4D0876EA"/>
    <w:multiLevelType w:val="hybridMultilevel"/>
    <w:tmpl w:val="16FC040E"/>
    <w:lvl w:tplc="CD3E76C0" w:ilvl="0">
      <w:start w:val="1"/>
      <w:numFmt w:val="decimal"/>
      <w:lvlText w:val="%1."/>
      <w:lvlJc w:val="left"/>
      <w:pPr>
        <w:ind w:hanging="360" w:left="720"/>
      </w:pPr>
      <w:rPr>
        <w:rFonts w:eastAsia="Times New Roman" w:hint="default"/>
        <w:b w:val="false"/>
        <w:i w:val="false"/>
        <w:sz w:val="20"/>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4DEB656E"/>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5C992A1B"/>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65BA5280"/>
    <w:multiLevelType w:val="hybridMultilevel"/>
    <w:tmpl w:val="AD30A3B0"/>
    <w:lvl w:tplc="904A0AB8" w:ilvl="0">
      <w:start w:val="3"/>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6B9A5145"/>
    <w:multiLevelType w:val="hybridMultilevel"/>
    <w:tmpl w:val="554A58C2"/>
    <w:lvl w:tplc="6EECC6E8" w:ilvl="0">
      <w:start w:val="1"/>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6ED2372B"/>
    <w:multiLevelType w:val="hybridMultilevel"/>
    <w:tmpl w:val="7B1447D8"/>
    <w:lvl w:tplc="F1247302" w:ilvl="0">
      <w:start w:val="5"/>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74BB7C7C"/>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77A66940"/>
    <w:multiLevelType w:val="hybridMultilevel"/>
    <w:tmpl w:val="4BDCC2FC"/>
    <w:lvl w:tplc="7BF4B5F6" w:ilvl="0">
      <w:start w:val="159"/>
      <w:numFmt w:val="bullet"/>
      <w:lvlText w:val="-"/>
      <w:lvlJc w:val="left"/>
      <w:pPr>
        <w:ind w:hanging="360" w:left="1068"/>
      </w:pPr>
      <w:rPr>
        <w:rFonts w:cs="Times New Roman" w:eastAsia="Calibri"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7"/>
  </w:num>
  <w:num w:numId="2">
    <w:abstractNumId w:val="8"/>
  </w:num>
  <w:num w:numId="3">
    <w:abstractNumId w:val="9"/>
  </w:num>
  <w:num w:numId="4">
    <w:abstractNumId w:val="12"/>
  </w:num>
  <w:num w:numId="5">
    <w:abstractNumId w:val="11"/>
  </w:num>
  <w:num w:numId="6">
    <w:abstractNumId w:val="14"/>
  </w:num>
  <w:num w:numId="7">
    <w:abstractNumId w:val="10"/>
  </w:num>
  <w:num w:numId="8">
    <w:abstractNumId w:val="17"/>
  </w:num>
  <w:num w:numId="9">
    <w:abstractNumId w:val="3"/>
  </w:num>
  <w:num w:numId="10">
    <w:abstractNumId w:val="0"/>
  </w:num>
  <w:num w:numId="11">
    <w:abstractNumId w:val="5"/>
  </w:num>
  <w:num w:numId="12">
    <w:abstractNumId w:val="4"/>
  </w:num>
  <w:num w:numId="13">
    <w:abstractNumId w:val="6"/>
  </w:num>
  <w:num w:numId="14">
    <w:abstractNumId w:val="2"/>
  </w:num>
  <w:num w:numId="15">
    <w:abstractNumId w:val="1"/>
  </w:num>
  <w:num w:numId="16">
    <w:abstractNumId w:val="13"/>
  </w:num>
  <w:num w:numId="17">
    <w:abstractNumId w:val="15"/>
  </w:num>
  <w:num w:numId="18">
    <w:abstractNumId w:val="16"/>
  </w:num>
  <w:num w:numId="19">
    <w:abstractNumId w:val="1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890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0413"/>
    <w:rsid w:val="0000243A"/>
    <w:rsid w:val="0000299D"/>
    <w:rsid w:val="000042B1"/>
    <w:rsid w:val="00005184"/>
    <w:rsid w:val="00007007"/>
    <w:rsid w:val="00025438"/>
    <w:rsid w:val="000256BD"/>
    <w:rsid w:val="000262BA"/>
    <w:rsid w:val="0002784A"/>
    <w:rsid w:val="00033482"/>
    <w:rsid w:val="00034DE2"/>
    <w:rsid w:val="00040E2E"/>
    <w:rsid w:val="0004299A"/>
    <w:rsid w:val="00050547"/>
    <w:rsid w:val="0005054C"/>
    <w:rsid w:val="00051A24"/>
    <w:rsid w:val="00060958"/>
    <w:rsid w:val="00063085"/>
    <w:rsid w:val="00064D8B"/>
    <w:rsid w:val="00065DC0"/>
    <w:rsid w:val="000666DB"/>
    <w:rsid w:val="00071551"/>
    <w:rsid w:val="00071F5F"/>
    <w:rsid w:val="000821ED"/>
    <w:rsid w:val="00083548"/>
    <w:rsid w:val="0008674F"/>
    <w:rsid w:val="0009549A"/>
    <w:rsid w:val="000967E4"/>
    <w:rsid w:val="00097B89"/>
    <w:rsid w:val="000B19B8"/>
    <w:rsid w:val="000B240F"/>
    <w:rsid w:val="000C25C3"/>
    <w:rsid w:val="000C2C3C"/>
    <w:rsid w:val="000C4976"/>
    <w:rsid w:val="000D108A"/>
    <w:rsid w:val="000D6440"/>
    <w:rsid w:val="000D769F"/>
    <w:rsid w:val="000E0664"/>
    <w:rsid w:val="000E514C"/>
    <w:rsid w:val="00100413"/>
    <w:rsid w:val="0010074C"/>
    <w:rsid w:val="00106949"/>
    <w:rsid w:val="0010736B"/>
    <w:rsid w:val="001101A0"/>
    <w:rsid w:val="0011207C"/>
    <w:rsid w:val="0011505F"/>
    <w:rsid w:val="00115DF3"/>
    <w:rsid w:val="00121292"/>
    <w:rsid w:val="001240AB"/>
    <w:rsid w:val="00130268"/>
    <w:rsid w:val="00131637"/>
    <w:rsid w:val="00131752"/>
    <w:rsid w:val="001324F3"/>
    <w:rsid w:val="0014032E"/>
    <w:rsid w:val="00147181"/>
    <w:rsid w:val="00147C84"/>
    <w:rsid w:val="001549A1"/>
    <w:rsid w:val="00155F3E"/>
    <w:rsid w:val="00160DF6"/>
    <w:rsid w:val="00165DFA"/>
    <w:rsid w:val="001713C2"/>
    <w:rsid w:val="00171D4A"/>
    <w:rsid w:val="0017422F"/>
    <w:rsid w:val="001758D4"/>
    <w:rsid w:val="001762B3"/>
    <w:rsid w:val="00176CA4"/>
    <w:rsid w:val="0017748D"/>
    <w:rsid w:val="00180EEE"/>
    <w:rsid w:val="00181AF2"/>
    <w:rsid w:val="00187057"/>
    <w:rsid w:val="001939F8"/>
    <w:rsid w:val="001A2551"/>
    <w:rsid w:val="001A2A4E"/>
    <w:rsid w:val="001A4FD4"/>
    <w:rsid w:val="001A5869"/>
    <w:rsid w:val="001B120F"/>
    <w:rsid w:val="001B38E6"/>
    <w:rsid w:val="001C057B"/>
    <w:rsid w:val="001C06C5"/>
    <w:rsid w:val="001C17FB"/>
    <w:rsid w:val="001C5FA1"/>
    <w:rsid w:val="001D0D52"/>
    <w:rsid w:val="001D19B5"/>
    <w:rsid w:val="001D2808"/>
    <w:rsid w:val="001D4134"/>
    <w:rsid w:val="001D4887"/>
    <w:rsid w:val="001D5C4A"/>
    <w:rsid w:val="001D6B42"/>
    <w:rsid w:val="001E1520"/>
    <w:rsid w:val="001E4437"/>
    <w:rsid w:val="001E5EA3"/>
    <w:rsid w:val="001F5654"/>
    <w:rsid w:val="00200E29"/>
    <w:rsid w:val="00211A93"/>
    <w:rsid w:val="0021467A"/>
    <w:rsid w:val="00217DD3"/>
    <w:rsid w:val="00221E7A"/>
    <w:rsid w:val="00224E7D"/>
    <w:rsid w:val="00224EBF"/>
    <w:rsid w:val="00225862"/>
    <w:rsid w:val="002312BA"/>
    <w:rsid w:val="00232B14"/>
    <w:rsid w:val="00232EBD"/>
    <w:rsid w:val="00234531"/>
    <w:rsid w:val="002349E0"/>
    <w:rsid w:val="00235AE7"/>
    <w:rsid w:val="00237A3C"/>
    <w:rsid w:val="002412CF"/>
    <w:rsid w:val="00244540"/>
    <w:rsid w:val="00247B33"/>
    <w:rsid w:val="00252BC3"/>
    <w:rsid w:val="002625EE"/>
    <w:rsid w:val="002626F2"/>
    <w:rsid w:val="002643A5"/>
    <w:rsid w:val="00264B6C"/>
    <w:rsid w:val="00264C6F"/>
    <w:rsid w:val="002661C5"/>
    <w:rsid w:val="002702A4"/>
    <w:rsid w:val="002763B2"/>
    <w:rsid w:val="00277776"/>
    <w:rsid w:val="00280E0B"/>
    <w:rsid w:val="00281F2A"/>
    <w:rsid w:val="00283ED3"/>
    <w:rsid w:val="00287B17"/>
    <w:rsid w:val="00290EDE"/>
    <w:rsid w:val="00293FA1"/>
    <w:rsid w:val="002A0374"/>
    <w:rsid w:val="002A0B41"/>
    <w:rsid w:val="002A2351"/>
    <w:rsid w:val="002A2D2A"/>
    <w:rsid w:val="002A3E3A"/>
    <w:rsid w:val="002A4497"/>
    <w:rsid w:val="002B52D0"/>
    <w:rsid w:val="002B5D81"/>
    <w:rsid w:val="002C11EE"/>
    <w:rsid w:val="002C43F9"/>
    <w:rsid w:val="002D212A"/>
    <w:rsid w:val="002D73FF"/>
    <w:rsid w:val="002D770E"/>
    <w:rsid w:val="002E0A85"/>
    <w:rsid w:val="002E2CD9"/>
    <w:rsid w:val="002F2F29"/>
    <w:rsid w:val="002F4D40"/>
    <w:rsid w:val="002F6EB8"/>
    <w:rsid w:val="00301526"/>
    <w:rsid w:val="00305FC1"/>
    <w:rsid w:val="00306A8D"/>
    <w:rsid w:val="0031033B"/>
    <w:rsid w:val="003124FF"/>
    <w:rsid w:val="00323E42"/>
    <w:rsid w:val="0032593A"/>
    <w:rsid w:val="003278E4"/>
    <w:rsid w:val="003311B2"/>
    <w:rsid w:val="00333289"/>
    <w:rsid w:val="00335A7D"/>
    <w:rsid w:val="00341F75"/>
    <w:rsid w:val="00343E39"/>
    <w:rsid w:val="0035414D"/>
    <w:rsid w:val="003620D0"/>
    <w:rsid w:val="00367DD5"/>
    <w:rsid w:val="00370E1F"/>
    <w:rsid w:val="0037103F"/>
    <w:rsid w:val="00372C9B"/>
    <w:rsid w:val="00373D86"/>
    <w:rsid w:val="00375F03"/>
    <w:rsid w:val="003769C4"/>
    <w:rsid w:val="0038230F"/>
    <w:rsid w:val="00386D85"/>
    <w:rsid w:val="003A697B"/>
    <w:rsid w:val="003B10D6"/>
    <w:rsid w:val="003C225A"/>
    <w:rsid w:val="003C2AB2"/>
    <w:rsid w:val="003C5AA0"/>
    <w:rsid w:val="003C5D97"/>
    <w:rsid w:val="003C6493"/>
    <w:rsid w:val="003C796A"/>
    <w:rsid w:val="003D0CFF"/>
    <w:rsid w:val="003E1107"/>
    <w:rsid w:val="003E1CD4"/>
    <w:rsid w:val="003E251E"/>
    <w:rsid w:val="003E2FF8"/>
    <w:rsid w:val="00403C06"/>
    <w:rsid w:val="0040716B"/>
    <w:rsid w:val="004130BF"/>
    <w:rsid w:val="00414B81"/>
    <w:rsid w:val="00426C86"/>
    <w:rsid w:val="0043068B"/>
    <w:rsid w:val="00432D7B"/>
    <w:rsid w:val="00433E3A"/>
    <w:rsid w:val="0044350E"/>
    <w:rsid w:val="00443B8A"/>
    <w:rsid w:val="004532F9"/>
    <w:rsid w:val="00454838"/>
    <w:rsid w:val="00471337"/>
    <w:rsid w:val="0047197B"/>
    <w:rsid w:val="00471C57"/>
    <w:rsid w:val="004769B8"/>
    <w:rsid w:val="0049251F"/>
    <w:rsid w:val="004A0D31"/>
    <w:rsid w:val="004A123B"/>
    <w:rsid w:val="004C2345"/>
    <w:rsid w:val="004C5497"/>
    <w:rsid w:val="004D2950"/>
    <w:rsid w:val="004D6040"/>
    <w:rsid w:val="004E4E0D"/>
    <w:rsid w:val="004F4D67"/>
    <w:rsid w:val="00504CF1"/>
    <w:rsid w:val="00517131"/>
    <w:rsid w:val="0052236B"/>
    <w:rsid w:val="005261F6"/>
    <w:rsid w:val="005270B7"/>
    <w:rsid w:val="00532AAD"/>
    <w:rsid w:val="00536CAD"/>
    <w:rsid w:val="00544596"/>
    <w:rsid w:val="005513D6"/>
    <w:rsid w:val="005630EB"/>
    <w:rsid w:val="00574AD8"/>
    <w:rsid w:val="00575668"/>
    <w:rsid w:val="00577FD0"/>
    <w:rsid w:val="00586D2A"/>
    <w:rsid w:val="00587181"/>
    <w:rsid w:val="00591A30"/>
    <w:rsid w:val="005942D7"/>
    <w:rsid w:val="005A3252"/>
    <w:rsid w:val="005B018C"/>
    <w:rsid w:val="005B0AB4"/>
    <w:rsid w:val="005B63D0"/>
    <w:rsid w:val="005C063E"/>
    <w:rsid w:val="005C0A91"/>
    <w:rsid w:val="005C26B3"/>
    <w:rsid w:val="005C3964"/>
    <w:rsid w:val="005C588F"/>
    <w:rsid w:val="005C5A4E"/>
    <w:rsid w:val="005C6115"/>
    <w:rsid w:val="005C796F"/>
    <w:rsid w:val="005D21D0"/>
    <w:rsid w:val="005D33E9"/>
    <w:rsid w:val="005D5556"/>
    <w:rsid w:val="005D5BE6"/>
    <w:rsid w:val="005E156B"/>
    <w:rsid w:val="005E292C"/>
    <w:rsid w:val="005E3051"/>
    <w:rsid w:val="005E309E"/>
    <w:rsid w:val="005E669C"/>
    <w:rsid w:val="005E769C"/>
    <w:rsid w:val="005E7E40"/>
    <w:rsid w:val="005F13A6"/>
    <w:rsid w:val="005F3783"/>
    <w:rsid w:val="005F4DAF"/>
    <w:rsid w:val="00602B6A"/>
    <w:rsid w:val="0060374D"/>
    <w:rsid w:val="00604B0E"/>
    <w:rsid w:val="00611DCC"/>
    <w:rsid w:val="00612ED7"/>
    <w:rsid w:val="00613736"/>
    <w:rsid w:val="00616832"/>
    <w:rsid w:val="00617625"/>
    <w:rsid w:val="006302EE"/>
    <w:rsid w:val="00631C34"/>
    <w:rsid w:val="006320E9"/>
    <w:rsid w:val="006360CA"/>
    <w:rsid w:val="00645792"/>
    <w:rsid w:val="00660C16"/>
    <w:rsid w:val="006661EE"/>
    <w:rsid w:val="00667595"/>
    <w:rsid w:val="00667C9C"/>
    <w:rsid w:val="0067151D"/>
    <w:rsid w:val="006848F3"/>
    <w:rsid w:val="006854CD"/>
    <w:rsid w:val="006938D6"/>
    <w:rsid w:val="00696C1C"/>
    <w:rsid w:val="006A01D4"/>
    <w:rsid w:val="006A05AE"/>
    <w:rsid w:val="006A3FF8"/>
    <w:rsid w:val="006A6704"/>
    <w:rsid w:val="006B23E2"/>
    <w:rsid w:val="006C2A7C"/>
    <w:rsid w:val="006C551A"/>
    <w:rsid w:val="006E33DF"/>
    <w:rsid w:val="006E49D7"/>
    <w:rsid w:val="006E4A27"/>
    <w:rsid w:val="006E4DEE"/>
    <w:rsid w:val="006F364D"/>
    <w:rsid w:val="00707E6F"/>
    <w:rsid w:val="00712375"/>
    <w:rsid w:val="00717319"/>
    <w:rsid w:val="007248B8"/>
    <w:rsid w:val="00725728"/>
    <w:rsid w:val="007310EB"/>
    <w:rsid w:val="00733AC4"/>
    <w:rsid w:val="0074074C"/>
    <w:rsid w:val="00743D17"/>
    <w:rsid w:val="00746B21"/>
    <w:rsid w:val="007528C1"/>
    <w:rsid w:val="00760885"/>
    <w:rsid w:val="007608A6"/>
    <w:rsid w:val="0076166F"/>
    <w:rsid w:val="00763F8C"/>
    <w:rsid w:val="00764495"/>
    <w:rsid w:val="00767F78"/>
    <w:rsid w:val="00772043"/>
    <w:rsid w:val="007725FF"/>
    <w:rsid w:val="0077638B"/>
    <w:rsid w:val="00782512"/>
    <w:rsid w:val="007830EE"/>
    <w:rsid w:val="00791467"/>
    <w:rsid w:val="007929AA"/>
    <w:rsid w:val="00794628"/>
    <w:rsid w:val="007A44C2"/>
    <w:rsid w:val="007A6BC4"/>
    <w:rsid w:val="007B08C0"/>
    <w:rsid w:val="007B322F"/>
    <w:rsid w:val="007B5064"/>
    <w:rsid w:val="007C1E37"/>
    <w:rsid w:val="007C3FC5"/>
    <w:rsid w:val="007C485C"/>
    <w:rsid w:val="007C5E93"/>
    <w:rsid w:val="007C69E2"/>
    <w:rsid w:val="007D1AC9"/>
    <w:rsid w:val="007E115C"/>
    <w:rsid w:val="007E4E7A"/>
    <w:rsid w:val="007E61EC"/>
    <w:rsid w:val="007E7F67"/>
    <w:rsid w:val="007F20C8"/>
    <w:rsid w:val="007F6015"/>
    <w:rsid w:val="008010B9"/>
    <w:rsid w:val="00805F76"/>
    <w:rsid w:val="00806C21"/>
    <w:rsid w:val="00816A3F"/>
    <w:rsid w:val="0081749E"/>
    <w:rsid w:val="008223D2"/>
    <w:rsid w:val="00825A58"/>
    <w:rsid w:val="00831A0B"/>
    <w:rsid w:val="00833B6F"/>
    <w:rsid w:val="0084070A"/>
    <w:rsid w:val="0084334C"/>
    <w:rsid w:val="00847054"/>
    <w:rsid w:val="00850737"/>
    <w:rsid w:val="00853C03"/>
    <w:rsid w:val="00855B5E"/>
    <w:rsid w:val="008639E5"/>
    <w:rsid w:val="0086429D"/>
    <w:rsid w:val="00864375"/>
    <w:rsid w:val="00866606"/>
    <w:rsid w:val="00867498"/>
    <w:rsid w:val="00867847"/>
    <w:rsid w:val="008839AA"/>
    <w:rsid w:val="00891B86"/>
    <w:rsid w:val="0089240F"/>
    <w:rsid w:val="0089511D"/>
    <w:rsid w:val="008A0A18"/>
    <w:rsid w:val="008A0D18"/>
    <w:rsid w:val="008A5A5D"/>
    <w:rsid w:val="008A5C66"/>
    <w:rsid w:val="008A625D"/>
    <w:rsid w:val="008A6857"/>
    <w:rsid w:val="008A73E8"/>
    <w:rsid w:val="008B0A55"/>
    <w:rsid w:val="008B5ED1"/>
    <w:rsid w:val="008B63AF"/>
    <w:rsid w:val="008B678E"/>
    <w:rsid w:val="008C005E"/>
    <w:rsid w:val="008C3F05"/>
    <w:rsid w:val="008C4A42"/>
    <w:rsid w:val="008C7DFE"/>
    <w:rsid w:val="008D2F9A"/>
    <w:rsid w:val="008D4878"/>
    <w:rsid w:val="008E15FF"/>
    <w:rsid w:val="008E1FF0"/>
    <w:rsid w:val="008E700A"/>
    <w:rsid w:val="008F2B21"/>
    <w:rsid w:val="008F669C"/>
    <w:rsid w:val="009040F6"/>
    <w:rsid w:val="00916A0E"/>
    <w:rsid w:val="00916C42"/>
    <w:rsid w:val="00925A8E"/>
    <w:rsid w:val="0092770C"/>
    <w:rsid w:val="00931AFA"/>
    <w:rsid w:val="009327EC"/>
    <w:rsid w:val="0093288A"/>
    <w:rsid w:val="009346CD"/>
    <w:rsid w:val="00934D92"/>
    <w:rsid w:val="009355A4"/>
    <w:rsid w:val="0093581C"/>
    <w:rsid w:val="00940F7B"/>
    <w:rsid w:val="00942D1B"/>
    <w:rsid w:val="00943CC2"/>
    <w:rsid w:val="00943F2D"/>
    <w:rsid w:val="00951838"/>
    <w:rsid w:val="0095313F"/>
    <w:rsid w:val="00955B22"/>
    <w:rsid w:val="00962C6E"/>
    <w:rsid w:val="00964097"/>
    <w:rsid w:val="00964308"/>
    <w:rsid w:val="00966797"/>
    <w:rsid w:val="00972465"/>
    <w:rsid w:val="0097295F"/>
    <w:rsid w:val="00977902"/>
    <w:rsid w:val="00984BFA"/>
    <w:rsid w:val="009879E4"/>
    <w:rsid w:val="00990BC9"/>
    <w:rsid w:val="00991CFD"/>
    <w:rsid w:val="0099334B"/>
    <w:rsid w:val="00997D28"/>
    <w:rsid w:val="009A0846"/>
    <w:rsid w:val="009A0E43"/>
    <w:rsid w:val="009A6C15"/>
    <w:rsid w:val="009B0511"/>
    <w:rsid w:val="009B3CB3"/>
    <w:rsid w:val="009B66A5"/>
    <w:rsid w:val="009C3CFB"/>
    <w:rsid w:val="009C3FD7"/>
    <w:rsid w:val="009C626B"/>
    <w:rsid w:val="009C695A"/>
    <w:rsid w:val="009D5129"/>
    <w:rsid w:val="009E3CC2"/>
    <w:rsid w:val="009E4E1A"/>
    <w:rsid w:val="009E7EC2"/>
    <w:rsid w:val="009F3195"/>
    <w:rsid w:val="00A02D87"/>
    <w:rsid w:val="00A1520C"/>
    <w:rsid w:val="00A25512"/>
    <w:rsid w:val="00A31551"/>
    <w:rsid w:val="00A319A3"/>
    <w:rsid w:val="00A33DAF"/>
    <w:rsid w:val="00A34B20"/>
    <w:rsid w:val="00A3676A"/>
    <w:rsid w:val="00A43262"/>
    <w:rsid w:val="00A53B65"/>
    <w:rsid w:val="00A53C37"/>
    <w:rsid w:val="00A5556D"/>
    <w:rsid w:val="00A5597B"/>
    <w:rsid w:val="00A56531"/>
    <w:rsid w:val="00A65FC6"/>
    <w:rsid w:val="00A72D96"/>
    <w:rsid w:val="00A73CE3"/>
    <w:rsid w:val="00A73D07"/>
    <w:rsid w:val="00A80CA8"/>
    <w:rsid w:val="00A84605"/>
    <w:rsid w:val="00A85C44"/>
    <w:rsid w:val="00A93177"/>
    <w:rsid w:val="00A953C2"/>
    <w:rsid w:val="00AA5D95"/>
    <w:rsid w:val="00AB5E7C"/>
    <w:rsid w:val="00AC2286"/>
    <w:rsid w:val="00AC2531"/>
    <w:rsid w:val="00AC2E37"/>
    <w:rsid w:val="00AC4208"/>
    <w:rsid w:val="00AC6295"/>
    <w:rsid w:val="00AC7D48"/>
    <w:rsid w:val="00AD3612"/>
    <w:rsid w:val="00AD38C6"/>
    <w:rsid w:val="00AD560E"/>
    <w:rsid w:val="00AD6528"/>
    <w:rsid w:val="00AD6B13"/>
    <w:rsid w:val="00AE3D57"/>
    <w:rsid w:val="00AE7FAF"/>
    <w:rsid w:val="00AF2A6E"/>
    <w:rsid w:val="00AF7117"/>
    <w:rsid w:val="00AF7B7A"/>
    <w:rsid w:val="00B0709D"/>
    <w:rsid w:val="00B106D0"/>
    <w:rsid w:val="00B13369"/>
    <w:rsid w:val="00B134DA"/>
    <w:rsid w:val="00B2446E"/>
    <w:rsid w:val="00B3040C"/>
    <w:rsid w:val="00B363C6"/>
    <w:rsid w:val="00B42345"/>
    <w:rsid w:val="00B47237"/>
    <w:rsid w:val="00B52B7C"/>
    <w:rsid w:val="00B739A5"/>
    <w:rsid w:val="00B76361"/>
    <w:rsid w:val="00B81AC0"/>
    <w:rsid w:val="00B91C99"/>
    <w:rsid w:val="00B924D5"/>
    <w:rsid w:val="00B9422E"/>
    <w:rsid w:val="00B95675"/>
    <w:rsid w:val="00BA718E"/>
    <w:rsid w:val="00BB0D0B"/>
    <w:rsid w:val="00BB13D2"/>
    <w:rsid w:val="00BB23D7"/>
    <w:rsid w:val="00BB5D68"/>
    <w:rsid w:val="00BB6780"/>
    <w:rsid w:val="00BD3720"/>
    <w:rsid w:val="00BD69A9"/>
    <w:rsid w:val="00BD7656"/>
    <w:rsid w:val="00BE38E4"/>
    <w:rsid w:val="00BE6807"/>
    <w:rsid w:val="00BE6F3F"/>
    <w:rsid w:val="00BE73AD"/>
    <w:rsid w:val="00C00CA1"/>
    <w:rsid w:val="00C10112"/>
    <w:rsid w:val="00C10D67"/>
    <w:rsid w:val="00C10E50"/>
    <w:rsid w:val="00C12481"/>
    <w:rsid w:val="00C21202"/>
    <w:rsid w:val="00C273AC"/>
    <w:rsid w:val="00C3132F"/>
    <w:rsid w:val="00C32DE7"/>
    <w:rsid w:val="00C377D7"/>
    <w:rsid w:val="00C404C7"/>
    <w:rsid w:val="00C40F70"/>
    <w:rsid w:val="00C51EAE"/>
    <w:rsid w:val="00C55D33"/>
    <w:rsid w:val="00C563CD"/>
    <w:rsid w:val="00C57333"/>
    <w:rsid w:val="00C5799D"/>
    <w:rsid w:val="00C57B5F"/>
    <w:rsid w:val="00C63178"/>
    <w:rsid w:val="00C71771"/>
    <w:rsid w:val="00C73722"/>
    <w:rsid w:val="00C766D6"/>
    <w:rsid w:val="00C769D0"/>
    <w:rsid w:val="00C81434"/>
    <w:rsid w:val="00C86CC2"/>
    <w:rsid w:val="00C915D0"/>
    <w:rsid w:val="00C927F5"/>
    <w:rsid w:val="00CA68BA"/>
    <w:rsid w:val="00CB120C"/>
    <w:rsid w:val="00CB65A4"/>
    <w:rsid w:val="00CB6E20"/>
    <w:rsid w:val="00CD44D2"/>
    <w:rsid w:val="00CD6994"/>
    <w:rsid w:val="00CE1B37"/>
    <w:rsid w:val="00CE4D6A"/>
    <w:rsid w:val="00CE58EF"/>
    <w:rsid w:val="00CF0C94"/>
    <w:rsid w:val="00CF327F"/>
    <w:rsid w:val="00CF5288"/>
    <w:rsid w:val="00CF7461"/>
    <w:rsid w:val="00D04C60"/>
    <w:rsid w:val="00D10170"/>
    <w:rsid w:val="00D10966"/>
    <w:rsid w:val="00D1107A"/>
    <w:rsid w:val="00D12317"/>
    <w:rsid w:val="00D12AAD"/>
    <w:rsid w:val="00D16D89"/>
    <w:rsid w:val="00D24C55"/>
    <w:rsid w:val="00D335A7"/>
    <w:rsid w:val="00D34BDC"/>
    <w:rsid w:val="00D35DC0"/>
    <w:rsid w:val="00D543D7"/>
    <w:rsid w:val="00D55E6E"/>
    <w:rsid w:val="00D653D7"/>
    <w:rsid w:val="00D67460"/>
    <w:rsid w:val="00D67F4E"/>
    <w:rsid w:val="00D70D99"/>
    <w:rsid w:val="00D72E08"/>
    <w:rsid w:val="00D72FBB"/>
    <w:rsid w:val="00D74F77"/>
    <w:rsid w:val="00D828AF"/>
    <w:rsid w:val="00D84069"/>
    <w:rsid w:val="00D904A8"/>
    <w:rsid w:val="00D93DD5"/>
    <w:rsid w:val="00D949EA"/>
    <w:rsid w:val="00DA0FEE"/>
    <w:rsid w:val="00DB0940"/>
    <w:rsid w:val="00DB44DE"/>
    <w:rsid w:val="00DB4544"/>
    <w:rsid w:val="00DB5383"/>
    <w:rsid w:val="00DB72D1"/>
    <w:rsid w:val="00DC001E"/>
    <w:rsid w:val="00DC40EF"/>
    <w:rsid w:val="00DC7853"/>
    <w:rsid w:val="00DD6F37"/>
    <w:rsid w:val="00DE51CA"/>
    <w:rsid w:val="00DF1A1E"/>
    <w:rsid w:val="00DF2001"/>
    <w:rsid w:val="00E01446"/>
    <w:rsid w:val="00E03602"/>
    <w:rsid w:val="00E03EFC"/>
    <w:rsid w:val="00E05279"/>
    <w:rsid w:val="00E054FD"/>
    <w:rsid w:val="00E05736"/>
    <w:rsid w:val="00E075F2"/>
    <w:rsid w:val="00E10F7C"/>
    <w:rsid w:val="00E137E6"/>
    <w:rsid w:val="00E13859"/>
    <w:rsid w:val="00E150F1"/>
    <w:rsid w:val="00E16F17"/>
    <w:rsid w:val="00E2363B"/>
    <w:rsid w:val="00E319B9"/>
    <w:rsid w:val="00E43F3C"/>
    <w:rsid w:val="00E44FBA"/>
    <w:rsid w:val="00E5187B"/>
    <w:rsid w:val="00E51AE1"/>
    <w:rsid w:val="00E56DD9"/>
    <w:rsid w:val="00E60F5B"/>
    <w:rsid w:val="00E61EC7"/>
    <w:rsid w:val="00E668F5"/>
    <w:rsid w:val="00E735D6"/>
    <w:rsid w:val="00E80C87"/>
    <w:rsid w:val="00E8712A"/>
    <w:rsid w:val="00E878EC"/>
    <w:rsid w:val="00E931E3"/>
    <w:rsid w:val="00E945FD"/>
    <w:rsid w:val="00EA347A"/>
    <w:rsid w:val="00EB167D"/>
    <w:rsid w:val="00EB799C"/>
    <w:rsid w:val="00EC16CA"/>
    <w:rsid w:val="00EC3F58"/>
    <w:rsid w:val="00EC4018"/>
    <w:rsid w:val="00EC7260"/>
    <w:rsid w:val="00EC79A8"/>
    <w:rsid w:val="00ED234A"/>
    <w:rsid w:val="00ED720E"/>
    <w:rsid w:val="00EE168D"/>
    <w:rsid w:val="00EE3368"/>
    <w:rsid w:val="00EE73A3"/>
    <w:rsid w:val="00EF095C"/>
    <w:rsid w:val="00EF121B"/>
    <w:rsid w:val="00EF2DCE"/>
    <w:rsid w:val="00EF6BAB"/>
    <w:rsid w:val="00F01D6C"/>
    <w:rsid w:val="00F13D59"/>
    <w:rsid w:val="00F1742E"/>
    <w:rsid w:val="00F179AC"/>
    <w:rsid w:val="00F2218D"/>
    <w:rsid w:val="00F22833"/>
    <w:rsid w:val="00F30552"/>
    <w:rsid w:val="00F408A9"/>
    <w:rsid w:val="00F4104E"/>
    <w:rsid w:val="00F45FF6"/>
    <w:rsid w:val="00F50D25"/>
    <w:rsid w:val="00F51895"/>
    <w:rsid w:val="00F56D3C"/>
    <w:rsid w:val="00F61356"/>
    <w:rsid w:val="00F613A5"/>
    <w:rsid w:val="00F621E6"/>
    <w:rsid w:val="00F6714D"/>
    <w:rsid w:val="00F703F3"/>
    <w:rsid w:val="00F7244A"/>
    <w:rsid w:val="00F72DA3"/>
    <w:rsid w:val="00F82267"/>
    <w:rsid w:val="00F834CB"/>
    <w:rsid w:val="00F84847"/>
    <w:rsid w:val="00F93E19"/>
    <w:rsid w:val="00FA2377"/>
    <w:rsid w:val="00FA3841"/>
    <w:rsid w:val="00FA4218"/>
    <w:rsid w:val="00FA6993"/>
    <w:rsid w:val="00FA6AE9"/>
    <w:rsid w:val="00FB2795"/>
    <w:rsid w:val="00FB4E2B"/>
    <w:rsid w:val="00FC2A92"/>
    <w:rsid w:val="00FC6953"/>
    <w:rsid w:val="00FC7560"/>
    <w:rsid w:val="00FD2942"/>
    <w:rsid w:val="00FD54CF"/>
    <w:rsid w:val="00FD5764"/>
    <w:rsid w:val="00FD6C7B"/>
    <w:rsid w:val="00FE0514"/>
    <w:rsid w:val="00FE462C"/>
    <w:rsid w:val="00FE4EB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890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834CB"/>
    <w:rPr>
      <w:lang w:eastAsia="en-US"/>
    </w:rPr>
  </w:style>
  <w:style w:styleId="Naslov1" w:type="paragraph">
    <w:name w:val="heading 1"/>
    <w:basedOn w:val="Normal"/>
    <w:next w:val="Normal"/>
    <w:link w:val="Naslov1Char"/>
    <w:qFormat/>
    <w:rsid w:val="009E7EC2"/>
    <w:pPr>
      <w:keepNext/>
      <w:jc w:val="center"/>
      <w:outlineLvl w:val="0"/>
    </w:pPr>
    <w:rPr>
      <w:rFonts w:eastAsia="Arial Unicode MS" w:hAnsi="Times New Roman" w:ascii="Times New Roman"/>
      <w:b/>
      <w:bCs/>
      <w:sz w:val="24"/>
      <w:szCs w:val="24"/>
      <w:lang w:eastAsia="hr-HR"/>
    </w:rPr>
  </w:style>
  <w:style w:styleId="Naslov2" w:type="paragraph">
    <w:name w:val="heading 2"/>
    <w:basedOn w:val="Normal"/>
    <w:next w:val="Normal"/>
    <w:link w:val="Naslov2Char"/>
    <w:qFormat/>
    <w:rsid w:val="009E7EC2"/>
    <w:pPr>
      <w:keepNext/>
      <w:jc w:val="center"/>
      <w:outlineLvl w:val="1"/>
    </w:pPr>
    <w:rPr>
      <w:rFonts w:eastAsia="Arial Unicode MS" w:hAnsi="Times New Roman" w:ascii="Times New Roman"/>
      <w:sz w:val="24"/>
    </w:rPr>
  </w:style>
  <w:style w:styleId="Naslov3" w:type="paragraph">
    <w:name w:val="heading 3"/>
    <w:basedOn w:val="Normal"/>
    <w:next w:val="Normal"/>
    <w:link w:val="Naslov3Char"/>
    <w:qFormat/>
    <w:rsid w:val="009E7EC2"/>
    <w:pPr>
      <w:keepNext/>
      <w:jc w:val="both"/>
      <w:outlineLvl w:val="2"/>
    </w:pPr>
    <w:rPr>
      <w:rFonts w:eastAsia="Arial Unicode MS" w:hAnsi="Times New Roman" w:ascii="Times New Roman"/>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00413"/>
    <w:rPr>
      <w:rFonts w:cs="Tahoma" w:hAnsi="Tahoma" w:ascii="Tahoma"/>
      <w:sz w:val="16"/>
      <w:szCs w:val="16"/>
    </w:rPr>
  </w:style>
  <w:style w:customStyle="true" w:styleId="TekstbaloniaChar" w:type="character">
    <w:name w:val="Tekst balončića Char"/>
    <w:link w:val="Tekstbalonia"/>
    <w:uiPriority w:val="99"/>
    <w:semiHidden/>
    <w:rsid w:val="00100413"/>
    <w:rPr>
      <w:rFonts w:cs="Tahoma" w:hAnsi="Tahoma" w:ascii="Tahoma"/>
      <w:sz w:val="16"/>
      <w:szCs w:val="16"/>
      <w:lang w:eastAsia="en-US"/>
    </w:rPr>
  </w:style>
  <w:style w:customStyle="true" w:styleId="Naslov1Char" w:type="character">
    <w:name w:val="Naslov 1 Char"/>
    <w:link w:val="Naslov1"/>
    <w:rsid w:val="009E7EC2"/>
    <w:rPr>
      <w:rFonts w:eastAsia="Arial Unicode MS" w:hAnsi="Times New Roman" w:ascii="Times New Roman"/>
      <w:b/>
      <w:bCs/>
      <w:sz w:val="24"/>
      <w:szCs w:val="24"/>
    </w:rPr>
  </w:style>
  <w:style w:customStyle="true" w:styleId="Naslov2Char" w:type="character">
    <w:name w:val="Naslov 2 Char"/>
    <w:link w:val="Naslov2"/>
    <w:rsid w:val="009E7EC2"/>
    <w:rPr>
      <w:rFonts w:eastAsia="Arial Unicode MS" w:hAnsi="Times New Roman" w:ascii="Times New Roman"/>
      <w:sz w:val="24"/>
      <w:lang w:eastAsia="en-US"/>
    </w:rPr>
  </w:style>
  <w:style w:customStyle="true" w:styleId="Naslov3Char" w:type="character">
    <w:name w:val="Naslov 3 Char"/>
    <w:link w:val="Naslov3"/>
    <w:rsid w:val="009E7EC2"/>
    <w:rPr>
      <w:rFonts w:eastAsia="Arial Unicode MS" w:hAnsi="Times New Roman" w:ascii="Times New Roman"/>
      <w:b/>
      <w:sz w:val="24"/>
      <w:lang w:eastAsia="en-US"/>
    </w:rPr>
  </w:style>
  <w:style w:styleId="Tijeloteksta" w:type="paragraph">
    <w:name w:val="Body Text"/>
    <w:aliases w:val="uvlaka 3,uvlaka 2, uvlaka 3,  uvlaka 2"/>
    <w:basedOn w:val="Normal"/>
    <w:link w:val="TijelotekstaChar"/>
    <w:rsid w:val="009E7EC2"/>
    <w:pPr>
      <w:jc w:val="both"/>
    </w:pPr>
    <w:rPr>
      <w:rFonts w:eastAsia="Times New Roman" w:hAnsi="Times New Roman" w:ascii="Times New Roman"/>
      <w:sz w:val="24"/>
      <w:lang w:eastAsia="hr-HR" w:val="en-AU"/>
    </w:rPr>
  </w:style>
  <w:style w:customStyle="true" w:styleId="TijelotekstaChar" w:type="character">
    <w:name w:val="Tijelo teksta Char"/>
    <w:aliases w:val="uvlaka 3 Char,uvlaka 2 Char, uvlaka 3 Char,  uvlaka 2 Char"/>
    <w:link w:val="Tijeloteksta"/>
    <w:rsid w:val="009E7EC2"/>
    <w:rPr>
      <w:rFonts w:eastAsia="Times New Roman" w:hAnsi="Times New Roman" w:ascii="Times New Roman"/>
      <w:sz w:val="24"/>
      <w:lang w:val="en-AU"/>
    </w:rPr>
  </w:style>
  <w:style w:styleId="Zaglavlje" w:type="paragraph">
    <w:name w:val="header"/>
    <w:basedOn w:val="Normal"/>
    <w:link w:val="ZaglavljeChar"/>
    <w:uiPriority w:val="99"/>
    <w:unhideWhenUsed/>
    <w:rsid w:val="009E7EC2"/>
    <w:pPr>
      <w:tabs>
        <w:tab w:pos="4536" w:val="center"/>
        <w:tab w:pos="9072" w:val="right"/>
      </w:tabs>
    </w:pPr>
  </w:style>
  <w:style w:customStyle="true" w:styleId="ZaglavljeChar" w:type="character">
    <w:name w:val="Zaglavlje Char"/>
    <w:link w:val="Zaglavlje"/>
    <w:uiPriority w:val="99"/>
    <w:rsid w:val="009E7EC2"/>
    <w:rPr>
      <w:lang w:eastAsia="en-US"/>
    </w:rPr>
  </w:style>
  <w:style w:styleId="Podnoje" w:type="paragraph">
    <w:name w:val="footer"/>
    <w:basedOn w:val="Normal"/>
    <w:link w:val="PodnojeChar"/>
    <w:uiPriority w:val="99"/>
    <w:unhideWhenUsed/>
    <w:rsid w:val="009E7EC2"/>
    <w:pPr>
      <w:tabs>
        <w:tab w:pos="4536" w:val="center"/>
        <w:tab w:pos="9072" w:val="right"/>
      </w:tabs>
    </w:pPr>
  </w:style>
  <w:style w:customStyle="true" w:styleId="PodnojeChar" w:type="character">
    <w:name w:val="Podnožje Char"/>
    <w:link w:val="Podnoje"/>
    <w:uiPriority w:val="99"/>
    <w:rsid w:val="009E7EC2"/>
    <w:rPr>
      <w:lang w:eastAsia="en-US"/>
    </w:rPr>
  </w:style>
  <w:style w:styleId="Brojstranice" w:type="character">
    <w:name w:val="page number"/>
    <w:basedOn w:val="Zadanifontodlomka"/>
    <w:rsid w:val="00587181"/>
  </w:style>
  <w:style w:styleId="Odlomakpopisa" w:type="paragraph">
    <w:name w:val="List Paragraph"/>
    <w:basedOn w:val="Normal"/>
    <w:uiPriority w:val="34"/>
    <w:qFormat/>
    <w:rsid w:val="003E2FF8"/>
    <w:pPr>
      <w:ind w:left="708"/>
    </w:pPr>
    <w:rPr>
      <w:rFonts w:eastAsia="Times New Roman" w:hAnsi="Times New Roman" w:ascii="Times New Roman"/>
      <w:sz w:val="24"/>
      <w:szCs w:val="24"/>
      <w:lang w:val="en-GB"/>
    </w:rPr>
  </w:style>
  <w:style w:customStyle="true" w:styleId="BezproredaChar" w:type="character">
    <w:name w:val="Bez proreda Char"/>
    <w:basedOn w:val="Zadanifontodlomka"/>
    <w:link w:val="Bezproreda"/>
    <w:uiPriority w:val="1"/>
    <w:locked/>
    <w:rsid w:val="005D5BE6"/>
    <w:rPr>
      <w:sz w:val="22"/>
    </w:rPr>
  </w:style>
  <w:style w:styleId="Bezproreda" w:type="paragraph">
    <w:name w:val="No Spacing"/>
    <w:link w:val="BezproredaChar"/>
    <w:uiPriority w:val="1"/>
    <w:qFormat/>
    <w:rsid w:val="005D5BE6"/>
    <w:rPr>
      <w:sz w:val="22"/>
    </w:rPr>
  </w:style>
  <w:style w:styleId="Tekstrezerviranogmjesta" w:type="character">
    <w:name w:val="Placeholder Text"/>
    <w:basedOn w:val="Zadanifontodlomka"/>
    <w:uiPriority w:val="99"/>
    <w:semiHidden/>
    <w:rsid w:val="00AD6528"/>
    <w:rPr>
      <w:color w:val="808080"/>
      <w:bdr w:space="0" w:sz="0" w:color="auto" w:val="none"/>
      <w:shd w:fill="auto" w:color="auto" w:val="clear"/>
    </w:rPr>
  </w:style>
  <w:style w:customStyle="true" w:styleId="eSPISCCParagraphDefaultFont" w:type="character">
    <w:name w:val="eSPIS_CC_Paragraph Default Font"/>
    <w:basedOn w:val="Zadanifontodlomka"/>
    <w:rsid w:val="00AD6528"/>
    <w:rPr>
      <w:rFonts w:cs="Times New Roman" w:hAnsi="Times New Roman" w:ascii="Times New Roman"/>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AD6528"/>
    <w:rPr>
      <w:rFonts w:hAnsi="Times New Roman" w:ascii="Times New Roman"/>
      <w:noProof/>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AD6528"/>
    <w:rPr>
      <w:rFonts w:cs="Times New Roman" w:hAnsi="Times New Roman" w:ascii="Times New Roman"/>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D6528"/>
    <w:rPr>
      <w:rFonts w:cs="Times New Roman" w:hAnsi="Times New Roman" w:ascii="Times New Roman"/>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834CB"/>
    <w:rPr>
      <w:lang w:eastAsia="en-US"/>
    </w:rPr>
  </w:style>
  <w:style w:styleId="Naslov1" w:type="paragraph">
    <w:name w:val="heading 1"/>
    <w:basedOn w:val="Normal"/>
    <w:next w:val="Normal"/>
    <w:link w:val="Naslov1Char"/>
    <w:qFormat/>
    <w:rsid w:val="009E7EC2"/>
    <w:pPr>
      <w:keepNext/>
      <w:jc w:val="center"/>
      <w:outlineLvl w:val="0"/>
    </w:pPr>
    <w:rPr>
      <w:rFonts w:ascii="Times New Roman" w:eastAsia="Arial Unicode MS" w:hAnsi="Times New Roman"/>
      <w:b/>
      <w:bCs/>
      <w:sz w:val="24"/>
      <w:szCs w:val="24"/>
      <w:lang w:eastAsia="hr-HR"/>
    </w:rPr>
  </w:style>
  <w:style w:styleId="Naslov2" w:type="paragraph">
    <w:name w:val="heading 2"/>
    <w:basedOn w:val="Normal"/>
    <w:next w:val="Normal"/>
    <w:link w:val="Naslov2Char"/>
    <w:qFormat/>
    <w:rsid w:val="009E7EC2"/>
    <w:pPr>
      <w:keepNext/>
      <w:jc w:val="center"/>
      <w:outlineLvl w:val="1"/>
    </w:pPr>
    <w:rPr>
      <w:rFonts w:ascii="Times New Roman" w:eastAsia="Arial Unicode MS" w:hAnsi="Times New Roman"/>
      <w:sz w:val="24"/>
    </w:rPr>
  </w:style>
  <w:style w:styleId="Naslov3" w:type="paragraph">
    <w:name w:val="heading 3"/>
    <w:basedOn w:val="Normal"/>
    <w:next w:val="Normal"/>
    <w:link w:val="Naslov3Char"/>
    <w:qFormat/>
    <w:rsid w:val="009E7EC2"/>
    <w:pPr>
      <w:keepNext/>
      <w:jc w:val="both"/>
      <w:outlineLvl w:val="2"/>
    </w:pPr>
    <w:rPr>
      <w:rFonts w:ascii="Times New Roman" w:eastAsia="Arial Unicode MS" w:hAnsi="Times New Roman"/>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00413"/>
    <w:rPr>
      <w:rFonts w:ascii="Tahoma" w:cs="Tahoma" w:hAnsi="Tahoma"/>
      <w:sz w:val="16"/>
      <w:szCs w:val="16"/>
    </w:rPr>
  </w:style>
  <w:style w:customStyle="1" w:styleId="TekstbaloniaChar" w:type="character">
    <w:name w:val="Tekst balončića Char"/>
    <w:link w:val="Tekstbalonia"/>
    <w:uiPriority w:val="99"/>
    <w:semiHidden/>
    <w:rsid w:val="00100413"/>
    <w:rPr>
      <w:rFonts w:ascii="Tahoma" w:cs="Tahoma" w:hAnsi="Tahoma"/>
      <w:sz w:val="16"/>
      <w:szCs w:val="16"/>
      <w:lang w:eastAsia="en-US"/>
    </w:rPr>
  </w:style>
  <w:style w:customStyle="1" w:styleId="Naslov1Char" w:type="character">
    <w:name w:val="Naslov 1 Char"/>
    <w:link w:val="Naslov1"/>
    <w:rsid w:val="009E7EC2"/>
    <w:rPr>
      <w:rFonts w:ascii="Times New Roman" w:eastAsia="Arial Unicode MS" w:hAnsi="Times New Roman"/>
      <w:b/>
      <w:bCs/>
      <w:sz w:val="24"/>
      <w:szCs w:val="24"/>
    </w:rPr>
  </w:style>
  <w:style w:customStyle="1" w:styleId="Naslov2Char" w:type="character">
    <w:name w:val="Naslov 2 Char"/>
    <w:link w:val="Naslov2"/>
    <w:rsid w:val="009E7EC2"/>
    <w:rPr>
      <w:rFonts w:ascii="Times New Roman" w:eastAsia="Arial Unicode MS" w:hAnsi="Times New Roman"/>
      <w:sz w:val="24"/>
      <w:lang w:eastAsia="en-US"/>
    </w:rPr>
  </w:style>
  <w:style w:customStyle="1" w:styleId="Naslov3Char" w:type="character">
    <w:name w:val="Naslov 3 Char"/>
    <w:link w:val="Naslov3"/>
    <w:rsid w:val="009E7EC2"/>
    <w:rPr>
      <w:rFonts w:ascii="Times New Roman" w:eastAsia="Arial Unicode MS" w:hAnsi="Times New Roman"/>
      <w:b/>
      <w:sz w:val="24"/>
      <w:lang w:eastAsia="en-US"/>
    </w:rPr>
  </w:style>
  <w:style w:styleId="Tijeloteksta" w:type="paragraph">
    <w:name w:val="Body Text"/>
    <w:aliases w:val="uvlaka 3,uvlaka 2, uvlaka 3,  uvlaka 2"/>
    <w:basedOn w:val="Normal"/>
    <w:link w:val="TijelotekstaChar"/>
    <w:rsid w:val="009E7EC2"/>
    <w:pPr>
      <w:jc w:val="both"/>
    </w:pPr>
    <w:rPr>
      <w:rFonts w:ascii="Times New Roman" w:eastAsia="Times New Roman" w:hAnsi="Times New Roman"/>
      <w:sz w:val="24"/>
      <w:lang w:eastAsia="hr-HR" w:val="en-AU"/>
    </w:rPr>
  </w:style>
  <w:style w:customStyle="1" w:styleId="TijelotekstaChar" w:type="character">
    <w:name w:val="Tijelo teksta Char"/>
    <w:aliases w:val="uvlaka 3 Char,uvlaka 2 Char, uvlaka 3 Char,  uvlaka 2 Char"/>
    <w:link w:val="Tijeloteksta"/>
    <w:rsid w:val="009E7EC2"/>
    <w:rPr>
      <w:rFonts w:ascii="Times New Roman" w:eastAsia="Times New Roman" w:hAnsi="Times New Roman"/>
      <w:sz w:val="24"/>
      <w:lang w:val="en-AU"/>
    </w:rPr>
  </w:style>
  <w:style w:styleId="Zaglavlje" w:type="paragraph">
    <w:name w:val="header"/>
    <w:basedOn w:val="Normal"/>
    <w:link w:val="ZaglavljeChar"/>
    <w:uiPriority w:val="99"/>
    <w:unhideWhenUsed/>
    <w:rsid w:val="009E7EC2"/>
    <w:pPr>
      <w:tabs>
        <w:tab w:pos="4536" w:val="center"/>
        <w:tab w:pos="9072" w:val="right"/>
      </w:tabs>
    </w:pPr>
  </w:style>
  <w:style w:customStyle="1" w:styleId="ZaglavljeChar" w:type="character">
    <w:name w:val="Zaglavlje Char"/>
    <w:link w:val="Zaglavlje"/>
    <w:uiPriority w:val="99"/>
    <w:rsid w:val="009E7EC2"/>
    <w:rPr>
      <w:lang w:eastAsia="en-US"/>
    </w:rPr>
  </w:style>
  <w:style w:styleId="Podnoje" w:type="paragraph">
    <w:name w:val="footer"/>
    <w:basedOn w:val="Normal"/>
    <w:link w:val="PodnojeChar"/>
    <w:uiPriority w:val="99"/>
    <w:unhideWhenUsed/>
    <w:rsid w:val="009E7EC2"/>
    <w:pPr>
      <w:tabs>
        <w:tab w:pos="4536" w:val="center"/>
        <w:tab w:pos="9072" w:val="right"/>
      </w:tabs>
    </w:pPr>
  </w:style>
  <w:style w:customStyle="1" w:styleId="PodnojeChar" w:type="character">
    <w:name w:val="Podnožje Char"/>
    <w:link w:val="Podnoje"/>
    <w:uiPriority w:val="99"/>
    <w:rsid w:val="009E7EC2"/>
    <w:rPr>
      <w:lang w:eastAsia="en-US"/>
    </w:rPr>
  </w:style>
  <w:style w:styleId="Brojstranice" w:type="character">
    <w:name w:val="page number"/>
    <w:basedOn w:val="Zadanifontodlomka"/>
    <w:rsid w:val="00587181"/>
  </w:style>
  <w:style w:styleId="Odlomakpopisa" w:type="paragraph">
    <w:name w:val="List Paragraph"/>
    <w:basedOn w:val="Normal"/>
    <w:uiPriority w:val="34"/>
    <w:qFormat/>
    <w:rsid w:val="003E2FF8"/>
    <w:pPr>
      <w:ind w:left="708"/>
    </w:pPr>
    <w:rPr>
      <w:rFonts w:ascii="Times New Roman" w:eastAsia="Times New Roman" w:hAnsi="Times New Roman"/>
      <w:sz w:val="24"/>
      <w:szCs w:val="24"/>
      <w:lang w:val="en-GB"/>
    </w:rPr>
  </w:style>
  <w:style w:customStyle="1" w:styleId="BezproredaChar" w:type="character">
    <w:name w:val="Bez proreda Char"/>
    <w:basedOn w:val="Zadanifontodlomka"/>
    <w:link w:val="Bezproreda"/>
    <w:uiPriority w:val="1"/>
    <w:locked/>
    <w:rsid w:val="005D5BE6"/>
    <w:rPr>
      <w:sz w:val="22"/>
    </w:rPr>
  </w:style>
  <w:style w:styleId="Bezproreda" w:type="paragraph">
    <w:name w:val="No Spacing"/>
    <w:link w:val="BezproredaChar"/>
    <w:uiPriority w:val="1"/>
    <w:qFormat/>
    <w:rsid w:val="005D5BE6"/>
    <w:rPr>
      <w:sz w:val="22"/>
    </w:rPr>
  </w:style>
  <w:style w:styleId="Tekstrezerviranogmjesta" w:type="character">
    <w:name w:val="Placeholder Text"/>
    <w:basedOn w:val="Zadanifontodlomka"/>
    <w:uiPriority w:val="99"/>
    <w:semiHidden/>
    <w:rsid w:val="00AD6528"/>
    <w:rPr>
      <w:color w:val="808080"/>
      <w:bdr w:color="auto" w:space="0" w:sz="0" w:val="none"/>
      <w:shd w:color="auto" w:fill="auto" w:val="clear"/>
    </w:rPr>
  </w:style>
  <w:style w:customStyle="1" w:styleId="eSPISCCParagraphDefaultFont" w:type="character">
    <w:name w:val="eSPIS_CC_Paragraph Default Font"/>
    <w:basedOn w:val="Zadanifontodlomka"/>
    <w:rsid w:val="00AD6528"/>
    <w:rPr>
      <w:rFonts w:ascii="Times New Roman" w:cs="Times New Roman" w:hAnsi="Times New Roman"/>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AD6528"/>
    <w:rPr>
      <w:rFonts w:ascii="Times New Roman" w:hAnsi="Times New Roman"/>
      <w:noProof/>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AD6528"/>
    <w:rPr>
      <w:rFonts w:ascii="Times New Roman" w:cs="Times New Roman" w:hAnsi="Times New Roman"/>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D6528"/>
    <w:rPr>
      <w:rFonts w:ascii="Times New Roman" w:cs="Times New Roman" w:hAnsi="Times New Roman"/>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25260989">
      <w:bodyDiv w:val="true"/>
      <w:marLeft w:val="0"/>
      <w:marRight w:val="0"/>
      <w:marTop w:val="0"/>
      <w:marBottom w:val="0"/>
      <w:divBdr>
        <w:top w:space="0" w:sz="0" w:color="auto" w:val="none"/>
        <w:left w:space="0" w:sz="0" w:color="auto" w:val="none"/>
        <w:bottom w:space="0" w:sz="0" w:color="auto" w:val="none"/>
        <w:right w:space="0" w:sz="0" w:color="auto" w:val="none"/>
      </w:divBdr>
    </w:div>
    <w:div w:id="1837726484">
      <w:bodyDiv w:val="true"/>
      <w:marLeft w:val="0"/>
      <w:marRight w:val="0"/>
      <w:marTop w:val="0"/>
      <w:marBottom w:val="0"/>
      <w:divBdr>
        <w:top w:space="0" w:sz="0" w:color="auto" w:val="none"/>
        <w:left w:space="0" w:sz="0" w:color="auto" w:val="none"/>
        <w:bottom w:space="0" w:sz="0" w:color="auto" w:val="none"/>
        <w:right w:space="0" w:sz="0" w:color="auto" w:val="none"/>
      </w:divBdr>
    </w:div>
    <w:div w:id="20240419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listopada 2016.</izvorni_sadrzaj>
    <derivirana_varijabla naziv="DomainObject.DatumDonosenjaOdluke_1">27.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161</izvorni_sadrzaj>
    <derivirana_varijabla naziv="DomainObject.Predmet.Broj_1">161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2003.</izvorni_sadrzaj>
    <derivirana_varijabla naziv="DomainObject.Predmet.DatumOsnivanja_1">8. prosinca 2003.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St-161/2003</izvorni_sadrzaj>
    <derivirana_varijabla naziv="DomainObject.Predmet.OznakaBroj_1">St-161/2003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KOVINOINSTALACIJA instalacijski i završni radovi u građevinarstvu d.d., u stečaju</izvorni_sadrzaj>
    <derivirana_varijabla naziv="DomainObject.Predmet.ProtustrankaFormated_1">  KOVINOINSTALACIJA instalacijski i završni radovi u građevinarstvu d.d., u stečaju</derivirana_varijabla>
  </DomainObject.Predmet.ProtustrankaFormated>
  <DomainObject.Predmet.ProtustrankaFormatedOIB>
    <izvorni_sadrzaj>  KOVINOINSTALACIJA instalacijski i završni radovi u građevinarstvu d.d., u stečaju, OIB 96967447626</izvorni_sadrzaj>
    <derivirana_varijabla naziv="DomainObject.Predmet.ProtustrankaFormatedOIB_1">  KOVINOINSTALACIJA instalacijski i završni radovi u građevinarstvu d.d., u stečaju, OIB 96967447626</derivirana_varijabla>
  </DomainObject.Predmet.ProtustrankaFormatedOIB>
  <DomainObject.Predmet.ProtustrankaFormatedWithAdress>
    <izvorni_sadrzaj> KOVINOINSTALACIJA instalacijski i završni radovi u građevinarstvu d.d., u stečaju, Ante Petravića 23, 21000 Split</izvorni_sadrzaj>
    <derivirana_varijabla naziv="DomainObject.Predmet.ProtustrankaFormatedWithAdress_1"> KOVINOINSTALACIJA instalacijski i završni radovi u građevinarstvu d.d., u stečaju, Ante Petravića 23, 21000 Split</derivirana_varijabla>
  </DomainObject.Predmet.ProtustrankaFormatedWithAdress>
  <DomainObject.Predmet.ProtustrankaFormatedWithAdressOIB>
    <izvorni_sadrzaj> KOVINOINSTALACIJA instalacijski i završni radovi u građevinarstvu d.d., u stečaju, OIB 96967447626, Ante Petravića 23, 21000 Split</izvorni_sadrzaj>
    <derivirana_varijabla naziv="DomainObject.Predmet.ProtustrankaFormatedWithAdressOIB_1"> KOVINOINSTALACIJA instalacijski i završni radovi u građevinarstvu d.d., u stečaju, OIB 96967447626, Ante Petravića 23, 21000 Split</derivirana_varijabla>
  </DomainObject.Predmet.ProtustrankaFormatedWithAdressOIB>
  <DomainObject.Predmet.ProtustrankaWithAdress>
    <izvorni_sadrzaj>KOVINOINSTALACIJA instalacijski i završni radovi u građevinarstvu d.d., u stečaju Ante Petravića 23, 21000 Split</izvorni_sadrzaj>
    <derivirana_varijabla naziv="DomainObject.Predmet.ProtustrankaWithAdress_1">KOVINOINSTALACIJA instalacijski i završni radovi u građevinarstvu d.d., u stečaju Ante Petravića 23, 21000 Split</derivirana_varijabla>
  </DomainObject.Predmet.ProtustrankaWithAdress>
  <DomainObject.Predmet.ProtustrankaWithAdressOIB>
    <izvorni_sadrzaj>KOVINOINSTALACIJA instalacijski i završni radovi u građevinarstvu d.d., u stečaju, OIB 96967447626, Ante Petravića 23, 21000 Split</izvorni_sadrzaj>
    <derivirana_varijabla naziv="DomainObject.Predmet.ProtustrankaWithAdressOIB_1">KOVINOINSTALACIJA instalacijski i završni radovi u građevinarstvu d.d., u stečaju, OIB 96967447626, Ante Petravića 23, 21000 Split</derivirana_varijabla>
  </DomainObject.Predmet.ProtustrankaWithAdressOIB>
  <DomainObject.Predmet.ProtustrankaNazivFormated>
    <izvorni_sadrzaj>KOVINOINSTALACIJA instalacijski i završni radovi u građevinarstvu d.d., u stečaju</izvorni_sadrzaj>
    <derivirana_varijabla naziv="DomainObject.Predmet.ProtustrankaNazivFormated_1">KOVINOINSTALACIJA instalacijski i završni radovi u građevinarstvu d.d., u stečaju</derivirana_varijabla>
  </DomainObject.Predmet.ProtustrankaNazivFormated>
  <DomainObject.Predmet.ProtustrankaNazivFormatedOIB>
    <izvorni_sadrzaj>KOVINOINSTALACIJA instalacijski i završni radovi u građevinarstvu d.d., u stečaju, OIB 96967447626</izvorni_sadrzaj>
    <derivirana_varijabla naziv="DomainObject.Predmet.ProtustrankaNazivFormatedOIB_1">KOVINOINSTALACIJA instalacijski i završni radovi u građevinarstvu d.d., u stečaju, OIB 96967447626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izvorni_sadrzaj>
    <derivirana_varijabla naziv="DomainObject.Predmet.StrankaFormated_1">  RH, MINISTARSTVO FINANCIJA, POREZNA UPRAVA</derivirana_varijabla>
  </DomainObject.Predmet.StrankaFormated>
  <DomainObject.Predmet.StrankaFormatedOIB>
    <izvorni_sadrzaj>  RH, MINISTARSTVO FINANCIJA, POREZNA UPRAVA, OIB 18683136487</izvorni_sadrzaj>
    <derivirana_varijabla naziv="DomainObject.Predmet.StrankaFormatedOIB_1">  RH, MINISTARSTVO FINANCIJA, POREZNA UPRAVA, OIB 18683136487</derivirana_varijabla>
  </DomainObject.Predmet.StrankaFormatedOIB>
  <DomainObject.Predmet.StrankaFormatedWithAdress>
    <izvorni_sadrzaj> RH, MINISTARSTVO FINANCIJA, POREZNA UPRAVA</izvorni_sadrzaj>
    <derivirana_varijabla naziv="DomainObject.Predmet.StrankaFormatedWithAdress_1"> RH, MINISTARSTVO FINANCIJA, POREZNA UPRAVA</derivirana_varijabla>
  </DomainObject.Predmet.StrankaFormatedWithAdress>
  <DomainObject.Predmet.StrankaFormatedWithAdressOIB>
    <izvorni_sadrzaj> RH, MINISTARSTVO FINANCIJA, POREZNA UPRAVA, OIB 18683136487</izvorni_sadrzaj>
    <derivirana_varijabla naziv="DomainObject.Predmet.StrankaFormatedWithAdressOIB_1"> RH, MINISTARSTVO FINANCIJA, POREZNA UPRAVA, OIB 18683136487</derivirana_varijabla>
  </DomainObject.Predmet.StrankaFormatedWithAdressOIB>
  <DomainObject.Predmet.StrankaWithAdress>
    <izvorni_sadrzaj>RH, MINISTARSTVO FINANCIJA, POREZNA UPRAVA </izvorni_sadrzaj>
    <derivirana_varijabla naziv="DomainObject.Predmet.StrankaWithAdress_1">RH, MINISTARSTVO FINANCIJA, POREZNA UPRAVA </derivirana_varijabla>
  </DomainObject.Predmet.StrankaWithAdress>
  <DomainObject.Predmet.StrankaWithAdressOIB>
    <izvorni_sadrzaj>RH, MINISTARSTVO FINANCIJA, POREZNA UPRAVA, OIB 18683136487</izvorni_sadrzaj>
    <derivirana_varijabla naziv="DomainObject.Predmet.StrankaWithAdressOIB_1">RH, MINISTARSTVO FINANCIJA, POREZNA UPRAVA, OIB 18683136487</derivirana_varijabla>
  </DomainObject.Predmet.StrankaWithAdressOIB>
  <DomainObject.Predmet.StrankaNazivFormated>
    <izvorni_sadrzaj>RH, MINISTARSTVO FINANCIJA, POREZNA UPRAVA</izvorni_sadrzaj>
    <derivirana_varijabla naziv="DomainObject.Predmet.StrankaNazivFormated_1">RH, MINISTARSTVO FINANCIJA, POREZNA UPRAVA</derivirana_varijabla>
  </DomainObject.Predmet.StrankaNazivFormated>
  <DomainObject.Predmet.StrankaNazivFormatedOIB>
    <izvorni_sadrzaj>RH, MINISTARSTVO FINANCIJA, POREZNA UPRAVA, OIB 18683136487</izvorni_sadrzaj>
    <derivirana_varijabla naziv="DomainObject.Predmet.StrankaNazivFormatedOIB_1">RH, MINISTARSTVO FINANCIJA, POREZNA UPRAVA,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RH, MINISTARSTVO FINANCIJA, POREZNA UPRAVA</item>
    </izvorni_sadrzaj>
    <derivirana_varijabla naziv="DomainObject.Predmet.StrankaListFormated_1">
      <item>RH, MINISTARSTVO FINANCIJA, POREZNA UPRAVA</item>
    </derivirana_varijabla>
  </DomainObject.Predmet.StrankaListFormated>
  <DomainObject.Predmet.StrankaListFormatedOIB>
    <izvorni_sadrzaj>
      <item>RH, MINISTARSTVO FINANCIJA, POREZNA UPRAVA, OIB 18683136487</item>
    </izvorni_sadrzaj>
    <derivirana_varijabla naziv="DomainObject.Predmet.StrankaListFormatedOIB_1">
      <item>RH, MINISTARSTVO FINANCIJA, POREZNA UPRAVA, OIB 18683136487</item>
    </derivirana_varijabla>
  </DomainObject.Predmet.StrankaListFormatedOIB>
  <DomainObject.Predmet.StrankaListFormatedWithAdress>
    <izvorni_sadrzaj>
      <item>RH, MINISTARSTVO FINANCIJA, POREZNA UPRAVA</item>
    </izvorni_sadrzaj>
    <derivirana_varijabla naziv="DomainObject.Predmet.StrankaListFormatedWithAdress_1">
      <item>RH, MINISTARSTVO FINANCIJA, POREZNA UPRAVA</item>
    </derivirana_varijabla>
  </DomainObject.Predmet.StrankaListFormatedWithAdress>
  <DomainObject.Predmet.StrankaListFormatedWithAdressOIB>
    <izvorni_sadrzaj>
      <item>RH, MINISTARSTVO FINANCIJA, POREZNA UPRAVA, OIB 18683136487</item>
    </izvorni_sadrzaj>
    <derivirana_varijabla naziv="DomainObject.Predmet.StrankaListFormatedWithAdressOIB_1">
      <item>RH, MINISTARSTVO FINANCIJA, POREZNA UPRAVA, OIB 18683136487</item>
    </derivirana_varijabla>
  </DomainObject.Predmet.StrankaListFormatedWithAdressOIB>
  <DomainObject.Predmet.StrankaListNazivFormated>
    <izvorni_sadrzaj>
      <item>RH, MINISTARSTVO FINANCIJA, POREZNA UPRAVA</item>
    </izvorni_sadrzaj>
    <derivirana_varijabla naziv="DomainObject.Predmet.StrankaListNazivFormated_1">
      <item>RH, MINISTARSTVO FINANCIJA, POREZNA UPRAVA</item>
    </derivirana_varijabla>
  </DomainObject.Predmet.StrankaListNazivFormated>
  <DomainObject.Predmet.StrankaListNazivFormatedOIB>
    <izvorni_sadrzaj>
      <item>RH, MINISTARSTVO FINANCIJA, POREZNA UPRAVA, OIB 18683136487</item>
    </izvorni_sadrzaj>
    <derivirana_varijabla naziv="DomainObject.Predmet.StrankaListNazivFormatedOIB_1">
      <item>RH, MINISTARSTVO FINANCIJA, POREZNA UPRAVA, OIB 18683136487</item>
    </derivirana_varijabla>
  </DomainObject.Predmet.StrankaListNazivFormatedOIB>
  <DomainObject.Predmet.ProtuStrankaListFormated>
    <izvorni_sadrzaj>
      <item>KOVINOINSTALACIJA instalacijski i završni radovi u građevinarstvu d.d., u stečaju</item>
    </izvorni_sadrzaj>
    <derivirana_varijabla naziv="DomainObject.Predmet.ProtuStrankaListFormated_1">
      <item>KOVINOINSTALACIJA instalacijski i završni radovi u građevinarstvu d.d., u stečaju</item>
    </derivirana_varijabla>
  </DomainObject.Predmet.ProtuStrankaListFormated>
  <DomainObject.Predmet.ProtuStrankaListFormatedOIB>
    <izvorni_sadrzaj>
      <item>KOVINOINSTALACIJA instalacijski i završni radovi u građevinarstvu d.d., u stečaju, OIB 96967447626</item>
    </izvorni_sadrzaj>
    <derivirana_varijabla naziv="DomainObject.Predmet.ProtuStrankaListFormatedOIB_1">
      <item>KOVINOINSTALACIJA instalacijski i završni radovi u građevinarstvu d.d., u stečaju, OIB 96967447626</item>
    </derivirana_varijabla>
  </DomainObject.Predmet.ProtuStrankaListFormatedOIB>
  <DomainObject.Predmet.ProtuStrankaListFormatedWithAdress>
    <izvorni_sadrzaj>
      <item>KOVINOINSTALACIJA instalacijski i završni radovi u građevinarstvu d.d., u stečaju, Ante Petravića 23, 21000 Split</item>
    </izvorni_sadrzaj>
    <derivirana_varijabla naziv="DomainObject.Predmet.ProtuStrankaListFormatedWithAdress_1">
      <item>KOVINOINSTALACIJA instalacijski i završni radovi u građevinarstvu d.d., u stečaju, Ante Petravića 23, 21000 Split</item>
    </derivirana_varijabla>
  </DomainObject.Predmet.ProtuStrankaListFormatedWithAdress>
  <DomainObject.Predmet.ProtuStrankaListFormatedWithAdressOIB>
    <izvorni_sadrzaj>
      <item>KOVINOINSTALACIJA instalacijski i završni radovi u građevinarstvu d.d., u stečaju, OIB 96967447626, Ante Petravića 23, 21000 Split</item>
    </izvorni_sadrzaj>
    <derivirana_varijabla naziv="DomainObject.Predmet.ProtuStrankaListFormatedWithAdressOIB_1">
      <item>KOVINOINSTALACIJA instalacijski i završni radovi u građevinarstvu d.d., u stečaju, OIB 96967447626, Ante Petravića 23, 21000 Split</item>
    </derivirana_varijabla>
  </DomainObject.Predmet.ProtuStrankaListFormatedWithAdressOIB>
  <DomainObject.Predmet.ProtuStrankaListNazivFormated>
    <izvorni_sadrzaj>
      <item>KOVINOINSTALACIJA instalacijski i završni radovi u građevinarstvu d.d., u stečaju</item>
    </izvorni_sadrzaj>
    <derivirana_varijabla naziv="DomainObject.Predmet.ProtuStrankaListNazivFormated_1">
      <item>KOVINOINSTALACIJA instalacijski i završni radovi u građevinarstvu d.d., u stečaju</item>
    </derivirana_varijabla>
  </DomainObject.Predmet.ProtuStrankaListNazivFormated>
  <DomainObject.Predmet.ProtuStrankaListNazivFormatedOIB>
    <izvorni_sadrzaj>
      <item>KOVINOINSTALACIJA instalacijski i završni radovi u građevinarstvu d.d., u stečaju, OIB 96967447626</item>
    </izvorni_sadrzaj>
    <derivirana_varijabla naziv="DomainObject.Predmet.ProtuStrankaListNazivFormatedOIB_1">
      <item>KOVINOINSTALACIJA instalacijski i završni radovi u građevinarstvu d.d., u stečaju, OIB 96967447626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listopada 2016.</izvorni_sadrzaj>
    <derivirana_varijabla naziv="DomainObject.Datum_1">27. listopada 2016.</derivirana_varijabla>
  </DomainObject.Datum>
  <DomainObject.PoslovniBrojDokumenta>
    <izvorni_sadrzaj/>
    <derivirana_varijabla naziv="DomainObject.PoslovniBrojDokumenta_1"/>
  </DomainObject.PoslovniBrojDokumenta>
  <DomainObject.Predmet.StrankaIDrugi>
    <izvorni_sadrzaj>RH, MINISTARSTVO FINANCIJA, POREZNA UPRAVA</izvorni_sadrzaj>
    <derivirana_varijabla naziv="DomainObject.Predmet.StrankaIDrugi_1">RH, MINISTARSTVO FINANCIJA, POREZNA UPRAVA</derivirana_varijabla>
  </DomainObject.Predmet.StrankaIDrugi>
  <DomainObject.Predmet.ProtustrankaIDrugi>
    <izvorni_sadrzaj>KOVINOINSTALACIJA instalacijski i završni radovi u građevinarstvu d.d., u stečaju</izvorni_sadrzaj>
    <derivirana_varijabla naziv="DomainObject.Predmet.ProtustrankaIDrugi_1">KOVINOINSTALACIJA instalacijski i završni radovi u građevinarstvu d.d., u stečaju</derivirana_varijabla>
  </DomainObject.Predmet.ProtustrankaIDrugi>
  <DomainObject.Predmet.StrankaIDrugiAdressOIB>
    <izvorni_sadrzaj>RH, MINISTARSTVO FINANCIJA, POREZNA UPRAVA, OIB 18683136487</izvorni_sadrzaj>
    <derivirana_varijabla naziv="DomainObject.Predmet.StrankaIDrugiAdressOIB_1">RH, MINISTARSTVO FINANCIJA, POREZNA UPRAVA, OIB 18683136487</derivirana_varijabla>
  </DomainObject.Predmet.StrankaIDrugiAdressOIB>
  <DomainObject.Predmet.ProtustrankaIDrugiAdressOIB>
    <izvorni_sadrzaj>KOVINOINSTALACIJA instalacijski i završni radovi u građevinarstvu d.d., u stečaju, OIB 96967447626, Ante Petravića 23, 21000 Split</izvorni_sadrzaj>
    <derivirana_varijabla naziv="DomainObject.Predmet.ProtustrankaIDrugiAdressOIB_1">KOVINOINSTALACIJA instalacijski i završni radovi u građevinarstvu d.d., u stečaju, OIB 96967447626, Ante Petravića 23,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KOVINOINSTALACIJA instalacijski i završni radovi u građevinarstvu d.d., u stečaju</item>
      <item>RH, MINISTARSTVO FINANCIJA, POREZNA UPRAVA</item>
    </izvorni_sadrzaj>
    <derivirana_varijabla naziv="DomainObject.Predmet.SudioniciListNaziv_1">
      <item>KOVINOINSTALACIJA instalacijski i završni radovi u građevinarstvu d.d., u stečaju</item>
      <item>RH, MINISTARSTVO FINANCIJA, POREZNA UPRAVA</item>
    </derivirana_varijabla>
  </DomainObject.Predmet.SudioniciListNaziv>
  <DomainObject.Predmet.SudioniciListAdressOIB>
    <izvorni_sadrzaj>
      <item>KOVINOINSTALACIJA instalacijski i završni radovi u građevinarstvu d.d., u stečaju, OIB 96967447626, Ante Petravića 23,21000 Split</item>
      <item>RH, MINISTARSTVO FINANCIJA, POREZNA UPRAVA, OIB 18683136487</item>
    </izvorni_sadrzaj>
    <derivirana_varijabla naziv="DomainObject.Predmet.SudioniciListAdressOIB_1">
      <item>KOVINOINSTALACIJA instalacijski i završni radovi u građevinarstvu d.d., u stečaju, OIB 96967447626, Ante Petravića 23,21000 Split</item>
      <item>RH, MINISTARSTVO FINANCIJA, POREZNA UPRAVA,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96967447626</item>
      <item>, OIB 18683136487</item>
    </izvorni_sadrzaj>
    <derivirana_varijabla naziv="DomainObject.Predmet.SudioniciListNazivOIB_1">
      <item>, OIB 96967447626</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Natalija Mladineo, OIB 62875698528, Viška 24 Split</item>
    </izvorni_sadrzaj>
    <derivirana_varijabla naziv="DomainObject.Predmet.StecajniUpraviteljiListAddressOIB_1">
      <item>Natalija Mladineo, OIB 62875698528, Viška 24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03984A9-BB90-48CA-A292-3D838E2AC78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1317</properties:Words>
  <properties:Characters>7346</properties:Characters>
  <properties:Lines>175</properties:Lines>
  <properties:Paragraphs>64</properties:Paragraphs>
  <properties:TotalTime>1193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9352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2016-02-16T13:25:00Z</dcterms:created>
  <dc:creator>wsadmin</dc:creator>
  <cp:lastModifiedBy>Paško Bačić</cp:lastModifiedBy>
  <cp:lastPrinted>2016-10-18T08:11:00Z</cp:lastPrinted>
  <dcterms:modified xmlns:xsi="http://www.w3.org/2001/XMLSchema-instance" xsi:type="dcterms:W3CDTF">2016-10-27T09:53:00Z</dcterms:modified>
  <cp:revision>39</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