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090281" w14:paraId="2090281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A85BB4">
        <w:rPr>
          <w:rFonts w:hAnsi="Times New Roman" w:ascii="Times New Roman"/>
          <w:sz w:val="24"/>
        </w:rPr>
        <w:t>691/16</w:t>
      </w:r>
      <w:r w:rsidR="00005C3F">
        <w:rPr>
          <w:rFonts w:hAnsi="Times New Roman" w:ascii="Times New Roman"/>
          <w:sz w:val="24"/>
        </w:rPr>
        <w:t>-32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>stečajnom postupku nad dužnikom</w:t>
      </w:r>
      <w:r w:rsidR="00A85BB4" w:rsidRPr="00A85BB4">
        <w:rPr>
          <w:rFonts w:hAnsi="Times New Roman" w:ascii="Times New Roman"/>
          <w:noProof w:val="false"/>
          <w:sz w:val="24"/>
        </w:rPr>
        <w:t xml:space="preserve"> </w:t>
      </w:r>
      <w:r w:rsidR="00A85BB4" w:rsidRPr="00A85BB4">
        <w:rPr>
          <w:rFonts w:hAnsi="Times New Roman" w:ascii="Times New Roman"/>
          <w:sz w:val="24"/>
        </w:rPr>
        <w:t>GORUP d.o.o. – u stečaju, Klanjec, Tomaševec 2, OIB: 59013770221</w:t>
      </w:r>
      <w:r w:rsidR="00A85BB4">
        <w:rPr>
          <w:rFonts w:hAnsi="Times New Roman" w:ascii="Times New Roman"/>
          <w:sz w:val="24"/>
        </w:rPr>
        <w:t>, 9. lipnja</w:t>
      </w:r>
      <w:r w:rsidR="00FB6FA6" w:rsidRPr="00040E80">
        <w:rPr>
          <w:rFonts w:hAnsi="Times New Roman" w:ascii="Times New Roman"/>
          <w:sz w:val="24"/>
        </w:rPr>
        <w:t xml:space="preserve"> </w:t>
      </w:r>
      <w:r w:rsidR="00805BAF">
        <w:rPr>
          <w:rFonts w:hAnsi="Times New Roman" w:ascii="Times New Roman"/>
          <w:sz w:val="24"/>
        </w:rPr>
        <w:t>2017.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450923" w:rsidR="00450923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450923" w:rsidRPr="00450923">
        <w:rPr>
          <w:rFonts w:hAnsi="Times New Roman" w:ascii="Times New Roman"/>
          <w:sz w:val="24"/>
        </w:rPr>
        <w:t>I.  Daje se suglasnost stečajno</w:t>
      </w:r>
      <w:r w:rsidR="00A85BB4">
        <w:rPr>
          <w:rFonts w:hAnsi="Times New Roman" w:ascii="Times New Roman"/>
          <w:sz w:val="24"/>
        </w:rPr>
        <w:t>j</w:t>
      </w:r>
      <w:r w:rsidR="00450923" w:rsidRPr="00450923">
        <w:rPr>
          <w:rFonts w:hAnsi="Times New Roman" w:ascii="Times New Roman"/>
          <w:sz w:val="24"/>
        </w:rPr>
        <w:t xml:space="preserve"> upravitelj</w:t>
      </w:r>
      <w:r w:rsidR="00A85BB4">
        <w:rPr>
          <w:rFonts w:hAnsi="Times New Roman" w:ascii="Times New Roman"/>
          <w:sz w:val="24"/>
        </w:rPr>
        <w:t>ici</w:t>
      </w:r>
      <w:r w:rsidR="00450923" w:rsidRPr="00450923">
        <w:rPr>
          <w:rFonts w:hAnsi="Times New Roman" w:ascii="Times New Roman"/>
          <w:sz w:val="24"/>
        </w:rPr>
        <w:t xml:space="preserve"> za diobu </w:t>
      </w:r>
      <w:r w:rsidR="00A85BB4">
        <w:rPr>
          <w:rFonts w:hAnsi="Times New Roman" w:ascii="Times New Roman"/>
          <w:sz w:val="24"/>
        </w:rPr>
        <w:t xml:space="preserve">radi namirenja </w:t>
      </w:r>
      <w:r w:rsidR="00450923" w:rsidRPr="00450923">
        <w:rPr>
          <w:rFonts w:hAnsi="Times New Roman" w:ascii="Times New Roman"/>
          <w:sz w:val="24"/>
        </w:rPr>
        <w:t>vjerovnika I. višeg isplatnog reda.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450923">
      <w:pPr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ab/>
        <w:t xml:space="preserve">II. </w:t>
      </w:r>
      <w:r>
        <w:rPr>
          <w:rFonts w:hAnsi="Times New Roman" w:ascii="Times New Roman"/>
          <w:sz w:val="24"/>
        </w:rPr>
        <w:t>Popis tražbina koje se uzimaju u obzir pri ovoj diobi (diobni popis) javno će se objaviti.</w:t>
      </w:r>
    </w:p>
    <w:p w:rsidRDefault="00450923" w:rsidP="00450923" w:rsidR="00450923" w:rsidRPr="00450923">
      <w:pPr>
        <w:jc w:val="center"/>
        <w:rPr>
          <w:rFonts w:hAnsi="Times New Roman" w:ascii="Times New Roman"/>
          <w:sz w:val="24"/>
        </w:rPr>
      </w:pPr>
      <w:r w:rsidRPr="00450923">
        <w:rPr>
          <w:rFonts w:hAnsi="Times New Roman" w:ascii="Times New Roman"/>
          <w:sz w:val="24"/>
        </w:rPr>
        <w:t>Obrazloženje</w:t>
      </w:r>
    </w:p>
    <w:p w:rsidRDefault="00450923" w:rsidP="00450923" w:rsidR="00450923" w:rsidRPr="00450923">
      <w:pPr>
        <w:rPr>
          <w:rFonts w:hAnsi="Times New Roman" w:ascii="Times New Roman"/>
          <w:sz w:val="24"/>
        </w:rPr>
      </w:pPr>
    </w:p>
    <w:p w:rsidRDefault="00450923" w:rsidP="00450923" w:rsidR="00AD481C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Stečajn</w:t>
      </w:r>
      <w:r w:rsidR="00A85BB4">
        <w:rPr>
          <w:rFonts w:hAnsi="Times New Roman" w:ascii="Times New Roman"/>
          <w:sz w:val="24"/>
        </w:rPr>
        <w:t>a</w:t>
      </w:r>
      <w:r>
        <w:rPr>
          <w:rFonts w:hAnsi="Times New Roman" w:ascii="Times New Roman"/>
          <w:sz w:val="24"/>
        </w:rPr>
        <w:t xml:space="preserve"> upravitelj</w:t>
      </w:r>
      <w:r w:rsidR="00A85BB4">
        <w:rPr>
          <w:rFonts w:hAnsi="Times New Roman" w:ascii="Times New Roman"/>
          <w:sz w:val="24"/>
        </w:rPr>
        <w:t>ica</w:t>
      </w:r>
      <w:r>
        <w:rPr>
          <w:rFonts w:hAnsi="Times New Roman" w:ascii="Times New Roman"/>
          <w:sz w:val="24"/>
        </w:rPr>
        <w:t xml:space="preserve"> izvijesti</w:t>
      </w:r>
      <w:r w:rsidR="00A85BB4">
        <w:rPr>
          <w:rFonts w:hAnsi="Times New Roman" w:ascii="Times New Roman"/>
          <w:sz w:val="24"/>
        </w:rPr>
        <w:t>la</w:t>
      </w:r>
      <w:r>
        <w:rPr>
          <w:rFonts w:hAnsi="Times New Roman" w:ascii="Times New Roman"/>
          <w:sz w:val="24"/>
        </w:rPr>
        <w:t xml:space="preserve"> je sud da se p</w:t>
      </w:r>
      <w:r w:rsidRPr="00450923">
        <w:rPr>
          <w:rFonts w:hAnsi="Times New Roman" w:ascii="Times New Roman"/>
          <w:sz w:val="24"/>
        </w:rPr>
        <w:t xml:space="preserve">rodajom </w:t>
      </w:r>
      <w:r w:rsidR="00A85BB4">
        <w:rPr>
          <w:rFonts w:hAnsi="Times New Roman" w:ascii="Times New Roman"/>
          <w:sz w:val="24"/>
        </w:rPr>
        <w:t xml:space="preserve">imovine </w:t>
      </w:r>
      <w:r w:rsidRPr="00450923">
        <w:rPr>
          <w:rFonts w:hAnsi="Times New Roman" w:ascii="Times New Roman"/>
          <w:sz w:val="24"/>
        </w:rPr>
        <w:t>u vlasništvu stečajnog dužnika stekli uvjeti za diobu vjerovnika prvog višeg isplatnog reda</w:t>
      </w:r>
      <w:r w:rsidR="00A85BB4">
        <w:rPr>
          <w:rFonts w:hAnsi="Times New Roman" w:ascii="Times New Roman"/>
          <w:sz w:val="24"/>
        </w:rPr>
        <w:t xml:space="preserve"> i to u iznosu od 156.608,27 kn što predstavlja 100% priznatih tražbina vjerovnika I. višeg isplatnog reda</w:t>
      </w:r>
      <w:r>
        <w:rPr>
          <w:rFonts w:hAnsi="Times New Roman" w:ascii="Times New Roman"/>
          <w:sz w:val="24"/>
        </w:rPr>
        <w:t xml:space="preserve"> </w:t>
      </w:r>
      <w:r w:rsidR="006E4726">
        <w:rPr>
          <w:rFonts w:hAnsi="Times New Roman" w:ascii="Times New Roman"/>
          <w:sz w:val="24"/>
        </w:rPr>
        <w:t xml:space="preserve">te </w:t>
      </w:r>
      <w:r w:rsidR="00A85BB4">
        <w:rPr>
          <w:rFonts w:hAnsi="Times New Roman" w:ascii="Times New Roman"/>
          <w:sz w:val="24"/>
        </w:rPr>
        <w:t xml:space="preserve">je zatražila od suda suglasnost za navednu diobu. </w:t>
      </w:r>
    </w:p>
    <w:p w:rsidRDefault="006E4726" w:rsidP="00450923" w:rsidR="006E4726">
      <w:pPr>
        <w:rPr>
          <w:rFonts w:hAnsi="Times New Roman" w:ascii="Times New Roman"/>
          <w:sz w:val="24"/>
        </w:rPr>
      </w:pPr>
    </w:p>
    <w:p w:rsidRDefault="00341B5D" w:rsidP="00450923" w:rsidR="0045092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prihvatio obrazloženi i argumentirani prijedlog </w:t>
      </w:r>
      <w:r w:rsidR="00450923" w:rsidRPr="00450923">
        <w:rPr>
          <w:rFonts w:hAnsi="Times New Roman" w:ascii="Times New Roman"/>
          <w:sz w:val="24"/>
        </w:rPr>
        <w:t>stečajn</w:t>
      </w:r>
      <w:r w:rsidR="00A85BB4">
        <w:rPr>
          <w:rFonts w:hAnsi="Times New Roman" w:ascii="Times New Roman"/>
          <w:sz w:val="24"/>
        </w:rPr>
        <w:t>e</w:t>
      </w:r>
      <w:r w:rsidR="00450923" w:rsidRPr="00450923">
        <w:rPr>
          <w:rFonts w:hAnsi="Times New Roman" w:ascii="Times New Roman"/>
          <w:sz w:val="24"/>
        </w:rPr>
        <w:t xml:space="preserve"> upravitelj</w:t>
      </w:r>
      <w:r w:rsidR="00A85BB4">
        <w:rPr>
          <w:rFonts w:hAnsi="Times New Roman" w:ascii="Times New Roman"/>
          <w:sz w:val="24"/>
        </w:rPr>
        <w:t>ice</w:t>
      </w:r>
      <w:r w:rsidR="00450923" w:rsidRPr="00450923">
        <w:rPr>
          <w:rFonts w:hAnsi="Times New Roman" w:ascii="Times New Roman"/>
          <w:sz w:val="24"/>
        </w:rPr>
        <w:t xml:space="preserve"> </w:t>
      </w:r>
      <w:r w:rsidR="006E4726">
        <w:rPr>
          <w:rFonts w:hAnsi="Times New Roman" w:ascii="Times New Roman"/>
          <w:sz w:val="24"/>
        </w:rPr>
        <w:t xml:space="preserve">slijedom čega je </w:t>
      </w:r>
      <w:r w:rsidR="00450923" w:rsidRPr="00450923">
        <w:rPr>
          <w:rFonts w:hAnsi="Times New Roman" w:ascii="Times New Roman"/>
          <w:sz w:val="24"/>
        </w:rPr>
        <w:t xml:space="preserve">temeljem članka </w:t>
      </w:r>
      <w:r w:rsidR="006E4726">
        <w:rPr>
          <w:rFonts w:hAnsi="Times New Roman" w:ascii="Times New Roman"/>
          <w:sz w:val="24"/>
        </w:rPr>
        <w:t xml:space="preserve"> 273. stavak 3. Stečajnog zakona (NN 71/15; nastavno: SZ) </w:t>
      </w:r>
      <w:r w:rsidR="00450923" w:rsidRPr="00450923">
        <w:rPr>
          <w:rFonts w:hAnsi="Times New Roman" w:ascii="Times New Roman"/>
          <w:sz w:val="24"/>
        </w:rPr>
        <w:t>riješeno kao u izreci.</w:t>
      </w:r>
    </w:p>
    <w:p w:rsidRDefault="006E4726" w:rsidP="00450923" w:rsidR="006E4726">
      <w:pPr>
        <w:rPr>
          <w:rFonts w:hAnsi="Times New Roman" w:ascii="Times New Roman"/>
          <w:sz w:val="24"/>
        </w:rPr>
      </w:pPr>
    </w:p>
    <w:p w:rsidRDefault="006E4726" w:rsidP="00450923" w:rsidR="006E4726" w:rsidRPr="0045092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Temeljem članka 281. stavak 1. SZ sud će odrediti </w:t>
      </w:r>
      <w:r w:rsidRPr="006E4726">
        <w:rPr>
          <w:rFonts w:hAnsi="Times New Roman" w:ascii="Times New Roman"/>
          <w:sz w:val="24"/>
        </w:rPr>
        <w:t>postotak namirenja tražbina  diobom</w:t>
      </w:r>
      <w:r w:rsidR="00087800">
        <w:rPr>
          <w:rFonts w:hAnsi="Times New Roman" w:ascii="Times New Roman"/>
          <w:sz w:val="24"/>
        </w:rPr>
        <w:t xml:space="preserve"> </w:t>
      </w:r>
      <w:r w:rsidRPr="006E4726">
        <w:rPr>
          <w:rFonts w:hAnsi="Times New Roman" w:ascii="Times New Roman"/>
          <w:sz w:val="24"/>
        </w:rPr>
        <w:t xml:space="preserve">nakon što isteknu rokovi iz članaka 275. i 276. </w:t>
      </w:r>
      <w:r w:rsidR="00087800">
        <w:rPr>
          <w:rFonts w:hAnsi="Times New Roman" w:ascii="Times New Roman"/>
          <w:sz w:val="24"/>
        </w:rPr>
        <w:t xml:space="preserve">SZ, </w:t>
      </w:r>
      <w:r w:rsidRPr="006E4726">
        <w:rPr>
          <w:rFonts w:hAnsi="Times New Roman" w:ascii="Times New Roman"/>
          <w:sz w:val="24"/>
        </w:rPr>
        <w:t xml:space="preserve">nakon što se </w:t>
      </w:r>
      <w:r w:rsidR="00087800">
        <w:rPr>
          <w:rFonts w:hAnsi="Times New Roman" w:ascii="Times New Roman"/>
          <w:sz w:val="24"/>
        </w:rPr>
        <w:t xml:space="preserve">eventualno </w:t>
      </w:r>
      <w:r w:rsidRPr="006E4726">
        <w:rPr>
          <w:rFonts w:hAnsi="Times New Roman" w:ascii="Times New Roman"/>
          <w:sz w:val="24"/>
        </w:rPr>
        <w:t xml:space="preserve">izmijeni diobni popis prema članku 279. </w:t>
      </w:r>
      <w:r w:rsidR="00087800">
        <w:rPr>
          <w:rFonts w:hAnsi="Times New Roman" w:ascii="Times New Roman"/>
          <w:sz w:val="24"/>
        </w:rPr>
        <w:t xml:space="preserve">SZ </w:t>
      </w:r>
      <w:r w:rsidRPr="006E4726">
        <w:rPr>
          <w:rFonts w:hAnsi="Times New Roman" w:ascii="Times New Roman"/>
          <w:sz w:val="24"/>
        </w:rPr>
        <w:t xml:space="preserve">te nakon pravomoćnosti rješenja kojim je </w:t>
      </w:r>
      <w:r w:rsidR="00087800">
        <w:rPr>
          <w:rFonts w:hAnsi="Times New Roman" w:ascii="Times New Roman"/>
          <w:sz w:val="24"/>
        </w:rPr>
        <w:t xml:space="preserve">eventualno </w:t>
      </w:r>
      <w:r w:rsidRPr="006E4726">
        <w:rPr>
          <w:rFonts w:hAnsi="Times New Roman" w:ascii="Times New Roman"/>
          <w:sz w:val="24"/>
        </w:rPr>
        <w:t xml:space="preserve">određen ispravak diobnoga popisa. </w:t>
      </w:r>
    </w:p>
    <w:p w:rsidRDefault="00005C3F" w:rsidP="009A7844" w:rsidR="00005C3F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A85BB4">
        <w:rPr>
          <w:rFonts w:hAnsi="Times New Roman" w:ascii="Times New Roman"/>
          <w:sz w:val="24"/>
        </w:rPr>
        <w:t>9. lipnja</w:t>
      </w:r>
      <w:r w:rsidR="009A7844">
        <w:rPr>
          <w:rFonts w:hAnsi="Times New Roman" w:ascii="Times New Roman"/>
          <w:sz w:val="24"/>
        </w:rPr>
        <w:t xml:space="preserve"> 2017.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005C3F">
        <w:rPr>
          <w:rFonts w:hAnsi="Times New Roman" w:ascii="Times New Roman"/>
          <w:sz w:val="24"/>
        </w:rPr>
        <w:t>, v.r.</w:t>
      </w: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9A7844" w:rsidP="00341B5D" w:rsidR="00341B5D" w:rsidRPr="00341B5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  <w:r w:rsidR="00341B5D">
        <w:rPr>
          <w:rFonts w:hAnsi="Times New Roman" w:ascii="Times New Roman"/>
          <w:sz w:val="24"/>
        </w:rPr>
        <w:t>Diobi se može pristupiti tek po pravomoćnosti ovog rješenja</w:t>
      </w:r>
      <w:r w:rsidR="00087800">
        <w:rPr>
          <w:rFonts w:hAnsi="Times New Roman" w:ascii="Times New Roman"/>
          <w:sz w:val="24"/>
        </w:rPr>
        <w:t>.</w:t>
      </w:r>
    </w:p>
    <w:p w:rsidRDefault="00005C3F" w:rsidP="006A3BBC" w:rsidR="00005C3F">
      <w:pPr>
        <w:rPr>
          <w:rFonts w:hAnsi="Times New Roman" w:ascii="Times New Roman"/>
          <w:sz w:val="24"/>
        </w:rPr>
      </w:pPr>
    </w:p>
    <w:p w:rsidRDefault="00005C3F" w:rsidP="006A3BBC" w:rsidR="00005C3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005C3F" w:rsidP="006A3BBC" w:rsidR="00005C3F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005C3F">
      <w:pPr>
        <w:rPr>
          <w:rFonts w:hAnsi="Times New Roman" w:ascii="Times New Roman"/>
          <w:color w:themeColor="background1" w:val="FFFFFF"/>
          <w:sz w:val="24"/>
        </w:rPr>
      </w:pPr>
      <w:r w:rsidRPr="00005C3F">
        <w:rPr>
          <w:rFonts w:hAnsi="Times New Roman" w:ascii="Times New Roman"/>
          <w:color w:themeColor="background1" w:val="FFFFFF"/>
          <w:sz w:val="24"/>
        </w:rPr>
        <w:lastRenderedPageBreak/>
        <w:t>DNA:</w:t>
      </w:r>
    </w:p>
    <w:p w:rsidRDefault="006A3BBC" w:rsidP="00B9185A" w:rsidR="006613E5" w:rsidRPr="00005C3F">
      <w:pPr>
        <w:rPr>
          <w:rFonts w:hAnsi="Times New Roman" w:ascii="Times New Roman"/>
          <w:color w:themeColor="background1" w:val="FFFFFF"/>
          <w:sz w:val="24"/>
        </w:rPr>
      </w:pPr>
      <w:r w:rsidRPr="00005C3F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005C3F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005C3F">
        <w:rPr>
          <w:rFonts w:hAnsi="Times New Roman" w:ascii="Times New Roman"/>
          <w:color w:themeColor="background1" w:val="FFFFFF"/>
          <w:sz w:val="24"/>
        </w:rPr>
        <w:t>čajno</w:t>
      </w:r>
      <w:r w:rsidR="00087800" w:rsidRPr="00005C3F">
        <w:rPr>
          <w:rFonts w:hAnsi="Times New Roman" w:ascii="Times New Roman"/>
          <w:color w:themeColor="background1" w:val="FFFFFF"/>
          <w:sz w:val="24"/>
        </w:rPr>
        <w:t>j upraviteljici, osobno</w:t>
      </w:r>
    </w:p>
    <w:p w:rsidRDefault="00670F79" w:rsidP="00B9185A" w:rsidR="006A3BBC" w:rsidRPr="00005C3F">
      <w:pPr>
        <w:rPr>
          <w:rFonts w:hAnsi="Times New Roman" w:ascii="Times New Roman"/>
          <w:color w:themeColor="background1" w:val="FFFFFF"/>
          <w:sz w:val="24"/>
        </w:rPr>
      </w:pPr>
      <w:r w:rsidRPr="00005C3F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127A89" w:rsidRPr="00005C3F">
        <w:rPr>
          <w:rFonts w:hAnsi="Times New Roman" w:ascii="Times New Roman"/>
          <w:color w:themeColor="background1" w:val="FFFFFF"/>
          <w:sz w:val="24"/>
        </w:rPr>
        <w:t xml:space="preserve">e-Oglasna ploča </w:t>
      </w:r>
      <w:r w:rsidR="00B9185A" w:rsidRPr="00005C3F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87800" w:rsidP="00B9185A" w:rsidR="00087800" w:rsidRPr="00005C3F">
      <w:pPr>
        <w:rPr>
          <w:rFonts w:hAnsi="Times New Roman" w:ascii="Times New Roman"/>
          <w:color w:themeColor="background1" w:val="FFFFFF"/>
          <w:sz w:val="24"/>
        </w:rPr>
      </w:pPr>
    </w:p>
    <w:p w:rsidRDefault="00087800" w:rsidP="00B9185A" w:rsidR="00087800" w:rsidRPr="00005C3F">
      <w:pPr>
        <w:rPr>
          <w:rFonts w:hAnsi="Times New Roman" w:ascii="Times New Roman"/>
          <w:color w:themeColor="background1" w:val="FFFFFF"/>
          <w:sz w:val="24"/>
        </w:rPr>
      </w:pPr>
      <w:r w:rsidRPr="00005C3F">
        <w:rPr>
          <w:rFonts w:hAnsi="Times New Roman" w:ascii="Times New Roman"/>
          <w:color w:themeColor="background1" w:val="FFFFFF"/>
          <w:sz w:val="24"/>
        </w:rPr>
        <w:t>NK:</w:t>
      </w:r>
    </w:p>
    <w:p w:rsidRDefault="00087800" w:rsidP="00B9185A" w:rsidR="00087800" w:rsidRPr="00005C3F">
      <w:pPr>
        <w:rPr>
          <w:rFonts w:hAnsi="Times New Roman" w:ascii="Times New Roman"/>
          <w:color w:themeColor="background1" w:val="FFFFFF"/>
          <w:sz w:val="24"/>
        </w:rPr>
      </w:pPr>
      <w:r w:rsidRPr="00005C3F">
        <w:rPr>
          <w:rFonts w:hAnsi="Times New Roman" w:ascii="Times New Roman"/>
          <w:color w:themeColor="background1" w:val="FFFFFF"/>
          <w:sz w:val="24"/>
        </w:rPr>
        <w:t>1. Nepravomoćno</w:t>
      </w:r>
    </w:p>
    <w:p w:rsidRDefault="00087800" w:rsidP="00B9185A" w:rsidR="00087800" w:rsidRPr="00005C3F">
      <w:pPr>
        <w:rPr>
          <w:rFonts w:hAnsi="Times New Roman" w:ascii="Times New Roman"/>
          <w:color w:themeColor="background1" w:val="FFFFFF"/>
          <w:sz w:val="24"/>
        </w:rPr>
      </w:pPr>
      <w:r w:rsidRPr="00005C3F">
        <w:rPr>
          <w:rFonts w:hAnsi="Times New Roman" w:ascii="Times New Roman"/>
          <w:color w:themeColor="background1" w:val="FFFFFF"/>
          <w:sz w:val="24"/>
        </w:rPr>
        <w:t>2. Kal. 20 d.</w:t>
      </w:r>
    </w:p>
    <w:sectPr w:rsidSect="009A7844" w:rsidR="00087800" w:rsidRPr="00005C3F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033D" w:rsidR="0023033D">
      <w:r>
        <w:separator/>
      </w:r>
    </w:p>
  </w:endnote>
  <w:endnote w:id="0" w:type="continuationSeparator">
    <w:p w:rsidRDefault="0023033D" w:rsidR="002303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033D" w:rsidR="0023033D">
      <w:r>
        <w:separator/>
      </w:r>
    </w:p>
  </w:footnote>
  <w:footnote w:id="0" w:type="continuationSeparator">
    <w:p w:rsidRDefault="0023033D" w:rsidR="002303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D65E5B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A85BB4">
      <w:rPr>
        <w:rFonts w:hAnsi="Times New Roman" w:ascii="Times New Roman"/>
        <w:szCs w:val="22"/>
      </w:rPr>
      <w:t>691/16</w:t>
    </w:r>
    <w:r w:rsidR="00005C3F">
      <w:rPr>
        <w:rFonts w:hAnsi="Times New Roman" w:ascii="Times New Roman"/>
        <w:szCs w:val="22"/>
      </w:rPr>
      <w:t>-32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BB4"/>
    <w:rsid w:val="00005C3F"/>
    <w:rsid w:val="00034763"/>
    <w:rsid w:val="00040E80"/>
    <w:rsid w:val="00087800"/>
    <w:rsid w:val="000A2603"/>
    <w:rsid w:val="000A610E"/>
    <w:rsid w:val="001241C1"/>
    <w:rsid w:val="001246F3"/>
    <w:rsid w:val="00127A89"/>
    <w:rsid w:val="00173472"/>
    <w:rsid w:val="001B07AD"/>
    <w:rsid w:val="001C0A37"/>
    <w:rsid w:val="00226FF1"/>
    <w:rsid w:val="00227A1C"/>
    <w:rsid w:val="0023033D"/>
    <w:rsid w:val="0029118A"/>
    <w:rsid w:val="002B366C"/>
    <w:rsid w:val="002B418C"/>
    <w:rsid w:val="00341B5D"/>
    <w:rsid w:val="0034423C"/>
    <w:rsid w:val="00354125"/>
    <w:rsid w:val="003626F3"/>
    <w:rsid w:val="003807A4"/>
    <w:rsid w:val="00381281"/>
    <w:rsid w:val="003B3623"/>
    <w:rsid w:val="003B4319"/>
    <w:rsid w:val="003E5829"/>
    <w:rsid w:val="003F02C7"/>
    <w:rsid w:val="003F3A53"/>
    <w:rsid w:val="00427D4E"/>
    <w:rsid w:val="00436CBD"/>
    <w:rsid w:val="00450923"/>
    <w:rsid w:val="00455BA6"/>
    <w:rsid w:val="0047141A"/>
    <w:rsid w:val="00474D10"/>
    <w:rsid w:val="004A2F51"/>
    <w:rsid w:val="004E162C"/>
    <w:rsid w:val="004F4FA1"/>
    <w:rsid w:val="0057341F"/>
    <w:rsid w:val="00590E11"/>
    <w:rsid w:val="005953B3"/>
    <w:rsid w:val="005C54D4"/>
    <w:rsid w:val="00607038"/>
    <w:rsid w:val="00632B86"/>
    <w:rsid w:val="006613E5"/>
    <w:rsid w:val="00670F79"/>
    <w:rsid w:val="006A3BBC"/>
    <w:rsid w:val="006E1347"/>
    <w:rsid w:val="006E42DE"/>
    <w:rsid w:val="006E4726"/>
    <w:rsid w:val="00755CD2"/>
    <w:rsid w:val="00766050"/>
    <w:rsid w:val="00790BAB"/>
    <w:rsid w:val="007B5188"/>
    <w:rsid w:val="007E0A65"/>
    <w:rsid w:val="00805BAF"/>
    <w:rsid w:val="00860524"/>
    <w:rsid w:val="008715EA"/>
    <w:rsid w:val="0088174C"/>
    <w:rsid w:val="00887518"/>
    <w:rsid w:val="008B6BCE"/>
    <w:rsid w:val="008D3348"/>
    <w:rsid w:val="00971D49"/>
    <w:rsid w:val="00973546"/>
    <w:rsid w:val="00977B72"/>
    <w:rsid w:val="0098284F"/>
    <w:rsid w:val="009A7844"/>
    <w:rsid w:val="009F5354"/>
    <w:rsid w:val="00A537EC"/>
    <w:rsid w:val="00A664C9"/>
    <w:rsid w:val="00A85BB4"/>
    <w:rsid w:val="00AA3D94"/>
    <w:rsid w:val="00AA5D37"/>
    <w:rsid w:val="00AA612A"/>
    <w:rsid w:val="00AB6016"/>
    <w:rsid w:val="00AC30C2"/>
    <w:rsid w:val="00AD481C"/>
    <w:rsid w:val="00B36118"/>
    <w:rsid w:val="00B84E77"/>
    <w:rsid w:val="00B9185A"/>
    <w:rsid w:val="00BD6375"/>
    <w:rsid w:val="00C74832"/>
    <w:rsid w:val="00C84F1E"/>
    <w:rsid w:val="00C94B5B"/>
    <w:rsid w:val="00C96797"/>
    <w:rsid w:val="00CB7135"/>
    <w:rsid w:val="00CC0996"/>
    <w:rsid w:val="00CF3AE7"/>
    <w:rsid w:val="00D077B7"/>
    <w:rsid w:val="00D65E5B"/>
    <w:rsid w:val="00D84213"/>
    <w:rsid w:val="00DB43E0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65E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E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E5B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E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E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65E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E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E5B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E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E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d.o.o.</izvorni_sadrzaj>
    <derivirana_varijabla naziv="DomainObject.Predmet.ProtustrankaFormated_1">  GORUP d.o.o.</derivirana_varijabla>
  </DomainObject.Predmet.ProtustrankaFormated>
  <DomainObject.Predmet.ProtustrankaFormatedOIB>
    <izvorni_sadrzaj>  GORUP d.o.o., OIB 59013770221</izvorni_sadrzaj>
    <derivirana_varijabla naziv="DomainObject.Predmet.ProtustrankaFormatedOIB_1">  GORUP d.o.o., OIB 59013770221</derivirana_varijabla>
  </DomainObject.Predmet.ProtustrankaFormatedOIB>
  <DomainObject.Predmet.ProtustrankaFormatedWithAdress>
    <izvorni_sadrzaj> GORUP d.o.o., Tomaševec 2, 49290 Klanjec</izvorni_sadrzaj>
    <derivirana_varijabla naziv="DomainObject.Predmet.ProtustrankaFormatedWithAdress_1"> GORUP d.o.o., Tomaševec 2, 49290 Klanjec</derivirana_varijabla>
  </DomainObject.Predmet.ProtustrankaFormatedWithAdress>
  <DomainObject.Predmet.ProtustrankaFormatedWithAdressOIB>
    <izvorni_sadrzaj> GORUP d.o.o., OIB 59013770221, Tomaševec 2, 49290 Klanjec</izvorni_sadrzaj>
    <derivirana_varijabla naziv="DomainObject.Predmet.ProtustrankaFormatedWithAdressOIB_1"> GORUP d.o.o., OIB 59013770221, Tomaševec 2, 49290 Klanjec</derivirana_varijabla>
  </DomainObject.Predmet.ProtustrankaFormatedWithAdressOIB>
  <DomainObject.Predmet.ProtustrankaWithAdress>
    <izvorni_sadrzaj>GORUP d.o.o. Tomaševec 2, 49290 Klanjec</izvorni_sadrzaj>
    <derivirana_varijabla naziv="DomainObject.Predmet.ProtustrankaWithAdress_1">GORUP d.o.o. Tomaševec 2, 49290 Klanjec</derivirana_varijabla>
  </DomainObject.Predmet.ProtustrankaWithAdress>
  <DomainObject.Predmet.ProtustrankaWithAdressOIB>
    <izvorni_sadrzaj>GORUP d.o.o., OIB 59013770221, Tomaševec 2, 49290 Klanjec</izvorni_sadrzaj>
    <derivirana_varijabla naziv="DomainObject.Predmet.ProtustrankaWithAdressOIB_1">GORUP d.o.o., OIB 59013770221, Tomaševec 2, 49290 Klanjec</derivirana_varijabla>
  </DomainObject.Predmet.ProtustrankaWithAdressOIB>
  <DomainObject.Predmet.ProtustrankaNazivFormated>
    <izvorni_sadrzaj>GORUP d.o.o.</izvorni_sadrzaj>
    <derivirana_varijabla naziv="DomainObject.Predmet.ProtustrankaNazivFormated_1">GORUP d.o.o.</derivirana_varijabla>
  </DomainObject.Predmet.ProtustrankaNazivFormated>
  <DomainObject.Predmet.ProtustrankaNazivFormatedOIB>
    <izvorni_sadrzaj>GORUP d.o.o., OIB 59013770221</izvorni_sadrzaj>
    <derivirana_varijabla naziv="DomainObject.Predmet.ProtustrankaNazivFormatedOIB_1">GORUP d.o.o., OIB 59013770221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GORUP d.o.o.</item>
    </izvorni_sadrzaj>
    <derivirana_varijabla naziv="DomainObject.Predmet.ProtuStrankaListFormated_1">
      <item>GORUP d.o.o.</item>
    </derivirana_varijabla>
  </DomainObject.Predmet.ProtuStrankaListFormated>
  <DomainObject.Predmet.ProtuStrankaListFormatedOIB>
    <izvorni_sadrzaj>
      <item>GORUP d.o.o., OIB 59013770221</item>
    </izvorni_sadrzaj>
    <derivirana_varijabla naziv="DomainObject.Predmet.ProtuStrankaListFormatedOIB_1">
      <item>GORUP d.o.o., OIB 59013770221</item>
    </derivirana_varijabla>
  </DomainObject.Predmet.ProtuStrankaListFormatedOIB>
  <DomainObject.Predmet.ProtuStrankaListFormatedWithAdress>
    <izvorni_sadrzaj>
      <item>GORUP d.o.o., Tomaševec 2, 49290 Klanjec</item>
    </izvorni_sadrzaj>
    <derivirana_varijabla naziv="DomainObject.Predmet.ProtuStrankaListFormatedWithAdress_1">
      <item>GORUP d.o.o., Tomaševec 2, 49290 Klanjec</item>
    </derivirana_varijabla>
  </DomainObject.Predmet.ProtuStrankaListFormatedWithAdress>
  <DomainObject.Predmet.ProtuStrankaListFormatedWithAdressOIB>
    <izvorni_sadrzaj>
      <item>GORUP d.o.o., OIB 59013770221, Tomaševec 2, 49290 Klanjec</item>
    </izvorni_sadrzaj>
    <derivirana_varijabla naziv="DomainObject.Predmet.ProtuStrankaListFormatedWithAdressOIB_1">
      <item>GORUP d.o.o., OIB 59013770221, Tomaševec 2, 49290 Klanjec</item>
    </derivirana_varijabla>
  </DomainObject.Predmet.ProtuStrankaListFormatedWithAdressOIB>
  <DomainObject.Predmet.ProtuStrankaListNazivFormated>
    <izvorni_sadrzaj>
      <item>GORUP d.o.o.</item>
    </izvorni_sadrzaj>
    <derivirana_varijabla naziv="DomainObject.Predmet.ProtuStrankaListNazivFormated_1">
      <item>GORUP d.o.o.</item>
    </derivirana_varijabla>
  </DomainObject.Predmet.ProtuStrankaListNazivFormated>
  <DomainObject.Predmet.ProtuStrankaListNazivFormatedOIB>
    <izvorni_sadrzaj>
      <item>GORUP d.o.o., OIB 59013770221</item>
    </izvorni_sadrzaj>
    <derivirana_varijabla naziv="DomainObject.Predmet.ProtuStrankaListNazivFormatedOIB_1">
      <item>GORUP d.o.o., OIB 59013770221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GORUP d.o.o.</izvorni_sadrzaj>
    <derivirana_varijabla naziv="DomainObject.Predmet.ProtustrankaIDrugi_1">GORUP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GORUP d.o.o., OIB 59013770221, Tomaševec 2, 49290 Klanjec</izvorni_sadrzaj>
    <derivirana_varijabla naziv="DomainObject.Predmet.ProtustrankaIDrugiAdressOIB_1">GORUP d.o.o., OIB 59013770221, Tomaševec 2, 49290 Klanjec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GORUP d.o.o.</item>
    </izvorni_sadrzaj>
    <derivirana_varijabla naziv="DomainObject.Predmet.SudioniciListNaziv_1">
      <item>FINA Regionalni centar Zagreb</item>
      <item>GORUP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GORUP d.o.o., OIB 59013770221, Tomaševec 2,49290 Klanjec</item>
    </izvorni_sadrzaj>
    <derivirana_varijabla naziv="DomainObject.Predmet.SudioniciListAdressOIB_1">
      <item>FINA Regionalni centar Zagreb, OIB 85821130368, Trg svibanjskih žrtava 1995. br. 1,10000 Zagreb</item>
      <item>GORUP d.o.o., OIB 59013770221,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59013770221</item>
    </izvorni_sadrzaj>
    <derivirana_varijabla naziv="DomainObject.Predmet.SudioniciListNazivOIB_1">
      <item>, OIB 85821130368</item>
      <item>, OIB 59013770221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287</properties:Words>
  <properties:Characters>1419</properties:Characters>
  <properties:Lines>53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2017-06-09T11:41:00Z</dcterms:created>
  <dc:creator>MK</dc:creator>
  <cp:lastModifiedBy>Sonja Pilić</cp:lastModifiedBy>
  <cp:lastPrinted>2017-06-09T11:44:00Z</cp:lastPrinted>
  <dcterms:modified xmlns:xsi="http://www.w3.org/2001/XMLSchema-instance" xsi:type="dcterms:W3CDTF">2017-06-09T11:45:00Z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