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e011" w14:paraId="924e011" w:rsidRDefault="00D077D5" w:rsidP="00E36C48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2706B7">
        <w:rPr>
          <w:rFonts w:cs="Times New Roman" w:hAnsi="Times New Roman" w:ascii="Times New Roman"/>
          <w:sz w:val="24"/>
          <w:szCs w:val="24"/>
        </w:rPr>
        <w:t>975/11-373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36C48" w:rsidP="00D077D5" w:rsidR="00E36C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A200E9" w:rsidP="00D077D5" w:rsidR="00A200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E36C48" w:rsidR="00F94B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Trgo</w:t>
      </w:r>
      <w:r w:rsidR="00103561">
        <w:rPr>
          <w:rFonts w:cs="Times New Roman" w:hAnsi="Times New Roman" w:ascii="Times New Roman"/>
          <w:sz w:val="24"/>
          <w:szCs w:val="24"/>
        </w:rPr>
        <w:t>vački sud u Rijeci, po stečajnoj sutkinji Emi Brdovčak</w:t>
      </w:r>
      <w:r w:rsidRPr="00F94B25">
        <w:rPr>
          <w:rFonts w:cs="Times New Roman" w:hAnsi="Times New Roman" w:ascii="Times New Roman"/>
          <w:sz w:val="24"/>
          <w:szCs w:val="24"/>
        </w:rPr>
        <w:t>, u stečajnom postupku nad dužnikom CEROVLJE PROMET, društvo s ograničenom odgovornošću za trgovinu, građevinarstvo i ugostiteljstvo u stečaju Cerovlj</w:t>
      </w:r>
      <w:r w:rsidR="002706B7">
        <w:rPr>
          <w:rFonts w:cs="Times New Roman" w:hAnsi="Times New Roman" w:ascii="Times New Roman"/>
          <w:sz w:val="24"/>
          <w:szCs w:val="24"/>
        </w:rPr>
        <w:t>e, Cerovlje 64 OIB 56970441732,</w:t>
      </w:r>
      <w:r w:rsidRPr="00F94B25">
        <w:rPr>
          <w:rFonts w:cs="Times New Roman" w:hAnsi="Times New Roman" w:ascii="Times New Roman"/>
          <w:sz w:val="24"/>
          <w:szCs w:val="24"/>
        </w:rPr>
        <w:t xml:space="preserve"> </w:t>
      </w:r>
      <w:r w:rsidR="00E36C48">
        <w:rPr>
          <w:rFonts w:cs="Times New Roman" w:hAnsi="Times New Roman" w:ascii="Times New Roman"/>
          <w:sz w:val="24"/>
          <w:szCs w:val="24"/>
        </w:rPr>
        <w:t>8</w:t>
      </w:r>
      <w:r w:rsidR="002706B7">
        <w:rPr>
          <w:rFonts w:cs="Times New Roman" w:hAnsi="Times New Roman" w:ascii="Times New Roman"/>
          <w:sz w:val="24"/>
          <w:szCs w:val="24"/>
        </w:rPr>
        <w:t>. travnja</w:t>
      </w:r>
      <w:r w:rsidRPr="00F94B25">
        <w:rPr>
          <w:rFonts w:cs="Times New Roman" w:hAnsi="Times New Roman" w:ascii="Times New Roman"/>
          <w:sz w:val="24"/>
          <w:szCs w:val="24"/>
        </w:rPr>
        <w:t xml:space="preserve"> </w:t>
      </w:r>
      <w:r w:rsidR="002706B7">
        <w:rPr>
          <w:rFonts w:cs="Times New Roman" w:hAnsi="Times New Roman" w:ascii="Times New Roman"/>
          <w:sz w:val="24"/>
          <w:szCs w:val="24"/>
        </w:rPr>
        <w:t>2016</w:t>
      </w:r>
      <w:r w:rsidR="0010356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6C48" w:rsidP="00E36C48" w:rsidR="00E36C48" w:rsidRPr="00F94B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I.</w:t>
      </w:r>
      <w:r w:rsidRPr="006B749C">
        <w:rPr>
          <w:rFonts w:cs="Times New Roman" w:hAnsi="Times New Roman" w:ascii="Times New Roman"/>
          <w:sz w:val="24"/>
          <w:szCs w:val="24"/>
        </w:rPr>
        <w:tab/>
        <w:t>Prodaju se nekretnine stečajnog dužnika upisane u zemljišnim knjigama Općinskog suda u Puli i to: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 xml:space="preserve">- k.č. 1676/1, oranica, površine 584 m2, 13. UDIO 458/584, upisano u z.k.ul. 5194 k.o. Pula i 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- k.č. 1676/16, vinograd i k.č. 1676/17 oranica, ukupne površine 4432 m2, obje upisane u z.k.ul. 16336 k.o. Pula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2706B7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706B7">
        <w:rPr>
          <w:rFonts w:cs="Times New Roman" w:hAnsi="Times New Roman" w:ascii="Times New Roman"/>
          <w:b/>
          <w:sz w:val="24"/>
          <w:szCs w:val="24"/>
        </w:rPr>
        <w:t xml:space="preserve">Vrijednost nekretnina iznosi </w:t>
      </w:r>
      <w:r w:rsidR="002706B7" w:rsidRPr="002706B7">
        <w:rPr>
          <w:rFonts w:cs="Times New Roman" w:hAnsi="Times New Roman" w:ascii="Times New Roman"/>
          <w:b/>
          <w:sz w:val="24"/>
          <w:szCs w:val="24"/>
        </w:rPr>
        <w:t>972</w:t>
      </w:r>
      <w:r w:rsidRPr="002706B7">
        <w:rPr>
          <w:rFonts w:cs="Times New Roman" w:hAnsi="Times New Roman" w:ascii="Times New Roman"/>
          <w:b/>
          <w:sz w:val="24"/>
          <w:szCs w:val="24"/>
        </w:rPr>
        <w:t>.000,00 kn.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II.</w:t>
      </w:r>
      <w:r w:rsidRPr="006B749C">
        <w:rPr>
          <w:rFonts w:cs="Times New Roman" w:hAnsi="Times New Roman" w:ascii="Times New Roman"/>
          <w:sz w:val="24"/>
          <w:szCs w:val="24"/>
        </w:rPr>
        <w:tab/>
        <w:t xml:space="preserve">Nekretnine opisane pod točkom I. izreke ovog zaključka prodat će se na usmenoj javnoj dražbi, a ročište za prodaju održat će se 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06B7" w:rsidP="004C6B87" w:rsidR="006B749C" w:rsidRPr="006B749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13. svibnja</w:t>
      </w:r>
      <w:r w:rsidR="00676018">
        <w:rPr>
          <w:rFonts w:cs="Times New Roman" w:hAnsi="Times New Roman" w:ascii="Times New Roman"/>
          <w:b/>
          <w:sz w:val="24"/>
          <w:szCs w:val="24"/>
        </w:rPr>
        <w:t xml:space="preserve"> 2016</w:t>
      </w:r>
      <w:r w:rsidR="006B749C" w:rsidRPr="006B749C">
        <w:rPr>
          <w:rFonts w:cs="Times New Roman" w:hAnsi="Times New Roman" w:ascii="Times New Roman"/>
          <w:b/>
          <w:sz w:val="24"/>
          <w:szCs w:val="24"/>
        </w:rPr>
        <w:t>. g. u 11:00 sati, Trgovački sud Rijeka,</w:t>
      </w:r>
    </w:p>
    <w:p w:rsidRDefault="006B749C" w:rsidP="004C6B87" w:rsidR="006B749C" w:rsidRPr="006B749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B749C">
        <w:rPr>
          <w:rFonts w:cs="Times New Roman" w:hAnsi="Times New Roman" w:ascii="Times New Roman"/>
          <w:b/>
          <w:sz w:val="24"/>
          <w:szCs w:val="24"/>
        </w:rPr>
        <w:t>I kat, soba broj 108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III.</w:t>
      </w:r>
      <w:r w:rsidRPr="006B749C">
        <w:rPr>
          <w:rFonts w:cs="Times New Roman" w:hAnsi="Times New Roman" w:ascii="Times New Roman"/>
          <w:sz w:val="24"/>
          <w:szCs w:val="24"/>
        </w:rPr>
        <w:tab/>
        <w:t xml:space="preserve">Ovaj zaključak bit će objavljen na </w:t>
      </w:r>
      <w:r>
        <w:rPr>
          <w:rFonts w:cs="Times New Roman" w:hAnsi="Times New Roman" w:ascii="Times New Roman"/>
          <w:sz w:val="24"/>
          <w:szCs w:val="24"/>
        </w:rPr>
        <w:t>e-oglasnoj ploči</w:t>
      </w:r>
      <w:r w:rsidR="00002A2B">
        <w:rPr>
          <w:rFonts w:cs="Times New Roman" w:hAnsi="Times New Roman" w:ascii="Times New Roman"/>
          <w:sz w:val="24"/>
          <w:szCs w:val="24"/>
        </w:rPr>
        <w:t>, web stečaja i HGK</w:t>
      </w:r>
      <w:r w:rsidRPr="006B749C">
        <w:rPr>
          <w:rFonts w:cs="Times New Roman" w:hAnsi="Times New Roman" w:ascii="Times New Roman"/>
          <w:sz w:val="24"/>
          <w:szCs w:val="24"/>
        </w:rPr>
        <w:t>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IV.</w:t>
      </w:r>
      <w:r w:rsidRPr="006B749C">
        <w:rPr>
          <w:rFonts w:cs="Times New Roman" w:hAnsi="Times New Roman" w:ascii="Times New Roman"/>
          <w:sz w:val="24"/>
          <w:szCs w:val="24"/>
        </w:rPr>
        <w:tab/>
        <w:t>Uvjeti prodaje: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1.</w:t>
      </w:r>
      <w:r w:rsidRPr="006B749C">
        <w:rPr>
          <w:rFonts w:cs="Times New Roman" w:hAnsi="Times New Roman" w:ascii="Times New Roman"/>
          <w:sz w:val="24"/>
          <w:szCs w:val="24"/>
        </w:rPr>
        <w:tab/>
        <w:t>Prodaju se nekretnine opisane pod točkom I. izreke ovog zaključka prema vrijednosti koje su određene u toj točki.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4.</w:t>
      </w:r>
      <w:r w:rsidRPr="006B749C">
        <w:rPr>
          <w:rFonts w:cs="Times New Roman" w:hAnsi="Times New Roman" w:ascii="Times New Roman"/>
          <w:sz w:val="24"/>
          <w:szCs w:val="24"/>
        </w:rPr>
        <w:tab/>
        <w:t>Ugovori o najmu ili zakupu koje je sklopio stečajni upravitelj na dijelu predmetnih nekretnina prestaju pravomoćnošću rješenja o dosudi nekretnine kupcu.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5.</w:t>
      </w:r>
      <w:r w:rsidRPr="006B749C">
        <w:rPr>
          <w:rFonts w:cs="Times New Roman" w:hAnsi="Times New Roman" w:ascii="Times New Roman"/>
          <w:sz w:val="24"/>
          <w:szCs w:val="24"/>
        </w:rPr>
        <w:tab/>
        <w:t xml:space="preserve">Imovina se prodaje po principu viđeno kupljeno što isključuje sve naknadne prigovore kupca na nedostatke, pravne ili činjenične naravi. 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6.</w:t>
      </w:r>
      <w:r w:rsidRPr="006B749C">
        <w:rPr>
          <w:rFonts w:cs="Times New Roman" w:hAnsi="Times New Roman" w:ascii="Times New Roman"/>
          <w:sz w:val="24"/>
          <w:szCs w:val="24"/>
        </w:rPr>
        <w:tab/>
        <w:t>Kupac je obvezan položiti kupovninu u roku od 60 dana nakon pravomoćnosti rješenja o dosudi.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7.</w:t>
      </w:r>
      <w:r w:rsidRPr="006B749C">
        <w:rPr>
          <w:rFonts w:cs="Times New Roman" w:hAnsi="Times New Roman" w:ascii="Times New Roman"/>
          <w:sz w:val="24"/>
          <w:szCs w:val="24"/>
        </w:rPr>
        <w:tab/>
        <w:t>Poreze, pristojbe i troškove kupac je dužan platiti u skladu sa zakonom.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lastRenderedPageBreak/>
        <w:t>8.</w:t>
      </w:r>
      <w:r w:rsidRPr="006B749C">
        <w:rPr>
          <w:rFonts w:cs="Times New Roman" w:hAnsi="Times New Roman" w:ascii="Times New Roman"/>
          <w:sz w:val="24"/>
          <w:szCs w:val="24"/>
        </w:rPr>
        <w:tab/>
        <w:t>Pravo nadmetanja imaju sve pravne i fizičke osobe, u skladu sa zakonskim propisima Republike Hrvat</w:t>
      </w:r>
      <w:r>
        <w:rPr>
          <w:rFonts w:cs="Times New Roman" w:hAnsi="Times New Roman" w:ascii="Times New Roman"/>
          <w:sz w:val="24"/>
          <w:szCs w:val="24"/>
        </w:rPr>
        <w:t>s</w:t>
      </w:r>
      <w:r w:rsidR="00E32A37">
        <w:rPr>
          <w:rFonts w:cs="Times New Roman" w:hAnsi="Times New Roman" w:ascii="Times New Roman"/>
          <w:sz w:val="24"/>
          <w:szCs w:val="24"/>
        </w:rPr>
        <w:t xml:space="preserve">ke, koje su najkasnije na </w:t>
      </w:r>
      <w:r w:rsidR="002706B7">
        <w:rPr>
          <w:rFonts w:cs="Times New Roman" w:hAnsi="Times New Roman" w:ascii="Times New Roman"/>
          <w:sz w:val="24"/>
          <w:szCs w:val="24"/>
        </w:rPr>
        <w:t>dan 12. svibnja 2016</w:t>
      </w:r>
      <w:r w:rsidRPr="006B749C">
        <w:rPr>
          <w:rFonts w:cs="Times New Roman" w:hAnsi="Times New Roman" w:ascii="Times New Roman"/>
          <w:sz w:val="24"/>
          <w:szCs w:val="24"/>
        </w:rPr>
        <w:t>. dale osiguranje za kupnju nekretnina opisanih pod točkom I. ovog zaključka u visini od 5% utvrđene vrijednosti. Osiguranje se uplaćuje na prolazni depozit ovog suda broj IBAN HR59 23900011300002703, pozivom na broj 8 St-9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6B749C">
        <w:rPr>
          <w:rFonts w:cs="Times New Roman" w:hAnsi="Times New Roman" w:ascii="Times New Roman"/>
          <w:sz w:val="24"/>
          <w:szCs w:val="24"/>
        </w:rPr>
        <w:t xml:space="preserve">5/11 (bez oznake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9.</w:t>
      </w:r>
      <w:r w:rsidRPr="006B749C">
        <w:rPr>
          <w:rFonts w:cs="Times New Roman" w:hAnsi="Times New Roman" w:ascii="Times New Roman"/>
          <w:sz w:val="24"/>
          <w:szCs w:val="24"/>
        </w:rPr>
        <w:tab/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ab/>
        <w:t>Nakon što rješenje o dosudi postane pravomoćno i kupac položi kupovninu sud će zaključkom o predaji nekretnine kupcu odrediti upis prava vlasništva u korist kupca, te brisanje tereta na nekretnini.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V.</w:t>
      </w:r>
      <w:r w:rsidRPr="006B749C">
        <w:rPr>
          <w:rFonts w:cs="Times New Roman" w:hAnsi="Times New Roman" w:ascii="Times New Roman"/>
          <w:sz w:val="24"/>
          <w:szCs w:val="24"/>
        </w:rPr>
        <w:tab/>
        <w:t>Nekretnine se mogu  razgledati uz prethodni dogovor sa s</w:t>
      </w:r>
      <w:r>
        <w:rPr>
          <w:rFonts w:cs="Times New Roman" w:hAnsi="Times New Roman" w:ascii="Times New Roman"/>
          <w:sz w:val="24"/>
          <w:szCs w:val="24"/>
        </w:rPr>
        <w:t>tečajnim upraviteljem, tel.  091-763-5324</w:t>
      </w:r>
      <w:r w:rsidRPr="006B749C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6B749C" w:rsidP="00F94B25" w:rsidR="006B749C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Obrazloženje</w:t>
      </w: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F94B25" w:rsidP="005D3602" w:rsidR="005D3602" w:rsidRPr="00F94B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ab/>
      </w:r>
    </w:p>
    <w:p w:rsidRDefault="00F94B25" w:rsidP="00E32A37" w:rsidR="00E32A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Prema</w:t>
      </w:r>
      <w:r w:rsidR="005D3602">
        <w:rPr>
          <w:rFonts w:cs="Times New Roman" w:hAnsi="Times New Roman" w:ascii="Times New Roman"/>
          <w:sz w:val="24"/>
          <w:szCs w:val="24"/>
        </w:rPr>
        <w:t xml:space="preserve"> odredbi čl. 164. </w:t>
      </w:r>
      <w:r w:rsidR="006B749C">
        <w:rPr>
          <w:rFonts w:cs="Times New Roman" w:hAnsi="Times New Roman" w:ascii="Times New Roman"/>
          <w:sz w:val="24"/>
          <w:szCs w:val="24"/>
        </w:rPr>
        <w:t>s</w:t>
      </w:r>
      <w:r w:rsidR="005D3602">
        <w:rPr>
          <w:rFonts w:cs="Times New Roman" w:hAnsi="Times New Roman" w:ascii="Times New Roman"/>
          <w:sz w:val="24"/>
          <w:szCs w:val="24"/>
        </w:rPr>
        <w:t>t.</w:t>
      </w:r>
      <w:r w:rsidRPr="00F94B25">
        <w:rPr>
          <w:rFonts w:cs="Times New Roman" w:hAnsi="Times New Roman" w:ascii="Times New Roman"/>
          <w:sz w:val="24"/>
          <w:szCs w:val="24"/>
        </w:rPr>
        <w:t xml:space="preserve"> 6. Stečajnog zakona (</w:t>
      </w:r>
      <w:r w:rsidR="005D3602">
        <w:rPr>
          <w:rFonts w:cs="Times New Roman" w:hAnsi="Times New Roman" w:ascii="Times New Roman"/>
          <w:sz w:val="24"/>
          <w:szCs w:val="24"/>
        </w:rPr>
        <w:t>„</w:t>
      </w:r>
      <w:r w:rsidRPr="00F94B25">
        <w:rPr>
          <w:rFonts w:cs="Times New Roman" w:hAnsi="Times New Roman" w:ascii="Times New Roman"/>
          <w:sz w:val="24"/>
          <w:szCs w:val="24"/>
        </w:rPr>
        <w:t>N</w:t>
      </w:r>
      <w:r w:rsidR="005D3602">
        <w:rPr>
          <w:rFonts w:cs="Times New Roman" w:hAnsi="Times New Roman" w:ascii="Times New Roman"/>
          <w:sz w:val="24"/>
          <w:szCs w:val="24"/>
        </w:rPr>
        <w:t xml:space="preserve">arodne </w:t>
      </w:r>
      <w:r w:rsidRPr="00F94B25">
        <w:rPr>
          <w:rFonts w:cs="Times New Roman" w:hAnsi="Times New Roman" w:ascii="Times New Roman"/>
          <w:sz w:val="24"/>
          <w:szCs w:val="24"/>
        </w:rPr>
        <w:t>N</w:t>
      </w:r>
      <w:r w:rsidR="005D3602">
        <w:rPr>
          <w:rFonts w:cs="Times New Roman" w:hAnsi="Times New Roman" w:ascii="Times New Roman"/>
          <w:sz w:val="24"/>
          <w:szCs w:val="24"/>
        </w:rPr>
        <w:t>ovine“ broj</w:t>
      </w:r>
      <w:r w:rsidRPr="00F94B25">
        <w:rPr>
          <w:rFonts w:cs="Times New Roman" w:hAnsi="Times New Roman" w:ascii="Times New Roman"/>
          <w:sz w:val="24"/>
          <w:szCs w:val="24"/>
        </w:rPr>
        <w:t xml:space="preserve"> 44/96, 29/99, 129/00, 123/03, 82/06, 116/10, 25/12 i 133/12</w:t>
      </w:r>
      <w:r w:rsidR="005D3602">
        <w:rPr>
          <w:rFonts w:cs="Times New Roman" w:hAnsi="Times New Roman" w:ascii="Times New Roman"/>
          <w:sz w:val="24"/>
          <w:szCs w:val="24"/>
        </w:rPr>
        <w:t>; dalje: SZ</w:t>
      </w:r>
      <w:r w:rsidRPr="00F94B25">
        <w:rPr>
          <w:rFonts w:cs="Times New Roman" w:hAnsi="Times New Roman" w:ascii="Times New Roman"/>
          <w:sz w:val="24"/>
          <w:szCs w:val="24"/>
        </w:rPr>
        <w:t xml:space="preserve">), ako se nekretnina nije mogla prodati na drugom ročištu za prodaju po utvrđenoj vrijednosti, na narednim ročištima može se prodati za nižu vrijednost koju zaključkom odredi stečajni sudac. </w:t>
      </w:r>
    </w:p>
    <w:p w:rsidRDefault="00E32A37" w:rsidP="00E32A37" w:rsidR="00E32A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2A37" w:rsidP="006B749C" w:rsidR="005D36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</w:t>
      </w:r>
      <w:r w:rsidR="005D3602">
        <w:rPr>
          <w:rFonts w:cs="Times New Roman" w:hAnsi="Times New Roman" w:ascii="Times New Roman"/>
          <w:sz w:val="24"/>
          <w:szCs w:val="24"/>
        </w:rPr>
        <w:t xml:space="preserve">obzirom na to da se nekretnina nije mogla prodati ni na </w:t>
      </w:r>
      <w:r w:rsidR="002706B7">
        <w:rPr>
          <w:rFonts w:cs="Times New Roman" w:hAnsi="Times New Roman" w:ascii="Times New Roman"/>
          <w:sz w:val="24"/>
          <w:szCs w:val="24"/>
        </w:rPr>
        <w:t>dvanaestom</w:t>
      </w:r>
      <w:r w:rsidR="00676018">
        <w:rPr>
          <w:rFonts w:cs="Times New Roman" w:hAnsi="Times New Roman" w:ascii="Times New Roman"/>
          <w:sz w:val="24"/>
          <w:szCs w:val="24"/>
        </w:rPr>
        <w:t xml:space="preserve"> </w:t>
      </w:r>
      <w:r w:rsidR="005D3602">
        <w:rPr>
          <w:rFonts w:cs="Times New Roman" w:hAnsi="Times New Roman" w:ascii="Times New Roman"/>
          <w:sz w:val="24"/>
          <w:szCs w:val="24"/>
        </w:rPr>
        <w:t xml:space="preserve">ročištu za dražbu, ovaj sud je primjenom odredbe čl. 164. </w:t>
      </w:r>
      <w:r w:rsidR="006B749C">
        <w:rPr>
          <w:rFonts w:cs="Times New Roman" w:hAnsi="Times New Roman" w:ascii="Times New Roman"/>
          <w:sz w:val="24"/>
          <w:szCs w:val="24"/>
        </w:rPr>
        <w:t>s</w:t>
      </w:r>
      <w:r w:rsidR="005D3602">
        <w:rPr>
          <w:rFonts w:cs="Times New Roman" w:hAnsi="Times New Roman" w:ascii="Times New Roman"/>
          <w:sz w:val="24"/>
          <w:szCs w:val="24"/>
        </w:rPr>
        <w:t xml:space="preserve">t. 6. SZ-a </w:t>
      </w:r>
      <w:r w:rsidR="009672FC">
        <w:rPr>
          <w:rFonts w:cs="Times New Roman" w:hAnsi="Times New Roman" w:ascii="Times New Roman"/>
          <w:sz w:val="24"/>
          <w:szCs w:val="24"/>
        </w:rPr>
        <w:t xml:space="preserve">odredio </w:t>
      </w:r>
      <w:r w:rsidR="005D3602">
        <w:rPr>
          <w:rFonts w:cs="Times New Roman" w:hAnsi="Times New Roman" w:ascii="Times New Roman"/>
          <w:sz w:val="24"/>
          <w:szCs w:val="24"/>
        </w:rPr>
        <w:t xml:space="preserve">vrijednost nekretnina </w:t>
      </w:r>
      <w:r>
        <w:rPr>
          <w:rFonts w:cs="Times New Roman" w:hAnsi="Times New Roman" w:ascii="Times New Roman"/>
          <w:sz w:val="24"/>
          <w:szCs w:val="24"/>
        </w:rPr>
        <w:t>na način da je smanjio n</w:t>
      </w:r>
      <w:r w:rsidR="002706B7">
        <w:rPr>
          <w:rFonts w:cs="Times New Roman" w:hAnsi="Times New Roman" w:ascii="Times New Roman"/>
          <w:sz w:val="24"/>
          <w:szCs w:val="24"/>
        </w:rPr>
        <w:t>jihovu vrijednost za daljnjih 1</w:t>
      </w:r>
      <w:r w:rsidR="0067601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% (</w:t>
      </w:r>
      <w:r w:rsidR="002706B7">
        <w:rPr>
          <w:rFonts w:cs="Times New Roman" w:hAnsi="Times New Roman" w:ascii="Times New Roman"/>
          <w:sz w:val="24"/>
          <w:szCs w:val="24"/>
        </w:rPr>
        <w:t>108</w:t>
      </w:r>
      <w:r w:rsidR="00676018">
        <w:rPr>
          <w:rFonts w:cs="Times New Roman" w:hAnsi="Times New Roman" w:ascii="Times New Roman"/>
          <w:sz w:val="24"/>
          <w:szCs w:val="24"/>
        </w:rPr>
        <w:t xml:space="preserve">.000,00 </w:t>
      </w:r>
      <w:r>
        <w:rPr>
          <w:rFonts w:cs="Times New Roman" w:hAnsi="Times New Roman" w:ascii="Times New Roman"/>
          <w:sz w:val="24"/>
          <w:szCs w:val="24"/>
        </w:rPr>
        <w:t>kn) u odnosu na vrijednost utv</w:t>
      </w:r>
      <w:r w:rsidR="002706B7">
        <w:rPr>
          <w:rFonts w:cs="Times New Roman" w:hAnsi="Times New Roman" w:ascii="Times New Roman"/>
          <w:sz w:val="24"/>
          <w:szCs w:val="24"/>
        </w:rPr>
        <w:t>rđenu zaključkom o prodaji od 18. prosinca</w:t>
      </w:r>
      <w:r>
        <w:rPr>
          <w:rFonts w:cs="Times New Roman" w:hAnsi="Times New Roman" w:ascii="Times New Roman"/>
          <w:sz w:val="24"/>
          <w:szCs w:val="24"/>
        </w:rPr>
        <w:t xml:space="preserve"> 2015. </w:t>
      </w:r>
    </w:p>
    <w:p w:rsidRDefault="006B749C" w:rsidP="00F94B25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F94B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112/12: dalje OZ) u vezi s čl. 164. SZ-a.  </w:t>
      </w:r>
    </w:p>
    <w:p w:rsidRDefault="00F94B25" w:rsidP="00F94B25" w:rsidR="00F94B25" w:rsidRPr="00F94B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2706B7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8. travnja 2016</w:t>
      </w:r>
      <w:r w:rsidR="00103561">
        <w:rPr>
          <w:rFonts w:cs="Times New Roman" w:hAnsi="Times New Roman" w:ascii="Times New Roman"/>
          <w:sz w:val="24"/>
          <w:szCs w:val="24"/>
        </w:rPr>
        <w:t>.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E36C48" w:rsidR="00F94B25" w:rsidRPr="00F94B25">
      <w:pPr>
        <w:spacing w:lineRule="auto" w:line="240" w:after="0"/>
        <w:ind w:firstLine="708" w:left="2124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</w:t>
      </w:r>
      <w:r w:rsidR="00103561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103561">
        <w:rPr>
          <w:rFonts w:cs="Times New Roman" w:hAnsi="Times New Roman" w:ascii="Times New Roman"/>
          <w:sz w:val="24"/>
          <w:szCs w:val="24"/>
        </w:rPr>
        <w:tab/>
      </w:r>
      <w:r w:rsidR="00103561">
        <w:rPr>
          <w:rFonts w:cs="Times New Roman" w:hAnsi="Times New Roman" w:ascii="Times New Roman"/>
          <w:sz w:val="24"/>
          <w:szCs w:val="24"/>
        </w:rPr>
        <w:tab/>
      </w:r>
      <w:r w:rsidR="00103561">
        <w:rPr>
          <w:rFonts w:cs="Times New Roman" w:hAnsi="Times New Roman" w:ascii="Times New Roman"/>
          <w:sz w:val="24"/>
          <w:szCs w:val="24"/>
        </w:rPr>
        <w:tab/>
        <w:t xml:space="preserve">  Stečajna sutkinja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="00E36C48">
        <w:rPr>
          <w:rFonts w:cs="Times New Roman" w:hAnsi="Times New Roman" w:ascii="Times New Roman"/>
          <w:sz w:val="24"/>
          <w:szCs w:val="24"/>
        </w:rPr>
        <w:tab/>
      </w:r>
      <w:r w:rsidR="00E36C48">
        <w:rPr>
          <w:rFonts w:cs="Times New Roman" w:hAnsi="Times New Roman" w:ascii="Times New Roman"/>
          <w:sz w:val="24"/>
          <w:szCs w:val="24"/>
        </w:rPr>
        <w:tab/>
      </w:r>
      <w:r w:rsidR="00E36C48">
        <w:rPr>
          <w:rFonts w:cs="Times New Roman" w:hAnsi="Times New Roman" w:ascii="Times New Roman"/>
          <w:sz w:val="24"/>
          <w:szCs w:val="24"/>
        </w:rPr>
        <w:tab/>
      </w:r>
      <w:r w:rsidR="00E36C48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Pr="00F94B25">
        <w:rPr>
          <w:rFonts w:cs="Times New Roman" w:hAnsi="Times New Roman" w:ascii="Times New Roman"/>
          <w:sz w:val="24"/>
          <w:szCs w:val="24"/>
        </w:rPr>
        <w:t xml:space="preserve">                                      </w:t>
      </w:r>
      <w:r w:rsidR="00103561">
        <w:rPr>
          <w:rFonts w:cs="Times New Roman" w:hAnsi="Times New Roman" w:ascii="Times New Roman"/>
          <w:sz w:val="24"/>
          <w:szCs w:val="24"/>
        </w:rPr>
        <w:t>Ema Brdovčak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6C48" w:rsidP="00103561" w:rsidR="00E36C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36C48" w:rsidP="00103561" w:rsidR="00E36C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36C48" w:rsidP="00103561" w:rsidR="00E36C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36C48" w:rsidP="00103561" w:rsidR="00E36C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36C48" w:rsidP="00103561" w:rsidR="00E36C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94B25" w:rsidP="00E36C48" w:rsidR="00F94B25" w:rsidRPr="00F94B2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Protiv  ovog  zaključka žalba nije dopuštena.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DNA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-stečajnom upravitelju K. Mijandrušiću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 PRIVREDNA BANKA ZAGREB D.D. ZAGREB, RAČKOGA 6,</w:t>
      </w:r>
    </w:p>
    <w:p w:rsidRDefault="00103561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 oglasna ploča</w:t>
      </w:r>
      <w:r w:rsidR="00F94B25" w:rsidRPr="00F94B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 Porezna uprava Pazin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 sudskom informatičaru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06B7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Rijeka 8. travnja 2016</w:t>
      </w:r>
      <w:r w:rsidR="00103561">
        <w:rPr>
          <w:rFonts w:cs="Times New Roman" w:hAnsi="Times New Roman" w:ascii="Times New Roman"/>
          <w:sz w:val="24"/>
          <w:szCs w:val="24"/>
        </w:rPr>
        <w:t>.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103561">
        <w:rPr>
          <w:rFonts w:cs="Times New Roman" w:hAnsi="Times New Roman" w:ascii="Times New Roman"/>
          <w:sz w:val="24"/>
          <w:szCs w:val="24"/>
        </w:rPr>
        <w:t xml:space="preserve">Stečajna sutkinja  </w:t>
      </w: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E36C48">
        <w:rPr>
          <w:rFonts w:cs="Times New Roman" w:hAnsi="Times New Roman" w:ascii="Times New Roman"/>
          <w:sz w:val="24"/>
          <w:szCs w:val="24"/>
        </w:rPr>
        <w:t xml:space="preserve">     </w:t>
      </w:r>
      <w:r w:rsidR="00103561">
        <w:rPr>
          <w:rFonts w:cs="Times New Roman" w:hAnsi="Times New Roman" w:ascii="Times New Roman"/>
          <w:sz w:val="24"/>
          <w:szCs w:val="24"/>
        </w:rPr>
        <w:t>Ema Brdovčak</w:t>
      </w:r>
    </w:p>
    <w:p w:rsidRDefault="00F94B25" w:rsidP="00D077D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D077D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D077D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0E9" w:rsidP="00D077D5" w:rsidR="00A200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0E9" w:rsidP="00D077D5" w:rsidR="00A200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36C48" w:rsidR="003636A7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C48" w:rsidP="00E36C48" w:rsidR="00E36C48">
      <w:pPr>
        <w:spacing w:lineRule="auto" w:line="240" w:after="0"/>
      </w:pPr>
      <w:r>
        <w:separator/>
      </w:r>
    </w:p>
  </w:endnote>
  <w:endnote w:id="0" w:type="continuationSeparator">
    <w:p w:rsidRDefault="00E36C48" w:rsidP="00E36C48" w:rsidR="00E36C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8292765"/>
      <w:docPartObj>
        <w:docPartGallery w:val="Page Numbers (Bottom of Page)"/>
        <w:docPartUnique/>
      </w:docPartObj>
    </w:sdtPr>
    <w:sdtEndPr/>
    <w:sdtContent>
      <w:p w:rsidRDefault="00D84A2B" w:rsidR="00D84A2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295">
          <w:rPr>
            <w:noProof/>
          </w:rPr>
          <w:t>3</w:t>
        </w:r>
        <w:r>
          <w:fldChar w:fldCharType="end"/>
        </w:r>
      </w:p>
    </w:sdtContent>
  </w:sdt>
  <w:p w:rsidRDefault="00D84A2B" w:rsidR="00D84A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9328067"/>
      <w:docPartObj>
        <w:docPartGallery w:val="Page Numbers (Bottom of Page)"/>
        <w:docPartUnique/>
      </w:docPartObj>
    </w:sdtPr>
    <w:sdtEndPr/>
    <w:sdtContent>
      <w:p w:rsidRDefault="00D84A2B" w:rsidR="00D84A2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295">
          <w:rPr>
            <w:noProof/>
          </w:rPr>
          <w:t>1</w:t>
        </w:r>
        <w:r>
          <w:fldChar w:fldCharType="end"/>
        </w:r>
      </w:p>
    </w:sdtContent>
  </w:sdt>
  <w:p w:rsidRDefault="00D84A2B" w:rsidR="00D84A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C48" w:rsidP="00E36C48" w:rsidR="00E36C48">
      <w:pPr>
        <w:spacing w:lineRule="auto" w:line="240" w:after="0"/>
      </w:pPr>
      <w:r>
        <w:separator/>
      </w:r>
    </w:p>
  </w:footnote>
  <w:footnote w:id="0" w:type="continuationSeparator">
    <w:p w:rsidRDefault="00E36C48" w:rsidP="00E36C48" w:rsidR="00E36C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48" w:rsidP="00E36C48" w:rsidR="00E36C48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975/11-373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059" w:rsidP="00A45EAD" w:rsidR="000C7059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C7059" w:rsidP="00210E4E" w:rsidR="000C7059" w:rsidRPr="000C705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C7059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C7059" w:rsidP="00210E4E" w:rsidR="000C7059" w:rsidRPr="000C705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C7059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C7059" w:rsidP="00A45EAD" w:rsidR="000C7059" w:rsidRPr="000C7059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C7059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3E11"/>
    <w:multiLevelType w:val="hybridMultilevel"/>
    <w:tmpl w:val="0A8267F2"/>
    <w:lvl w:tplc="FA9E49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02A2B"/>
    <w:rsid w:val="000352AE"/>
    <w:rsid w:val="000C7059"/>
    <w:rsid w:val="00103561"/>
    <w:rsid w:val="00141A4E"/>
    <w:rsid w:val="001B6D03"/>
    <w:rsid w:val="002706B7"/>
    <w:rsid w:val="002B4B9D"/>
    <w:rsid w:val="002D16FA"/>
    <w:rsid w:val="003636A7"/>
    <w:rsid w:val="004C6B87"/>
    <w:rsid w:val="005003A6"/>
    <w:rsid w:val="005D3602"/>
    <w:rsid w:val="00676018"/>
    <w:rsid w:val="006B749C"/>
    <w:rsid w:val="006D6251"/>
    <w:rsid w:val="006F34BD"/>
    <w:rsid w:val="00726FC8"/>
    <w:rsid w:val="007B119B"/>
    <w:rsid w:val="008562EB"/>
    <w:rsid w:val="008D31C1"/>
    <w:rsid w:val="009672FC"/>
    <w:rsid w:val="00996DB5"/>
    <w:rsid w:val="009C6088"/>
    <w:rsid w:val="00A200E9"/>
    <w:rsid w:val="00A454D0"/>
    <w:rsid w:val="00A92295"/>
    <w:rsid w:val="00AC120D"/>
    <w:rsid w:val="00BE6F2D"/>
    <w:rsid w:val="00C10FDA"/>
    <w:rsid w:val="00CE2E13"/>
    <w:rsid w:val="00D077D5"/>
    <w:rsid w:val="00D84A2B"/>
    <w:rsid w:val="00E32A37"/>
    <w:rsid w:val="00E36C48"/>
    <w:rsid w:val="00F94B25"/>
    <w:rsid w:val="00FD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B9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00E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6C4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36C48"/>
  </w:style>
  <w:style w:styleId="Podnoje" w:type="paragraph">
    <w:name w:val="footer"/>
    <w:basedOn w:val="Normal"/>
    <w:link w:val="PodnojeChar"/>
    <w:uiPriority w:val="99"/>
    <w:unhideWhenUsed/>
    <w:rsid w:val="00E36C4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36C48"/>
  </w:style>
  <w:style w:styleId="Tekstbalonia" w:type="paragraph">
    <w:name w:val="Balloon Text"/>
    <w:basedOn w:val="Normal"/>
    <w:link w:val="TekstbaloniaChar"/>
    <w:uiPriority w:val="99"/>
    <w:semiHidden/>
    <w:unhideWhenUsed/>
    <w:rsid w:val="000C70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05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2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2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2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2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B9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00E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6C4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6C48"/>
  </w:style>
  <w:style w:styleId="Podnoje" w:type="paragraph">
    <w:name w:val="footer"/>
    <w:basedOn w:val="Normal"/>
    <w:link w:val="PodnojeChar"/>
    <w:uiPriority w:val="99"/>
    <w:unhideWhenUsed/>
    <w:rsid w:val="00E36C4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6C48"/>
  </w:style>
  <w:style w:styleId="Tekstbalonia" w:type="paragraph">
    <w:name w:val="Balloon Text"/>
    <w:basedOn w:val="Normal"/>
    <w:link w:val="TekstbaloniaChar"/>
    <w:uiPriority w:val="99"/>
    <w:semiHidden/>
    <w:unhideWhenUsed/>
    <w:rsid w:val="000C70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05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2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2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2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2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7932CB-F15C-4218-BE12-B1F77EC16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725</properties:Words>
  <properties:Characters>3759</properties:Characters>
  <properties:Lines>119</properties:Lines>
  <properties:Paragraphs>44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2016-04-08T12:14:00Z</dcterms:created>
  <dc:creator>Krunoslava Mikulić</dc:creator>
  <cp:lastModifiedBy>Renata Valić</cp:lastModifiedBy>
  <cp:lastPrinted>2015-02-12T12:11:00Z</cp:lastPrinted>
  <dcterms:modified xmlns:xsi="http://www.w3.org/2001/XMLSchema-instance" xsi:type="dcterms:W3CDTF">2016-04-12T07:21:00Z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