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0e4b" w14:paraId="b170e4b" w:rsidRDefault="00BB2D77" w:rsidP="00CF7ED1" w:rsidR="00573F89">
      <w:pPr>
        <w15:collapsed w:val="false"/>
        <w:rPr>
          <w:sz w:val="24"/>
        </w:rPr>
      </w:pPr>
      <w:bookmarkStart w:name="_GoBack" w:id="0"/>
      <w:bookmarkEnd w:id="0"/>
      <w:r>
        <w:rPr>
          <w:noProof/>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E604B6">
        <w:rPr>
          <w:sz w:val="24"/>
          <w:szCs w:val="24"/>
        </w:rPr>
        <w:t>1</w:t>
      </w:r>
      <w:r w:rsidR="001A5A94">
        <w:rPr>
          <w:sz w:val="24"/>
          <w:szCs w:val="24"/>
        </w:rPr>
        <w:t>.ožujka</w:t>
      </w:r>
      <w:r w:rsidR="00107569">
        <w:rPr>
          <w:sz w:val="24"/>
          <w:szCs w:val="24"/>
        </w:rPr>
        <w:t xml:space="preserve"> </w:t>
      </w:r>
      <w:r w:rsidRPr="00CB0AE4">
        <w:rPr>
          <w:sz w:val="24"/>
          <w:szCs w:val="24"/>
        </w:rPr>
        <w:t>201</w:t>
      </w:r>
      <w:r w:rsidR="001A5A94">
        <w:rPr>
          <w:sz w:val="24"/>
          <w:szCs w:val="24"/>
        </w:rPr>
        <w:t>7</w:t>
      </w:r>
      <w:r w:rsidRPr="00CB0AE4">
        <w:rPr>
          <w:sz w:val="24"/>
          <w:szCs w:val="24"/>
        </w:rPr>
        <w:t>.</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D97238" w:rsidP="00D97238" w:rsidR="00D97238">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B562FD" w:rsidP="00D97238" w:rsidR="00B562FD">
      <w:pPr>
        <w:pStyle w:val="Odlomakpopisa"/>
        <w:jc w:val="both"/>
        <w:rPr>
          <w:rFonts w:hAnsi="Times New Roman" w:ascii="Times New Roman"/>
          <w:sz w:val="24"/>
        </w:rPr>
      </w:pPr>
    </w:p>
    <w:p w:rsidRDefault="00B562FD" w:rsidP="00D97238" w:rsidR="00B562FD">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Utvrđena vrijednost (vrijednost proc</w:t>
      </w:r>
      <w:r w:rsidR="00107569">
        <w:rPr>
          <w:sz w:val="24"/>
          <w:szCs w:val="24"/>
        </w:rPr>
        <w:t>i</w:t>
      </w:r>
      <w:r w:rsidRPr="00D97238">
        <w:rPr>
          <w:sz w:val="24"/>
          <w:szCs w:val="24"/>
        </w:rPr>
        <w:t>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1A5A94" w:rsidRPr="001A5A94">
        <w:rPr>
          <w:b/>
          <w:sz w:val="24"/>
          <w:szCs w:val="24"/>
        </w:rPr>
        <w:t>deseta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C03584">
        <w:rPr>
          <w:sz w:val="24"/>
          <w:szCs w:val="24"/>
        </w:rPr>
        <w:t xml:space="preserve">prethodnom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E604B6">
        <w:rPr>
          <w:sz w:val="24"/>
          <w:szCs w:val="24"/>
        </w:rPr>
        <w:t>4.</w:t>
      </w:r>
      <w:r w:rsidR="00C03584">
        <w:rPr>
          <w:sz w:val="24"/>
          <w:szCs w:val="24"/>
        </w:rPr>
        <w:t xml:space="preserve">230.536,08 </w:t>
      </w:r>
      <w:r w:rsidRPr="00BD009F">
        <w:rPr>
          <w:b/>
          <w:sz w:val="24"/>
          <w:szCs w:val="24"/>
        </w:rPr>
        <w:t xml:space="preserve"> </w:t>
      </w:r>
      <w:r w:rsidRPr="009E0FF8">
        <w:rPr>
          <w:sz w:val="24"/>
          <w:szCs w:val="24"/>
        </w:rPr>
        <w:t>kn</w:t>
      </w:r>
      <w:r w:rsidRPr="00BD009F">
        <w:rPr>
          <w:sz w:val="24"/>
          <w:szCs w:val="24"/>
        </w:rPr>
        <w:t xml:space="preserve">, a početna i minimalna cijena pokretnina iz toč. 1.2. zaključka iznosi </w:t>
      </w:r>
      <w:r w:rsidR="001A7735">
        <w:rPr>
          <w:sz w:val="24"/>
          <w:szCs w:val="24"/>
        </w:rPr>
        <w:t xml:space="preserve">92.679,57 </w:t>
      </w:r>
      <w:r w:rsidRPr="00BD009F">
        <w:rPr>
          <w:sz w:val="24"/>
          <w:szCs w:val="24"/>
        </w:rPr>
        <w:t xml:space="preserve"> 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E604B6">
        <w:rPr>
          <w:b/>
          <w:sz w:val="24"/>
          <w:szCs w:val="24"/>
        </w:rPr>
        <w:t>4.</w:t>
      </w:r>
      <w:r w:rsidR="001A7735">
        <w:rPr>
          <w:b/>
          <w:sz w:val="24"/>
          <w:szCs w:val="24"/>
        </w:rPr>
        <w:t>323.215,67</w:t>
      </w:r>
      <w:r w:rsidR="00BD009F" w:rsidRPr="00BD009F">
        <w:rPr>
          <w:b/>
          <w:sz w:val="24"/>
          <w:szCs w:val="24"/>
        </w:rPr>
        <w:t xml:space="preserve"> 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1A7735" w:rsidR="001A7735" w:rsidRPr="00B61B83">
      <w:pPr>
        <w:ind w:firstLine="708"/>
        <w:jc w:val="both"/>
        <w:rPr>
          <w:color w:val="000000"/>
          <w:sz w:val="24"/>
          <w:szCs w:val="24"/>
        </w:rPr>
      </w:pPr>
      <w:r w:rsidRPr="006E05EF">
        <w:rPr>
          <w:sz w:val="24"/>
          <w:szCs w:val="24"/>
        </w:rPr>
        <w:lastRenderedPageBreak/>
        <w:t xml:space="preserve">10. </w:t>
      </w:r>
      <w:r w:rsidR="001A7735" w:rsidRPr="00B61B83">
        <w:rPr>
          <w:rFonts w:eastAsiaTheme="minorEastAsia"/>
          <w:bCs/>
          <w:color w:themeColor="text1" w:val="000000"/>
          <w:kern w:val="24"/>
          <w:sz w:val="24"/>
          <w:szCs w:val="24"/>
        </w:rPr>
        <w:t>Steč</w:t>
      </w:r>
      <w:r w:rsidR="001A7735">
        <w:rPr>
          <w:rFonts w:eastAsiaTheme="minorEastAsia"/>
          <w:bCs/>
          <w:color w:themeColor="text1" w:val="000000"/>
          <w:kern w:val="24"/>
          <w:sz w:val="24"/>
          <w:szCs w:val="24"/>
        </w:rPr>
        <w:t xml:space="preserve">ajni dužnik je u sustavu PDV-a. </w:t>
      </w:r>
      <w:r w:rsidR="001A7735"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w:t>
      </w:r>
      <w:r w:rsidR="001347C5">
        <w:rPr>
          <w:sz w:val="24"/>
          <w:szCs w:val="24"/>
        </w:rPr>
        <w:t>e-</w:t>
      </w:r>
      <w:r w:rsidRPr="006E05EF">
        <w:rPr>
          <w:sz w:val="24"/>
          <w:szCs w:val="24"/>
        </w:rPr>
        <w:t>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w:t>
      </w:r>
      <w:r w:rsidRPr="006E05EF">
        <w:rPr>
          <w:sz w:val="24"/>
          <w:szCs w:val="24"/>
        </w:rPr>
        <w:lastRenderedPageBreak/>
        <w:t>zakona, «Narodne novine» br. 44/96. do 133/12. dalje: SZ</w:t>
      </w:r>
      <w:r w:rsidR="0058406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107569">
        <w:rPr>
          <w:color w:val="000000"/>
          <w:sz w:val="24"/>
          <w:szCs w:val="24"/>
        </w:rPr>
        <w:t>de</w:t>
      </w:r>
      <w:r w:rsidR="001347C5">
        <w:rPr>
          <w:color w:val="000000"/>
          <w:sz w:val="24"/>
          <w:szCs w:val="24"/>
        </w:rPr>
        <w:t>sete</w:t>
      </w:r>
      <w:r w:rsidR="00FC21AB">
        <w:rPr>
          <w:color w:val="000000"/>
          <w:sz w:val="24"/>
          <w:szCs w:val="24"/>
        </w:rPr>
        <w:t xml:space="preserv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1347C5">
        <w:rPr>
          <w:color w:val="000000"/>
          <w:sz w:val="24"/>
          <w:szCs w:val="24"/>
        </w:rPr>
        <w:t>1.veljače</w:t>
      </w:r>
      <w:r w:rsidR="00107569">
        <w:rPr>
          <w:color w:val="000000"/>
          <w:sz w:val="24"/>
          <w:szCs w:val="24"/>
        </w:rPr>
        <w:t xml:space="preserve"> 201</w:t>
      </w:r>
      <w:r w:rsidR="001347C5">
        <w:rPr>
          <w:color w:val="000000"/>
          <w:sz w:val="24"/>
          <w:szCs w:val="24"/>
        </w:rPr>
        <w:t>7</w:t>
      </w:r>
      <w:r w:rsidR="00107569">
        <w:rPr>
          <w:color w:val="000000"/>
          <w:sz w:val="24"/>
          <w:szCs w:val="24"/>
        </w:rPr>
        <w:t xml:space="preserve">. </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 xml:space="preserve">Zagreb, </w:t>
      </w:r>
      <w:r w:rsidR="00E854E6">
        <w:rPr>
          <w:sz w:val="24"/>
          <w:szCs w:val="24"/>
        </w:rPr>
        <w:t>1</w:t>
      </w:r>
      <w:r w:rsidR="001347C5">
        <w:rPr>
          <w:sz w:val="24"/>
          <w:szCs w:val="24"/>
        </w:rPr>
        <w:t>.ožujka</w:t>
      </w:r>
      <w:r w:rsidR="00651B80">
        <w:rPr>
          <w:sz w:val="24"/>
          <w:szCs w:val="24"/>
        </w:rPr>
        <w:t xml:space="preserve"> 201</w:t>
      </w:r>
      <w:r w:rsidR="001347C5">
        <w:rPr>
          <w:sz w:val="24"/>
          <w:szCs w:val="24"/>
        </w:rPr>
        <w:t>7</w:t>
      </w:r>
      <w:r w:rsidR="00651B80">
        <w:rPr>
          <w:sz w:val="24"/>
          <w:szCs w:val="24"/>
        </w:rPr>
        <w:t>.</w:t>
      </w: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9D7B2B"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9D7B2B">
        <w:rPr>
          <w:sz w:val="24"/>
          <w:szCs w:val="24"/>
        </w:rPr>
        <w:t>v.r.</w:t>
      </w: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925D5D" w:rsidP="00925D5D" w:rsidR="00925D5D">
      <w:pPr>
        <w:jc w:val="both"/>
        <w:rPr>
          <w:sz w:val="24"/>
          <w:szCs w:val="24"/>
        </w:rPr>
      </w:pPr>
    </w:p>
    <w:p w:rsidRDefault="009D7B2B" w:rsidP="009D7B2B" w:rsidR="009D7B2B" w:rsidRPr="009D7B2B">
      <w:pPr>
        <w:ind w:firstLine="680" w:left="3400"/>
        <w:jc w:val="both"/>
        <w:rPr>
          <w:sz w:val="24"/>
          <w:szCs w:val="24"/>
        </w:rPr>
      </w:pPr>
      <w:r w:rsidRPr="009D7B2B">
        <w:rPr>
          <w:sz w:val="24"/>
          <w:szCs w:val="24"/>
        </w:rPr>
        <w:t>Za točnost otpravka, ovlašteni službenik:</w:t>
      </w:r>
    </w:p>
    <w:p w:rsidRDefault="009D7B2B" w:rsidP="00422EE0" w:rsidR="009D7B2B" w:rsidRPr="009D7B2B">
      <w:pPr>
        <w:jc w:val="both"/>
        <w:rPr>
          <w:sz w:val="24"/>
          <w:szCs w:val="24"/>
        </w:rPr>
      </w:pPr>
      <w:r w:rsidRPr="009D7B2B">
        <w:rPr>
          <w:sz w:val="24"/>
          <w:szCs w:val="24"/>
        </w:rPr>
        <w:t xml:space="preserve">               </w:t>
      </w:r>
      <w:r w:rsidRPr="009D7B2B">
        <w:rPr>
          <w:sz w:val="24"/>
          <w:szCs w:val="24"/>
        </w:rPr>
        <w:tab/>
      </w:r>
      <w:r w:rsidRPr="009D7B2B">
        <w:rPr>
          <w:sz w:val="24"/>
          <w:szCs w:val="24"/>
        </w:rPr>
        <w:tab/>
      </w:r>
      <w:r w:rsidRPr="009D7B2B">
        <w:rPr>
          <w:sz w:val="24"/>
          <w:szCs w:val="24"/>
        </w:rPr>
        <w:tab/>
      </w:r>
      <w:r w:rsidRPr="009D7B2B">
        <w:rPr>
          <w:sz w:val="24"/>
          <w:szCs w:val="24"/>
        </w:rPr>
        <w:tab/>
      </w:r>
      <w:r w:rsidRPr="009D7B2B">
        <w:rPr>
          <w:sz w:val="24"/>
          <w:szCs w:val="24"/>
        </w:rPr>
        <w:tab/>
      </w:r>
      <w:r w:rsidRPr="009D7B2B">
        <w:rPr>
          <w:sz w:val="24"/>
          <w:szCs w:val="24"/>
        </w:rPr>
        <w:tab/>
      </w:r>
      <w:r w:rsidRPr="009D7B2B">
        <w:rPr>
          <w:sz w:val="24"/>
          <w:szCs w:val="24"/>
        </w:rPr>
        <w:tab/>
        <w:t>Valentina Delač</w:t>
      </w:r>
    </w:p>
    <w:p w:rsidRDefault="006E05EF" w:rsidP="006E05EF" w:rsidR="006E05EF" w:rsidRPr="009D7B2B">
      <w:pPr>
        <w:jc w:val="both"/>
        <w:rPr>
          <w:sz w:val="24"/>
          <w:szCs w:val="24"/>
        </w:rPr>
      </w:pPr>
    </w:p>
    <w:p w:rsidRDefault="00CB0AE4" w:rsidP="00B85C4A" w:rsidR="00CB0AE4" w:rsidRPr="006E05EF">
      <w:pPr>
        <w:ind w:left="1040"/>
        <w:jc w:val="both"/>
        <w:rPr>
          <w:sz w:val="24"/>
          <w:szCs w:val="24"/>
        </w:rPr>
      </w:pPr>
    </w:p>
    <w:sectPr w:rsidR="00CB0AE4" w:rsidRPr="006E05EF">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
        <w:separator/>
      </w:r>
    </w:p>
  </w:endnote>
  <w:endnote w:id="0" w:type="continuationSeparator">
    <w:p w:rsidRDefault="002E32F1" w:rsidR="002E32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
        <w:separator/>
      </w:r>
    </w:p>
  </w:footnote>
  <w:footnote w:id="0" w:type="continuationSeparator">
    <w:p w:rsidRDefault="002E32F1" w:rsidR="002E32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9D7B2B">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254BE"/>
    <w:rsid w:val="00040C0D"/>
    <w:rsid w:val="00042E35"/>
    <w:rsid w:val="0006234B"/>
    <w:rsid w:val="00067BE1"/>
    <w:rsid w:val="00070E39"/>
    <w:rsid w:val="000959E1"/>
    <w:rsid w:val="000A31EE"/>
    <w:rsid w:val="000B5A4C"/>
    <w:rsid w:val="000B6D93"/>
    <w:rsid w:val="000E2058"/>
    <w:rsid w:val="001042FF"/>
    <w:rsid w:val="00107569"/>
    <w:rsid w:val="00112F91"/>
    <w:rsid w:val="001347C5"/>
    <w:rsid w:val="001453AD"/>
    <w:rsid w:val="0014683F"/>
    <w:rsid w:val="0015013D"/>
    <w:rsid w:val="001516A3"/>
    <w:rsid w:val="0015787D"/>
    <w:rsid w:val="00173382"/>
    <w:rsid w:val="0018239A"/>
    <w:rsid w:val="001A5A94"/>
    <w:rsid w:val="001A7735"/>
    <w:rsid w:val="001C57B2"/>
    <w:rsid w:val="001D7B4C"/>
    <w:rsid w:val="001E2C60"/>
    <w:rsid w:val="001E5C01"/>
    <w:rsid w:val="001F17A0"/>
    <w:rsid w:val="00200347"/>
    <w:rsid w:val="002024D5"/>
    <w:rsid w:val="00213078"/>
    <w:rsid w:val="0027172E"/>
    <w:rsid w:val="00294325"/>
    <w:rsid w:val="00294A5C"/>
    <w:rsid w:val="00296A9D"/>
    <w:rsid w:val="00297971"/>
    <w:rsid w:val="002E32F1"/>
    <w:rsid w:val="002F4B21"/>
    <w:rsid w:val="00375BB5"/>
    <w:rsid w:val="00406479"/>
    <w:rsid w:val="004119B4"/>
    <w:rsid w:val="0042601A"/>
    <w:rsid w:val="00447F57"/>
    <w:rsid w:val="0045448C"/>
    <w:rsid w:val="004E0349"/>
    <w:rsid w:val="004E65BC"/>
    <w:rsid w:val="00514ADC"/>
    <w:rsid w:val="00573F89"/>
    <w:rsid w:val="00584063"/>
    <w:rsid w:val="0059448A"/>
    <w:rsid w:val="005B6003"/>
    <w:rsid w:val="005E74BC"/>
    <w:rsid w:val="0061168C"/>
    <w:rsid w:val="00622467"/>
    <w:rsid w:val="00651B80"/>
    <w:rsid w:val="00686B26"/>
    <w:rsid w:val="00696F94"/>
    <w:rsid w:val="006A1757"/>
    <w:rsid w:val="006E05EF"/>
    <w:rsid w:val="00766D9D"/>
    <w:rsid w:val="007A658E"/>
    <w:rsid w:val="007B575B"/>
    <w:rsid w:val="007D5468"/>
    <w:rsid w:val="007F308A"/>
    <w:rsid w:val="007F624A"/>
    <w:rsid w:val="0082194B"/>
    <w:rsid w:val="0082485C"/>
    <w:rsid w:val="00837784"/>
    <w:rsid w:val="008747F2"/>
    <w:rsid w:val="008837DE"/>
    <w:rsid w:val="008F1708"/>
    <w:rsid w:val="00906310"/>
    <w:rsid w:val="00915849"/>
    <w:rsid w:val="00925D5D"/>
    <w:rsid w:val="009A7414"/>
    <w:rsid w:val="009B38D1"/>
    <w:rsid w:val="009D7B2B"/>
    <w:rsid w:val="009E0FF8"/>
    <w:rsid w:val="00A0732C"/>
    <w:rsid w:val="00A76038"/>
    <w:rsid w:val="00AD216A"/>
    <w:rsid w:val="00AE0576"/>
    <w:rsid w:val="00AE49B6"/>
    <w:rsid w:val="00B10760"/>
    <w:rsid w:val="00B26334"/>
    <w:rsid w:val="00B562FD"/>
    <w:rsid w:val="00B70DDF"/>
    <w:rsid w:val="00B85C4A"/>
    <w:rsid w:val="00B85FFB"/>
    <w:rsid w:val="00BB2D77"/>
    <w:rsid w:val="00BC7523"/>
    <w:rsid w:val="00BD009F"/>
    <w:rsid w:val="00C03584"/>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9D7B2B"/>
    <w:rPr>
      <w:color w:val="808080"/>
      <w:bdr w:space="0" w:sz="0" w:color="auto" w:val="none"/>
      <w:shd w:fill="auto" w:color="auto" w:val="clear"/>
    </w:rPr>
  </w:style>
  <w:style w:customStyle="true" w:styleId="eSPISCCParagraphDefaultFont" w:type="character">
    <w:name w:val="eSPIS_CC_Paragraph Default Font"/>
    <w:basedOn w:val="Zadanifontodlomka"/>
    <w:rsid w:val="009D7B2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7B2B"/>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9D7B2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7B2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9D7B2B"/>
    <w:rPr>
      <w:color w:val="808080"/>
      <w:bdr w:color="auto" w:space="0" w:sz="0" w:val="none"/>
      <w:shd w:color="auto" w:fill="auto" w:val="clear"/>
    </w:rPr>
  </w:style>
  <w:style w:customStyle="1" w:styleId="eSPISCCParagraphDefaultFont" w:type="character">
    <w:name w:val="eSPIS_CC_Paragraph Default Font"/>
    <w:basedOn w:val="Zadanifontodlomka"/>
    <w:rsid w:val="009D7B2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7B2B"/>
    <w:rPr>
      <w:b/>
      <w:sz w:val="24"/>
      <w:bdr w:color="auto" w:space="0" w:sz="0" w:val="none"/>
      <w:shd w:color="auto" w:fill="FFFFCC" w:val="clear"/>
      <w:lang w:val="hr-HR"/>
    </w:rPr>
  </w:style>
  <w:style w:customStyle="1" w:styleId="PozadinaSvijetloCrvena" w:type="character">
    <w:name w:val="Pozadina_SvijetloCrvena"/>
    <w:basedOn w:val="eSPISCCParagraphDefaultFont"/>
    <w:rsid w:val="009D7B2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7B2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1329</properties:Words>
  <properties:Characters>7259</properties:Characters>
  <properties:Lines>169</properties:Lines>
  <properties:Paragraphs>59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2017-03-01T10:17:00Z</dcterms:created>
  <dc:creator>user</dc:creator>
  <cp:lastModifiedBy>Valentina Delač</cp:lastModifiedBy>
  <cp:lastPrinted>2017-03-01T10:17:00Z</cp:lastPrinted>
  <dcterms:modified xmlns:xsi="http://www.w3.org/2001/XMLSchema-instance" xsi:type="dcterms:W3CDTF">2017-03-01T10:19:00Z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