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e81b9" w14:paraId="42e81b9" w:rsidRDefault="008A7C5A" w:rsidP="008A7C5A" w:rsidR="008A7C5A" w:rsidRPr="00F354C1">
      <w:pPr>
        <w15:collapsed w:val="false"/>
        <w:rPr>
          <w:sz w:val="24"/>
          <w:szCs w:val="24"/>
        </w:rPr>
      </w:pPr>
      <w:bookmarkStart w:name="_GoBack" w:id="0"/>
      <w:bookmarkEnd w:id="0"/>
    </w:p>
    <w:p w:rsidRDefault="00EC5789" w:rsidR="0028353E" w:rsidRPr="00F354C1">
      <w:pPr>
        <w:rPr>
          <w:sz w:val="24"/>
          <w:szCs w:val="24"/>
        </w:rPr>
      </w:pPr>
      <w:r w:rsidRPr="00F354C1">
        <w:rPr>
          <w:sz w:val="24"/>
          <w:szCs w:val="24"/>
        </w:rPr>
        <w:t xml:space="preserve">    </w:t>
      </w:r>
      <w:r w:rsidR="0028353E" w:rsidRPr="00F354C1">
        <w:rPr>
          <w:sz w:val="24"/>
          <w:szCs w:val="24"/>
        </w:rPr>
        <w:t>Republika Hrvatska</w:t>
      </w:r>
    </w:p>
    <w:p w:rsidRDefault="0028353E" w:rsidR="0028353E" w:rsidRPr="00F354C1">
      <w:pPr>
        <w:rPr>
          <w:sz w:val="24"/>
          <w:szCs w:val="24"/>
        </w:rPr>
      </w:pPr>
      <w:r w:rsidRPr="00F354C1">
        <w:rPr>
          <w:sz w:val="24"/>
          <w:szCs w:val="24"/>
        </w:rPr>
        <w:t>Trgovački sud u Zagrebu</w:t>
      </w:r>
    </w:p>
    <w:p w:rsidRDefault="00EC5789" w:rsidP="0048798E" w:rsidR="0028353E" w:rsidRPr="00F354C1">
      <w:pPr>
        <w:rPr>
          <w:sz w:val="24"/>
          <w:szCs w:val="24"/>
        </w:rPr>
      </w:pPr>
      <w:r w:rsidRPr="00F354C1">
        <w:rPr>
          <w:sz w:val="24"/>
          <w:szCs w:val="24"/>
        </w:rPr>
        <w:t xml:space="preserve">  </w:t>
      </w:r>
      <w:r w:rsidR="0028353E" w:rsidRPr="00F354C1">
        <w:rPr>
          <w:sz w:val="24"/>
          <w:szCs w:val="24"/>
        </w:rPr>
        <w:t xml:space="preserve">Zagreb, Amruševa 2/II                                                                          </w:t>
      </w:r>
      <w:r w:rsidR="00010A00" w:rsidRPr="00F354C1">
        <w:rPr>
          <w:sz w:val="24"/>
          <w:szCs w:val="24"/>
        </w:rPr>
        <w:t xml:space="preserve">    </w:t>
      </w:r>
      <w:r w:rsidR="0030381A">
        <w:rPr>
          <w:sz w:val="24"/>
          <w:szCs w:val="24"/>
        </w:rPr>
        <w:t xml:space="preserve">   </w:t>
      </w:r>
      <w:r w:rsidR="00B80BA8">
        <w:rPr>
          <w:sz w:val="24"/>
          <w:szCs w:val="24"/>
        </w:rPr>
        <w:t xml:space="preserve">  </w:t>
      </w:r>
      <w:r w:rsidR="0030381A">
        <w:rPr>
          <w:sz w:val="24"/>
          <w:szCs w:val="24"/>
        </w:rPr>
        <w:t xml:space="preserve"> </w:t>
      </w:r>
      <w:r w:rsidR="005B3E83">
        <w:rPr>
          <w:sz w:val="24"/>
          <w:szCs w:val="24"/>
        </w:rPr>
        <w:t xml:space="preserve">  </w:t>
      </w:r>
      <w:r w:rsidR="00010A00" w:rsidRPr="00F354C1">
        <w:rPr>
          <w:sz w:val="24"/>
          <w:szCs w:val="24"/>
        </w:rPr>
        <w:t xml:space="preserve"> </w:t>
      </w:r>
      <w:r w:rsidR="008C2BBD" w:rsidRPr="00F354C1">
        <w:rPr>
          <w:sz w:val="24"/>
          <w:szCs w:val="24"/>
        </w:rPr>
        <w:t>89</w:t>
      </w:r>
      <w:r w:rsidR="00E9285F" w:rsidRPr="00F354C1">
        <w:rPr>
          <w:sz w:val="24"/>
          <w:szCs w:val="24"/>
        </w:rPr>
        <w:t>. St</w:t>
      </w:r>
      <w:r w:rsidR="0007685D" w:rsidRPr="00F354C1">
        <w:rPr>
          <w:sz w:val="24"/>
          <w:szCs w:val="24"/>
        </w:rPr>
        <w:t>-</w:t>
      </w:r>
      <w:r w:rsidR="00EC57BA">
        <w:rPr>
          <w:sz w:val="24"/>
          <w:szCs w:val="24"/>
        </w:rPr>
        <w:t>4270/16</w:t>
      </w:r>
      <w:r w:rsidR="00E35832">
        <w:rPr>
          <w:sz w:val="24"/>
          <w:szCs w:val="24"/>
        </w:rPr>
        <w:t>-</w:t>
      </w:r>
      <w:r w:rsidR="005B3E83">
        <w:rPr>
          <w:sz w:val="24"/>
          <w:szCs w:val="24"/>
        </w:rPr>
        <w:t>33</w:t>
      </w:r>
    </w:p>
    <w:p w:rsidRDefault="00EC5789" w:rsidP="00950152" w:rsidR="00EC5789" w:rsidRPr="00F354C1">
      <w:pPr>
        <w:jc w:val="center"/>
        <w:rPr>
          <w:sz w:val="24"/>
          <w:szCs w:val="24"/>
        </w:rPr>
      </w:pPr>
    </w:p>
    <w:p w:rsidRDefault="00950152" w:rsidP="00950152" w:rsidR="00950152" w:rsidRPr="00F354C1">
      <w:pPr>
        <w:jc w:val="center"/>
        <w:rPr>
          <w:sz w:val="24"/>
          <w:szCs w:val="24"/>
        </w:rPr>
      </w:pPr>
      <w:r w:rsidRPr="00F354C1">
        <w:rPr>
          <w:sz w:val="24"/>
          <w:szCs w:val="24"/>
        </w:rPr>
        <w:t>R E P U B L I K A   H R V A T S K A</w:t>
      </w:r>
    </w:p>
    <w:p w:rsidRDefault="000D5C36" w:rsidP="00DA622A" w:rsidR="000D5C36" w:rsidRPr="00F354C1">
      <w:pPr>
        <w:jc w:val="center"/>
        <w:rPr>
          <w:sz w:val="24"/>
          <w:szCs w:val="24"/>
        </w:rPr>
      </w:pPr>
    </w:p>
    <w:p w:rsidRDefault="008A7C5A" w:rsidP="00DA622A" w:rsidR="00DA622A" w:rsidRPr="00F354C1">
      <w:pPr>
        <w:jc w:val="center"/>
        <w:rPr>
          <w:sz w:val="24"/>
          <w:szCs w:val="24"/>
        </w:rPr>
      </w:pPr>
      <w:r w:rsidRPr="00F354C1">
        <w:rPr>
          <w:sz w:val="24"/>
          <w:szCs w:val="24"/>
        </w:rPr>
        <w:t>R J E Š E NJ E</w:t>
      </w:r>
    </w:p>
    <w:p w:rsidRDefault="00DA622A" w:rsidP="00DA622A" w:rsidR="00DA622A" w:rsidRPr="00F354C1">
      <w:pPr>
        <w:jc w:val="center"/>
        <w:rPr>
          <w:sz w:val="24"/>
          <w:szCs w:val="24"/>
        </w:rPr>
      </w:pPr>
    </w:p>
    <w:p w:rsidRDefault="004C565D" w:rsidP="004C565D" w:rsidR="008A7C5A" w:rsidRPr="000A32AD">
      <w:pPr>
        <w:pStyle w:val="Tijeloteksta"/>
        <w:rPr>
          <w:rFonts w:hAnsi="Times New Roman" w:ascii="Times New Roman"/>
          <w:bCs/>
          <w:szCs w:val="24"/>
        </w:rPr>
      </w:pPr>
      <w:r>
        <w:rPr>
          <w:rFonts w:hAnsi="Times New Roman" w:ascii="Times New Roman"/>
          <w:szCs w:val="24"/>
        </w:rPr>
        <w:tab/>
      </w:r>
      <w:r w:rsidR="008A7C5A" w:rsidRPr="000A32AD">
        <w:rPr>
          <w:rFonts w:hAnsi="Times New Roman" w:ascii="Times New Roman"/>
          <w:szCs w:val="24"/>
        </w:rPr>
        <w:t>Trgovački sud u Zagrebu</w:t>
      </w:r>
      <w:r w:rsidR="00950152" w:rsidRPr="000A32AD">
        <w:rPr>
          <w:rFonts w:hAnsi="Times New Roman" w:ascii="Times New Roman"/>
          <w:szCs w:val="24"/>
        </w:rPr>
        <w:t>,</w:t>
      </w:r>
      <w:r w:rsidR="008A7C5A" w:rsidRPr="000A32AD">
        <w:rPr>
          <w:rFonts w:hAnsi="Times New Roman" w:ascii="Times New Roman"/>
          <w:szCs w:val="24"/>
        </w:rPr>
        <w:t xml:space="preserve"> po</w:t>
      </w:r>
      <w:r w:rsidR="00010A00" w:rsidRPr="000A32AD">
        <w:rPr>
          <w:rFonts w:hAnsi="Times New Roman" w:ascii="Times New Roman"/>
          <w:szCs w:val="24"/>
        </w:rPr>
        <w:t xml:space="preserve"> sucu </w:t>
      </w:r>
      <w:r w:rsidR="00EC5789" w:rsidRPr="000A32AD">
        <w:rPr>
          <w:rFonts w:hAnsi="Times New Roman" w:ascii="Times New Roman"/>
          <w:szCs w:val="24"/>
        </w:rPr>
        <w:t>Nikolini Dorić Hadžisejdić</w:t>
      </w:r>
      <w:r w:rsidR="00010A00" w:rsidRPr="000A32AD">
        <w:rPr>
          <w:rFonts w:hAnsi="Times New Roman" w:ascii="Times New Roman"/>
          <w:szCs w:val="24"/>
        </w:rPr>
        <w:t>,</w:t>
      </w:r>
      <w:r w:rsidR="001A4FAE" w:rsidRPr="000A32AD">
        <w:rPr>
          <w:rFonts w:hAnsi="Times New Roman" w:ascii="Times New Roman"/>
          <w:szCs w:val="24"/>
        </w:rPr>
        <w:t xml:space="preserve"> u stečajnom</w:t>
      </w:r>
      <w:r w:rsidR="00DA622A" w:rsidRPr="000A32AD">
        <w:rPr>
          <w:rFonts w:hAnsi="Times New Roman" w:ascii="Times New Roman"/>
          <w:szCs w:val="24"/>
        </w:rPr>
        <w:t xml:space="preserve"> postupku </w:t>
      </w:r>
      <w:r w:rsidR="008A7C5A" w:rsidRPr="000A32AD">
        <w:rPr>
          <w:rFonts w:hAnsi="Times New Roman" w:ascii="Times New Roman"/>
          <w:szCs w:val="24"/>
        </w:rPr>
        <w:t>nad dužnikom</w:t>
      </w:r>
      <w:r w:rsidR="00517F61" w:rsidRPr="000A32AD">
        <w:rPr>
          <w:rFonts w:hAnsi="Times New Roman" w:ascii="Times New Roman"/>
          <w:szCs w:val="24"/>
        </w:rPr>
        <w:t xml:space="preserve"> </w:t>
      </w:r>
      <w:r w:rsidR="00EC57BA">
        <w:rPr>
          <w:rFonts w:hAnsi="Times New Roman" w:ascii="Times New Roman"/>
          <w:szCs w:val="24"/>
        </w:rPr>
        <w:t>MITEA GRADNJA d.o.o. u stečaju, OIB: 12727213434, Zagreb, Bačun 30</w:t>
      </w:r>
      <w:r>
        <w:rPr>
          <w:rFonts w:hAnsi="Times New Roman" w:ascii="Times New Roman"/>
          <w:bCs/>
          <w:szCs w:val="24"/>
        </w:rPr>
        <w:t>,</w:t>
      </w:r>
      <w:r w:rsidR="00DA622A" w:rsidRPr="000A32AD">
        <w:rPr>
          <w:rFonts w:hAnsi="Times New Roman" w:ascii="Times New Roman"/>
          <w:szCs w:val="24"/>
        </w:rPr>
        <w:t xml:space="preserve"> nakon </w:t>
      </w:r>
      <w:r w:rsidR="009A0D04" w:rsidRPr="000A32AD">
        <w:rPr>
          <w:rFonts w:hAnsi="Times New Roman" w:ascii="Times New Roman"/>
          <w:szCs w:val="24"/>
        </w:rPr>
        <w:t xml:space="preserve">održanog </w:t>
      </w:r>
      <w:r w:rsidR="00DA622A" w:rsidRPr="000A32AD">
        <w:rPr>
          <w:rFonts w:hAnsi="Times New Roman" w:ascii="Times New Roman"/>
          <w:szCs w:val="24"/>
        </w:rPr>
        <w:t>općeg</w:t>
      </w:r>
      <w:r w:rsidR="009A0D04" w:rsidRPr="000A32AD">
        <w:rPr>
          <w:rFonts w:hAnsi="Times New Roman" w:ascii="Times New Roman"/>
          <w:szCs w:val="24"/>
        </w:rPr>
        <w:t xml:space="preserve"> ispitnog ročišta</w:t>
      </w:r>
      <w:r w:rsidR="007E0109">
        <w:rPr>
          <w:rFonts w:hAnsi="Times New Roman" w:ascii="Times New Roman"/>
          <w:szCs w:val="24"/>
        </w:rPr>
        <w:t xml:space="preserve"> 4. listopada 2017., dana 29</w:t>
      </w:r>
      <w:r w:rsidR="00251C20">
        <w:rPr>
          <w:rFonts w:hAnsi="Times New Roman" w:ascii="Times New Roman"/>
          <w:szCs w:val="24"/>
        </w:rPr>
        <w:t>. ožujka 2018.</w:t>
      </w:r>
      <w:r w:rsidR="009A0D04" w:rsidRPr="000A32AD">
        <w:rPr>
          <w:rFonts w:hAnsi="Times New Roman" w:ascii="Times New Roman"/>
          <w:szCs w:val="24"/>
        </w:rPr>
        <w:t>,</w:t>
      </w:r>
    </w:p>
    <w:p w:rsidRDefault="008A7C5A" w:rsidP="008A7C5A" w:rsidR="008A7C5A" w:rsidRPr="000A32AD">
      <w:pPr>
        <w:jc w:val="both"/>
        <w:rPr>
          <w:sz w:val="24"/>
          <w:szCs w:val="24"/>
        </w:rPr>
      </w:pPr>
    </w:p>
    <w:p w:rsidRDefault="008A7C5A" w:rsidP="008A7C5A" w:rsidR="008A7C5A" w:rsidRPr="00F354C1">
      <w:pPr>
        <w:jc w:val="center"/>
        <w:rPr>
          <w:sz w:val="24"/>
          <w:szCs w:val="24"/>
        </w:rPr>
      </w:pPr>
      <w:r w:rsidRPr="00F354C1">
        <w:rPr>
          <w:sz w:val="24"/>
          <w:szCs w:val="24"/>
        </w:rPr>
        <w:t>r i j e š i o  j e</w:t>
      </w:r>
    </w:p>
    <w:p w:rsidRDefault="008A7C5A" w:rsidP="0048798E" w:rsidR="008A7C5A" w:rsidRPr="00F354C1">
      <w:pPr>
        <w:rPr>
          <w:b/>
          <w:sz w:val="24"/>
          <w:szCs w:val="24"/>
        </w:rPr>
      </w:pPr>
    </w:p>
    <w:p w:rsidRDefault="00B75B61" w:rsidP="00DA0957" w:rsidR="00B75B61" w:rsidRPr="00B80BA8">
      <w:pPr>
        <w:jc w:val="both"/>
        <w:rPr>
          <w:sz w:val="24"/>
          <w:szCs w:val="24"/>
        </w:rPr>
      </w:pPr>
      <w:r w:rsidRPr="00B80BA8">
        <w:rPr>
          <w:sz w:val="24"/>
          <w:szCs w:val="24"/>
        </w:rPr>
        <w:t>I.  Utvrđene tražbine viših isplatnih redova:</w:t>
      </w:r>
    </w:p>
    <w:p w:rsidRDefault="00CA6133" w:rsidP="000D5C36" w:rsidR="00CA6133" w:rsidRPr="00B80BA8">
      <w:pPr>
        <w:jc w:val="both"/>
        <w:rPr>
          <w:sz w:val="24"/>
          <w:szCs w:val="24"/>
        </w:rPr>
      </w:pPr>
    </w:p>
    <w:p w:rsidRDefault="000A32AD" w:rsidP="0005755F" w:rsidR="006D51BD" w:rsidRPr="00B80BA8">
      <w:pPr>
        <w:jc w:val="both"/>
        <w:rPr>
          <w:bCs/>
          <w:sz w:val="24"/>
          <w:szCs w:val="24"/>
        </w:rPr>
      </w:pPr>
      <w:r w:rsidRPr="00B80BA8">
        <w:rPr>
          <w:bCs/>
          <w:sz w:val="24"/>
          <w:szCs w:val="24"/>
        </w:rPr>
        <w:tab/>
        <w:t>Prvi viši isplatni red</w:t>
      </w:r>
    </w:p>
    <w:p w:rsidRDefault="000A32AD" w:rsidP="0005755F" w:rsidR="000A32AD" w:rsidRPr="00B80BA8">
      <w:pPr>
        <w:jc w:val="both"/>
        <w:rPr>
          <w:bCs/>
          <w:sz w:val="24"/>
          <w:szCs w:val="24"/>
        </w:rPr>
      </w:pPr>
    </w:p>
    <w:p w:rsidRDefault="00DB469D" w:rsidP="00DB469D" w:rsidR="00DB469D">
      <w:pPr>
        <w:jc w:val="both"/>
        <w:rPr>
          <w:sz w:val="24"/>
          <w:szCs w:val="24"/>
        </w:rPr>
      </w:pPr>
      <w:r>
        <w:rPr>
          <w:sz w:val="24"/>
          <w:szCs w:val="24"/>
        </w:rPr>
        <w:t xml:space="preserve">      </w:t>
      </w:r>
      <w:r w:rsidR="00EC57BA" w:rsidRPr="00EC57BA">
        <w:rPr>
          <w:sz w:val="24"/>
          <w:szCs w:val="24"/>
        </w:rPr>
        <w:t>4. Ekić Hamdija, OIB: 04584859551, Zagreb, Ži</w:t>
      </w:r>
      <w:r>
        <w:rPr>
          <w:sz w:val="24"/>
          <w:szCs w:val="24"/>
        </w:rPr>
        <w:t xml:space="preserve">tnjak II odvoj. 43, u iznosu od </w:t>
      </w:r>
      <w:r w:rsidR="00EC57BA" w:rsidRPr="00EC57BA">
        <w:rPr>
          <w:sz w:val="24"/>
          <w:szCs w:val="24"/>
        </w:rPr>
        <w:t xml:space="preserve">338.001,01 </w:t>
      </w:r>
      <w:r>
        <w:rPr>
          <w:sz w:val="24"/>
          <w:szCs w:val="24"/>
        </w:rPr>
        <w:t xml:space="preserve">    </w:t>
      </w:r>
    </w:p>
    <w:p w:rsidRDefault="00DB469D" w:rsidP="00DB469D" w:rsidR="00EC57BA" w:rsidRPr="00EC57BA">
      <w:pPr>
        <w:jc w:val="both"/>
        <w:rPr>
          <w:sz w:val="24"/>
          <w:szCs w:val="24"/>
        </w:rPr>
      </w:pPr>
      <w:r>
        <w:rPr>
          <w:sz w:val="24"/>
          <w:szCs w:val="24"/>
        </w:rPr>
        <w:t xml:space="preserve">          </w:t>
      </w:r>
      <w:r w:rsidR="00EC57BA" w:rsidRPr="00EC57BA">
        <w:rPr>
          <w:sz w:val="24"/>
          <w:szCs w:val="24"/>
        </w:rPr>
        <w:t>kn.</w:t>
      </w:r>
    </w:p>
    <w:p w:rsidRDefault="00DB469D" w:rsidP="00DB469D" w:rsidR="00DB469D">
      <w:pPr>
        <w:spacing w:lineRule="auto" w:line="276"/>
        <w:jc w:val="both"/>
        <w:rPr>
          <w:sz w:val="24"/>
          <w:szCs w:val="24"/>
        </w:rPr>
      </w:pPr>
      <w:r>
        <w:rPr>
          <w:sz w:val="24"/>
          <w:szCs w:val="24"/>
        </w:rPr>
        <w:t xml:space="preserve">      </w:t>
      </w:r>
      <w:r w:rsidR="00EC57BA" w:rsidRPr="00EC57BA">
        <w:rPr>
          <w:sz w:val="24"/>
          <w:szCs w:val="24"/>
        </w:rPr>
        <w:t>6. RH, Ministarstvo financija, Porezna uprava, Područni ured Zagreb, Zagreb, OIB</w:t>
      </w:r>
      <w:r w:rsidR="00BF2AD6">
        <w:rPr>
          <w:sz w:val="24"/>
          <w:szCs w:val="24"/>
        </w:rPr>
        <w:t xml:space="preserve"> </w:t>
      </w:r>
      <w:r>
        <w:rPr>
          <w:sz w:val="24"/>
          <w:szCs w:val="24"/>
        </w:rPr>
        <w:t xml:space="preserve">   </w:t>
      </w:r>
    </w:p>
    <w:p w:rsidRDefault="00DB469D" w:rsidP="00DB469D" w:rsidR="00EC57BA" w:rsidRPr="00DB469D">
      <w:pPr>
        <w:spacing w:lineRule="auto" w:line="276"/>
        <w:jc w:val="both"/>
        <w:rPr>
          <w:sz w:val="24"/>
          <w:szCs w:val="24"/>
        </w:rPr>
      </w:pPr>
      <w:r>
        <w:rPr>
          <w:sz w:val="24"/>
          <w:szCs w:val="24"/>
        </w:rPr>
        <w:t xml:space="preserve">          </w:t>
      </w:r>
      <w:r w:rsidR="00BF2AD6">
        <w:rPr>
          <w:sz w:val="24"/>
          <w:szCs w:val="24"/>
        </w:rPr>
        <w:t>18683136487, u iznosu od 286.67</w:t>
      </w:r>
      <w:r w:rsidR="00EC57BA" w:rsidRPr="00EC57BA">
        <w:rPr>
          <w:sz w:val="24"/>
          <w:szCs w:val="24"/>
        </w:rPr>
        <w:t xml:space="preserve">1,66 kn. </w:t>
      </w:r>
    </w:p>
    <w:p w:rsidRDefault="001A4FAE" w:rsidP="001A4FAE" w:rsidR="00EC57BA">
      <w:pPr>
        <w:ind w:left="360"/>
        <w:rPr>
          <w:sz w:val="24"/>
          <w:szCs w:val="24"/>
        </w:rPr>
      </w:pPr>
      <w:r w:rsidRPr="00B80BA8">
        <w:rPr>
          <w:sz w:val="24"/>
          <w:szCs w:val="24"/>
        </w:rPr>
        <w:t xml:space="preserve">      </w:t>
      </w:r>
    </w:p>
    <w:p w:rsidRDefault="001A4FAE" w:rsidP="00EC57BA" w:rsidR="001A4FAE" w:rsidRPr="00B80BA8">
      <w:pPr>
        <w:ind w:firstLine="348" w:left="360"/>
        <w:rPr>
          <w:sz w:val="24"/>
          <w:szCs w:val="24"/>
        </w:rPr>
      </w:pPr>
      <w:r w:rsidRPr="00B80BA8">
        <w:rPr>
          <w:sz w:val="24"/>
          <w:szCs w:val="24"/>
        </w:rPr>
        <w:t>Drugi viši isplatni red</w:t>
      </w:r>
    </w:p>
    <w:p w:rsidRDefault="00DE0D88" w:rsidP="00DB469D" w:rsidR="00DE0D88" w:rsidRPr="00B80BA8">
      <w:pPr>
        <w:ind w:left="360"/>
        <w:rPr>
          <w:sz w:val="24"/>
          <w:szCs w:val="24"/>
        </w:rPr>
      </w:pPr>
    </w:p>
    <w:p w:rsidRDefault="00EC57BA" w:rsidP="00DB469D" w:rsidR="00EC57BA" w:rsidRPr="00EC57BA">
      <w:pPr>
        <w:ind w:firstLine="360"/>
        <w:jc w:val="both"/>
        <w:rPr>
          <w:sz w:val="24"/>
          <w:szCs w:val="24"/>
        </w:rPr>
      </w:pPr>
      <w:r w:rsidRPr="00EC57BA">
        <w:rPr>
          <w:sz w:val="24"/>
          <w:szCs w:val="24"/>
        </w:rPr>
        <w:t>1. M.B. AUTO d.o.o., OIB: 89027343720, Zagreb, Kole</w:t>
      </w:r>
      <w:r w:rsidR="00DB469D">
        <w:rPr>
          <w:sz w:val="24"/>
          <w:szCs w:val="24"/>
        </w:rPr>
        <w:t>dovčina 8, u iznosu od 6.737,52 kn.</w:t>
      </w:r>
    </w:p>
    <w:p w:rsidRDefault="00EC57BA" w:rsidP="00DB469D" w:rsidR="00DB469D">
      <w:pPr>
        <w:ind w:firstLine="360"/>
        <w:jc w:val="both"/>
        <w:rPr>
          <w:sz w:val="24"/>
          <w:szCs w:val="24"/>
        </w:rPr>
      </w:pPr>
      <w:r w:rsidRPr="00EC57BA">
        <w:rPr>
          <w:sz w:val="24"/>
          <w:szCs w:val="24"/>
        </w:rPr>
        <w:t xml:space="preserve">3. ZAGREBAČKI HOLDING d.o.o., OIB: 85584865987, Zagreb, Ulica grada Vukovara 41, </w:t>
      </w:r>
      <w:r w:rsidR="00DB469D">
        <w:rPr>
          <w:sz w:val="24"/>
          <w:szCs w:val="24"/>
        </w:rPr>
        <w:t xml:space="preserve">  </w:t>
      </w:r>
    </w:p>
    <w:p w:rsidRDefault="00DB469D" w:rsidP="00DB469D" w:rsidR="00EC57BA" w:rsidRPr="00EC57BA">
      <w:pPr>
        <w:ind w:firstLine="360"/>
        <w:jc w:val="both"/>
        <w:rPr>
          <w:sz w:val="24"/>
          <w:szCs w:val="24"/>
        </w:rPr>
      </w:pPr>
      <w:r>
        <w:rPr>
          <w:sz w:val="24"/>
          <w:szCs w:val="24"/>
        </w:rPr>
        <w:t xml:space="preserve">    </w:t>
      </w:r>
      <w:r w:rsidR="00EC57BA" w:rsidRPr="00EC57BA">
        <w:rPr>
          <w:sz w:val="24"/>
          <w:szCs w:val="24"/>
        </w:rPr>
        <w:t>u iznosu od 996,01 kn.</w:t>
      </w:r>
    </w:p>
    <w:p w:rsidRDefault="00EC57BA" w:rsidP="00DB469D" w:rsidR="00EC57BA" w:rsidRPr="00EC57BA">
      <w:pPr>
        <w:ind w:firstLine="360"/>
        <w:jc w:val="both"/>
        <w:rPr>
          <w:sz w:val="24"/>
          <w:szCs w:val="24"/>
        </w:rPr>
      </w:pPr>
      <w:r w:rsidRPr="00EC57BA">
        <w:rPr>
          <w:sz w:val="24"/>
          <w:szCs w:val="24"/>
        </w:rPr>
        <w:t>5. Republika Hrvatska, OIB: 52634238587, u iznosu od 21.033,75 kn.</w:t>
      </w:r>
    </w:p>
    <w:p w:rsidRDefault="00EC57BA" w:rsidP="00DB469D" w:rsidR="00DB469D">
      <w:pPr>
        <w:ind w:firstLine="360"/>
        <w:jc w:val="both"/>
        <w:rPr>
          <w:sz w:val="24"/>
          <w:szCs w:val="24"/>
        </w:rPr>
      </w:pPr>
      <w:r w:rsidRPr="00EC57BA">
        <w:rPr>
          <w:sz w:val="24"/>
          <w:szCs w:val="24"/>
        </w:rPr>
        <w:t xml:space="preserve">6. RH Ministarstvo financija, Porezna uprava, Područni ured Zagreb, Zagreb, Savska </w:t>
      </w:r>
      <w:r w:rsidR="00DB469D">
        <w:rPr>
          <w:sz w:val="24"/>
          <w:szCs w:val="24"/>
        </w:rPr>
        <w:t xml:space="preserve">cesta  </w:t>
      </w:r>
    </w:p>
    <w:p w:rsidRDefault="00DB469D" w:rsidP="00DB469D" w:rsidR="00DB469D">
      <w:pPr>
        <w:ind w:firstLine="360"/>
        <w:jc w:val="both"/>
        <w:rPr>
          <w:sz w:val="24"/>
          <w:szCs w:val="24"/>
        </w:rPr>
      </w:pPr>
      <w:r>
        <w:rPr>
          <w:sz w:val="24"/>
          <w:szCs w:val="24"/>
        </w:rPr>
        <w:t xml:space="preserve">    </w:t>
      </w:r>
      <w:r w:rsidR="00EC57BA" w:rsidRPr="00EC57BA">
        <w:rPr>
          <w:sz w:val="24"/>
          <w:szCs w:val="24"/>
        </w:rPr>
        <w:t>41, OIB:18683136487, u iznosu od 898.659,20 kn.</w:t>
      </w:r>
    </w:p>
    <w:p w:rsidRDefault="00EC57BA" w:rsidP="00DB469D" w:rsidR="00DB469D">
      <w:pPr>
        <w:ind w:firstLine="360"/>
        <w:jc w:val="both"/>
        <w:rPr>
          <w:sz w:val="24"/>
          <w:szCs w:val="24"/>
        </w:rPr>
      </w:pPr>
      <w:r w:rsidRPr="00EC57BA">
        <w:rPr>
          <w:sz w:val="24"/>
          <w:szCs w:val="24"/>
        </w:rPr>
        <w:t xml:space="preserve">7. LASSELBERGER-KNAUF d.o.o., OIB: 38771790987, Đurđevac, Petra Preradovića 64, u </w:t>
      </w:r>
      <w:r w:rsidR="00DB469D">
        <w:rPr>
          <w:sz w:val="24"/>
          <w:szCs w:val="24"/>
        </w:rPr>
        <w:t xml:space="preserve"> </w:t>
      </w:r>
    </w:p>
    <w:p w:rsidRDefault="00DB469D" w:rsidP="00DB469D" w:rsidR="00EC57BA" w:rsidRPr="00EC57BA">
      <w:pPr>
        <w:ind w:firstLine="360"/>
        <w:jc w:val="both"/>
        <w:rPr>
          <w:sz w:val="24"/>
          <w:szCs w:val="24"/>
        </w:rPr>
      </w:pPr>
      <w:r>
        <w:rPr>
          <w:sz w:val="24"/>
          <w:szCs w:val="24"/>
        </w:rPr>
        <w:t xml:space="preserve">    </w:t>
      </w:r>
      <w:r w:rsidR="00EC57BA" w:rsidRPr="00EC57BA">
        <w:rPr>
          <w:sz w:val="24"/>
          <w:szCs w:val="24"/>
        </w:rPr>
        <w:t>iznosu od 1.208.343,75 kn.</w:t>
      </w:r>
    </w:p>
    <w:p w:rsidRDefault="00EC57BA" w:rsidP="00DB469D" w:rsidR="00DB469D">
      <w:pPr>
        <w:ind w:firstLine="360"/>
        <w:jc w:val="both"/>
        <w:rPr>
          <w:sz w:val="24"/>
          <w:szCs w:val="24"/>
        </w:rPr>
      </w:pPr>
      <w:r w:rsidRPr="00EC57BA">
        <w:rPr>
          <w:sz w:val="24"/>
          <w:szCs w:val="24"/>
        </w:rPr>
        <w:t xml:space="preserve">8. IVETA d.o.o., OIB: 09460550417, Bjelovar, Križevačka cesta 33, u iznosu od </w:t>
      </w:r>
      <w:r w:rsidR="00DB469D">
        <w:rPr>
          <w:sz w:val="24"/>
          <w:szCs w:val="24"/>
        </w:rPr>
        <w:t xml:space="preserve">  </w:t>
      </w:r>
    </w:p>
    <w:p w:rsidRDefault="00DB469D" w:rsidP="00DB469D" w:rsidR="00EC57BA" w:rsidRPr="00EC57BA">
      <w:pPr>
        <w:ind w:firstLine="360"/>
        <w:jc w:val="both"/>
        <w:rPr>
          <w:sz w:val="24"/>
          <w:szCs w:val="24"/>
        </w:rPr>
      </w:pPr>
      <w:r>
        <w:rPr>
          <w:sz w:val="24"/>
          <w:szCs w:val="24"/>
        </w:rPr>
        <w:t xml:space="preserve">    </w:t>
      </w:r>
      <w:r w:rsidR="00EC57BA" w:rsidRPr="00EC57BA">
        <w:rPr>
          <w:sz w:val="24"/>
          <w:szCs w:val="24"/>
        </w:rPr>
        <w:t>1.552.153,32 kn.</w:t>
      </w:r>
    </w:p>
    <w:p w:rsidRDefault="00EC57BA" w:rsidP="00DB469D" w:rsidR="00DB469D">
      <w:pPr>
        <w:ind w:firstLine="360"/>
        <w:jc w:val="both"/>
        <w:rPr>
          <w:sz w:val="24"/>
          <w:szCs w:val="24"/>
        </w:rPr>
      </w:pPr>
      <w:r w:rsidRPr="00EC57BA">
        <w:rPr>
          <w:sz w:val="24"/>
          <w:szCs w:val="24"/>
        </w:rPr>
        <w:t xml:space="preserve">9. SLOBODAN ČELIĆ, OIB: 30601225056, Zagreb, Kanovačka 8, u iznosu od 1.949.263,52 </w:t>
      </w:r>
      <w:r w:rsidR="00DB469D">
        <w:rPr>
          <w:sz w:val="24"/>
          <w:szCs w:val="24"/>
        </w:rPr>
        <w:t xml:space="preserve">  </w:t>
      </w:r>
    </w:p>
    <w:p w:rsidRDefault="00DB469D" w:rsidP="00DB469D" w:rsidR="00EC57BA" w:rsidRPr="00EC57BA">
      <w:pPr>
        <w:ind w:firstLine="360"/>
        <w:jc w:val="both"/>
        <w:rPr>
          <w:sz w:val="24"/>
          <w:szCs w:val="24"/>
        </w:rPr>
      </w:pPr>
      <w:r>
        <w:rPr>
          <w:sz w:val="24"/>
          <w:szCs w:val="24"/>
        </w:rPr>
        <w:t xml:space="preserve">    </w:t>
      </w:r>
      <w:r w:rsidR="00EC57BA" w:rsidRPr="00EC57BA">
        <w:rPr>
          <w:sz w:val="24"/>
          <w:szCs w:val="24"/>
        </w:rPr>
        <w:t>kn.</w:t>
      </w:r>
    </w:p>
    <w:p w:rsidRDefault="00EC57BA" w:rsidP="00DB469D" w:rsidR="00EC57BA" w:rsidRPr="00EC57BA">
      <w:pPr>
        <w:ind w:firstLine="360"/>
        <w:jc w:val="both"/>
        <w:rPr>
          <w:sz w:val="24"/>
          <w:szCs w:val="24"/>
        </w:rPr>
      </w:pPr>
      <w:r w:rsidRPr="00EC57BA">
        <w:rPr>
          <w:sz w:val="24"/>
          <w:szCs w:val="24"/>
        </w:rPr>
        <w:t>10. OKIPOR d.o.o., OIB: 83884542614, Zagreb, Žitnjak bb, u iznosu od 1.460.449,69 kn.</w:t>
      </w:r>
    </w:p>
    <w:p w:rsidRDefault="00EC57BA" w:rsidP="00DB469D" w:rsidR="00EC57BA">
      <w:pPr>
        <w:rPr>
          <w:sz w:val="24"/>
          <w:szCs w:val="24"/>
        </w:rPr>
      </w:pPr>
    </w:p>
    <w:p w:rsidRDefault="00EC57BA" w:rsidP="00DB469D" w:rsidR="00EC57BA" w:rsidRPr="00FD378B">
      <w:pPr>
        <w:jc w:val="both"/>
        <w:rPr>
          <w:sz w:val="24"/>
          <w:szCs w:val="24"/>
        </w:rPr>
      </w:pPr>
      <w:r w:rsidRPr="00FD378B">
        <w:rPr>
          <w:sz w:val="24"/>
          <w:szCs w:val="24"/>
        </w:rPr>
        <w:t>II. Osporene tražbine</w:t>
      </w:r>
    </w:p>
    <w:p w:rsidRDefault="00EC57BA" w:rsidP="00DB469D" w:rsidR="00EC57BA" w:rsidRPr="00FD378B">
      <w:pPr>
        <w:jc w:val="both"/>
        <w:rPr>
          <w:sz w:val="24"/>
          <w:szCs w:val="24"/>
        </w:rPr>
      </w:pPr>
    </w:p>
    <w:p w:rsidRDefault="00EC57BA" w:rsidP="00DB469D" w:rsidR="00EC57BA" w:rsidRPr="00FD378B">
      <w:pPr>
        <w:jc w:val="both"/>
        <w:rPr>
          <w:sz w:val="24"/>
          <w:szCs w:val="24"/>
        </w:rPr>
      </w:pPr>
      <w:r w:rsidRPr="00FD378B">
        <w:rPr>
          <w:sz w:val="24"/>
          <w:szCs w:val="24"/>
        </w:rPr>
        <w:tab/>
        <w:t>Drugi viši isplatni red</w:t>
      </w:r>
    </w:p>
    <w:p w:rsidRDefault="00EC57BA" w:rsidP="00DB469D" w:rsidR="00EC57BA" w:rsidRPr="00FD378B">
      <w:pPr>
        <w:jc w:val="both"/>
        <w:rPr>
          <w:sz w:val="24"/>
          <w:szCs w:val="24"/>
        </w:rPr>
      </w:pPr>
    </w:p>
    <w:p w:rsidRDefault="00EC57BA" w:rsidP="00027477" w:rsidR="00EC57BA">
      <w:pPr>
        <w:ind w:left="360"/>
        <w:jc w:val="both"/>
        <w:rPr>
          <w:sz w:val="24"/>
          <w:szCs w:val="24"/>
        </w:rPr>
      </w:pPr>
      <w:r w:rsidRPr="00EC57BA">
        <w:rPr>
          <w:sz w:val="24"/>
          <w:szCs w:val="24"/>
        </w:rPr>
        <w:t>2. TERAD d.o.o., OIB: 22078329702, Zagreb, Gojlanska 41, u iznosu od 179.941,33 kn.</w:t>
      </w:r>
    </w:p>
    <w:p w:rsidRDefault="00027477" w:rsidP="00027477" w:rsidR="00027477">
      <w:pPr>
        <w:ind w:left="360"/>
        <w:jc w:val="both"/>
        <w:rPr>
          <w:sz w:val="24"/>
          <w:szCs w:val="24"/>
        </w:rPr>
      </w:pPr>
    </w:p>
    <w:p w:rsidRDefault="00FE6DC5" w:rsidP="00DB469D" w:rsidR="00FE6DC5" w:rsidRPr="00FD378B">
      <w:pPr>
        <w:ind w:firstLine="720"/>
        <w:jc w:val="both"/>
        <w:rPr>
          <w:sz w:val="24"/>
          <w:szCs w:val="24"/>
        </w:rPr>
      </w:pPr>
      <w:r>
        <w:rPr>
          <w:sz w:val="24"/>
          <w:szCs w:val="24"/>
        </w:rPr>
        <w:t>U</w:t>
      </w:r>
      <w:r w:rsidRPr="00FD378B">
        <w:rPr>
          <w:sz w:val="24"/>
          <w:szCs w:val="24"/>
        </w:rPr>
        <w:t xml:space="preserve">pućuje se stečajni vjerovnik </w:t>
      </w:r>
      <w:r>
        <w:rPr>
          <w:sz w:val="24"/>
          <w:szCs w:val="24"/>
        </w:rPr>
        <w:t>TERAD d.o.o.</w:t>
      </w:r>
      <w:r w:rsidRPr="00EC57BA">
        <w:rPr>
          <w:sz w:val="24"/>
          <w:szCs w:val="24"/>
        </w:rPr>
        <w:t>, Zagreb, Gojlansk</w:t>
      </w:r>
      <w:r>
        <w:rPr>
          <w:sz w:val="24"/>
          <w:szCs w:val="24"/>
        </w:rPr>
        <w:t>a 41, u roku</w:t>
      </w:r>
      <w:r w:rsidRPr="00FD378B">
        <w:rPr>
          <w:sz w:val="24"/>
          <w:szCs w:val="24"/>
        </w:rPr>
        <w:t xml:space="preserve"> osam dana od dana pravomoćnosti rješenja o upućivanju u parnicu, odnosno primitka drugostupanjske odluke, na parnicu protiv stečajnog dužnika radi utvrđenja osnovanom osporene tražbine.</w:t>
      </w:r>
    </w:p>
    <w:p w:rsidRDefault="00FE6DC5" w:rsidP="00DB469D" w:rsidR="00FE6DC5">
      <w:pPr>
        <w:ind w:firstLine="720"/>
        <w:jc w:val="both"/>
        <w:rPr>
          <w:sz w:val="24"/>
          <w:szCs w:val="24"/>
        </w:rPr>
      </w:pPr>
      <w:r w:rsidRPr="009816AC">
        <w:rPr>
          <w:sz w:val="24"/>
          <w:szCs w:val="24"/>
        </w:rPr>
        <w:t xml:space="preserve">Ako stečajni vjerovnik ne pokrene/nastavi parnicu u dodijeljenom roku, smatrat će se da je odustao od prava na vođenje parnice. </w:t>
      </w:r>
    </w:p>
    <w:p w:rsidRDefault="00FE6DC5" w:rsidP="00DB469D" w:rsidR="00FE6DC5" w:rsidRPr="00EC57BA">
      <w:pPr>
        <w:ind w:left="360"/>
        <w:jc w:val="both"/>
        <w:rPr>
          <w:sz w:val="24"/>
          <w:szCs w:val="24"/>
        </w:rPr>
      </w:pPr>
    </w:p>
    <w:p w:rsidRDefault="00EC57BA" w:rsidP="00DB469D" w:rsidR="005F0BDE">
      <w:pPr>
        <w:ind w:left="360"/>
        <w:jc w:val="both"/>
        <w:rPr>
          <w:sz w:val="24"/>
          <w:szCs w:val="24"/>
        </w:rPr>
      </w:pPr>
      <w:r w:rsidRPr="00EC57BA">
        <w:rPr>
          <w:sz w:val="24"/>
          <w:szCs w:val="24"/>
        </w:rPr>
        <w:t>8. IVETA d.o.o., OIB: 09460550417, Bjelovar, Križevačka cesta 33, u iznosu od 586.488,88 kn.</w:t>
      </w:r>
    </w:p>
    <w:p w:rsidRDefault="005F0BDE" w:rsidP="00DB469D" w:rsidR="00DE5B29" w:rsidRPr="005F0BDE">
      <w:pPr>
        <w:ind w:left="360"/>
        <w:jc w:val="both"/>
        <w:rPr>
          <w:sz w:val="24"/>
          <w:szCs w:val="24"/>
        </w:rPr>
      </w:pPr>
      <w:r>
        <w:rPr>
          <w:sz w:val="24"/>
          <w:szCs w:val="24"/>
        </w:rPr>
        <w:tab/>
      </w:r>
      <w:r w:rsidR="00DE5B29" w:rsidRPr="005F0BDE">
        <w:rPr>
          <w:sz w:val="24"/>
          <w:szCs w:val="24"/>
        </w:rPr>
        <w:t xml:space="preserve">Upućuje se stečajni vjerovnik </w:t>
      </w:r>
      <w:r w:rsidRPr="005F0BDE">
        <w:rPr>
          <w:sz w:val="24"/>
          <w:szCs w:val="24"/>
        </w:rPr>
        <w:t>IVETA d.o.o., Bjelovar, Križevačka cesta 33</w:t>
      </w:r>
      <w:r w:rsidR="00DE5B29" w:rsidRPr="005F0BDE">
        <w:rPr>
          <w:sz w:val="24"/>
          <w:szCs w:val="24"/>
        </w:rPr>
        <w:t>, u roku osam dana od dana pravomoćnosti rješenja o upućivanju u parnicu, odnosno primitka drugostupanjske odluke, na parnicu protiv stečajnog dužnika radi utvrđenja osnovanom osporene tražbine.</w:t>
      </w:r>
    </w:p>
    <w:p w:rsidRDefault="00DE5B29" w:rsidP="00DB469D" w:rsidR="00DE5B29" w:rsidRPr="005F0BDE">
      <w:pPr>
        <w:ind w:firstLine="720"/>
        <w:jc w:val="both"/>
        <w:rPr>
          <w:sz w:val="24"/>
          <w:szCs w:val="24"/>
        </w:rPr>
      </w:pPr>
      <w:r w:rsidRPr="005F0BDE">
        <w:rPr>
          <w:sz w:val="24"/>
          <w:szCs w:val="24"/>
        </w:rPr>
        <w:t xml:space="preserve">Ako stečajni vjerovnik ne pokrene/nastavi parnicu u dodijeljenom roku, smatrat će se da je odustao od prava na vođenje parnice. </w:t>
      </w:r>
    </w:p>
    <w:p w:rsidRDefault="00DE5B29" w:rsidP="00DB469D" w:rsidR="00DE5B29" w:rsidRPr="00EC57BA">
      <w:pPr>
        <w:spacing w:lineRule="auto" w:line="276"/>
        <w:ind w:left="360"/>
        <w:jc w:val="both"/>
        <w:rPr>
          <w:sz w:val="24"/>
          <w:szCs w:val="24"/>
        </w:rPr>
      </w:pPr>
    </w:p>
    <w:p w:rsidRDefault="00EC57BA" w:rsidP="00DB469D" w:rsidR="00FE6DC5">
      <w:pPr>
        <w:spacing w:lineRule="auto" w:line="276"/>
        <w:ind w:left="360"/>
        <w:jc w:val="both"/>
        <w:rPr>
          <w:sz w:val="24"/>
          <w:szCs w:val="24"/>
        </w:rPr>
      </w:pPr>
      <w:r w:rsidRPr="00EC57BA">
        <w:rPr>
          <w:sz w:val="24"/>
          <w:szCs w:val="24"/>
        </w:rPr>
        <w:t>9. SLOBODAN ČELIĆ, OIB: 30601225056, Zagreb, Kanovačka 8, u iznosu od 184.084,67 kn.</w:t>
      </w:r>
    </w:p>
    <w:p w:rsidRDefault="00FE6DC5" w:rsidP="00DB469D" w:rsidR="00FE6DC5">
      <w:pPr>
        <w:spacing w:lineRule="auto" w:line="276"/>
        <w:ind w:left="360"/>
        <w:jc w:val="both"/>
        <w:rPr>
          <w:sz w:val="24"/>
          <w:szCs w:val="24"/>
        </w:rPr>
      </w:pPr>
      <w:r>
        <w:rPr>
          <w:sz w:val="24"/>
          <w:szCs w:val="24"/>
        </w:rPr>
        <w:tab/>
      </w:r>
      <w:r w:rsidRPr="00FD378B">
        <w:rPr>
          <w:sz w:val="24"/>
          <w:szCs w:val="24"/>
        </w:rPr>
        <w:t xml:space="preserve">Upućuje se stečajni vjerovnik </w:t>
      </w:r>
      <w:r w:rsidRPr="00EC57BA">
        <w:rPr>
          <w:sz w:val="24"/>
          <w:szCs w:val="24"/>
        </w:rPr>
        <w:t>SLOBODAN ČELIĆ, Zagreb, Kanovačka 8</w:t>
      </w:r>
      <w:r>
        <w:rPr>
          <w:sz w:val="24"/>
          <w:szCs w:val="24"/>
        </w:rPr>
        <w:t>, u roku</w:t>
      </w:r>
      <w:r w:rsidRPr="00FD378B">
        <w:rPr>
          <w:sz w:val="24"/>
          <w:szCs w:val="24"/>
        </w:rPr>
        <w:t xml:space="preserve"> osam dana od dana pravomoćnosti rješenja o upućivanju u parnicu, odnosno primitka drugostupanjske odluke, na parnicu protiv stečajnog dužnika radi utvrđenja osnovanom osporene tražbine.</w:t>
      </w:r>
    </w:p>
    <w:p w:rsidRDefault="00FE6DC5" w:rsidP="00DB469D" w:rsidR="00FE6DC5">
      <w:pPr>
        <w:spacing w:lineRule="auto" w:line="276"/>
        <w:ind w:left="360"/>
        <w:jc w:val="both"/>
        <w:rPr>
          <w:sz w:val="24"/>
          <w:szCs w:val="24"/>
        </w:rPr>
      </w:pPr>
      <w:r>
        <w:rPr>
          <w:sz w:val="24"/>
          <w:szCs w:val="24"/>
        </w:rPr>
        <w:tab/>
      </w:r>
      <w:r w:rsidRPr="009816AC">
        <w:rPr>
          <w:sz w:val="24"/>
          <w:szCs w:val="24"/>
        </w:rPr>
        <w:t xml:space="preserve">Ako stečajni vjerovnik ne pokrene/nastavi parnicu u dodijeljenom roku, smatrat će se da je odustao od prava na vođenje parnice. </w:t>
      </w:r>
    </w:p>
    <w:p w:rsidRDefault="00FE6DC5" w:rsidP="00EC57BA" w:rsidR="00FE6DC5" w:rsidRPr="00EC57BA">
      <w:pPr>
        <w:spacing w:lineRule="auto" w:line="276" w:after="200"/>
        <w:ind w:left="360"/>
        <w:jc w:val="both"/>
        <w:rPr>
          <w:sz w:val="24"/>
          <w:szCs w:val="24"/>
        </w:rPr>
      </w:pPr>
    </w:p>
    <w:p w:rsidRDefault="00EC57BA" w:rsidP="00EC57BA" w:rsidR="00EC57BA" w:rsidRPr="00E35832">
      <w:pPr>
        <w:ind w:left="360"/>
        <w:jc w:val="both"/>
        <w:rPr>
          <w:sz w:val="24"/>
          <w:szCs w:val="24"/>
        </w:rPr>
      </w:pPr>
      <w:r>
        <w:rPr>
          <w:sz w:val="24"/>
          <w:szCs w:val="24"/>
        </w:rPr>
        <w:tab/>
      </w:r>
    </w:p>
    <w:p w:rsidRDefault="00EC57BA" w:rsidP="00EC57BA" w:rsidR="00EC57BA">
      <w:pPr>
        <w:jc w:val="both"/>
        <w:rPr>
          <w:sz w:val="24"/>
          <w:szCs w:val="24"/>
        </w:rPr>
      </w:pPr>
    </w:p>
    <w:p w:rsidRDefault="00EC57BA" w:rsidP="00EC57BA" w:rsidR="00EC57BA" w:rsidRPr="00435319">
      <w:pPr>
        <w:jc w:val="center"/>
        <w:rPr>
          <w:sz w:val="24"/>
          <w:szCs w:val="24"/>
        </w:rPr>
      </w:pPr>
      <w:r w:rsidRPr="00435319">
        <w:rPr>
          <w:sz w:val="24"/>
          <w:szCs w:val="24"/>
        </w:rPr>
        <w:t>Obrazloženje</w:t>
      </w:r>
    </w:p>
    <w:p w:rsidRDefault="00EC57BA" w:rsidP="00EC57BA" w:rsidR="00EC57BA" w:rsidRPr="00435319">
      <w:pPr>
        <w:jc w:val="center"/>
        <w:rPr>
          <w:sz w:val="24"/>
          <w:szCs w:val="24"/>
        </w:rPr>
      </w:pPr>
    </w:p>
    <w:p w:rsidRDefault="00EC57BA" w:rsidP="00EC57BA" w:rsidR="00EC57BA" w:rsidRPr="00435319">
      <w:pPr>
        <w:ind w:firstLine="720"/>
        <w:jc w:val="both"/>
        <w:rPr>
          <w:sz w:val="24"/>
          <w:szCs w:val="24"/>
        </w:rPr>
      </w:pPr>
      <w:r w:rsidRPr="00435319">
        <w:rPr>
          <w:sz w:val="24"/>
          <w:szCs w:val="24"/>
        </w:rPr>
        <w:t xml:space="preserve">Na ispitnom ročištu održanom </w:t>
      </w:r>
      <w:r>
        <w:rPr>
          <w:sz w:val="24"/>
          <w:szCs w:val="24"/>
        </w:rPr>
        <w:t>4. listopada</w:t>
      </w:r>
      <w:r w:rsidRPr="00435319">
        <w:rPr>
          <w:sz w:val="24"/>
          <w:szCs w:val="24"/>
        </w:rPr>
        <w:t xml:space="preserve"> 2017. ispitane su sve prijavljene tražbine prema svojim iznosima i redu.</w:t>
      </w:r>
      <w:r>
        <w:rPr>
          <w:sz w:val="24"/>
          <w:szCs w:val="24"/>
        </w:rPr>
        <w:t xml:space="preserve"> </w:t>
      </w:r>
      <w:r w:rsidRPr="00435319">
        <w:rPr>
          <w:sz w:val="24"/>
          <w:szCs w:val="24"/>
        </w:rPr>
        <w:t xml:space="preserve">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EC57BA" w:rsidP="00EC57BA" w:rsidR="00EC57BA">
      <w:pPr>
        <w:ind w:firstLine="720"/>
        <w:jc w:val="both"/>
        <w:rPr>
          <w:sz w:val="24"/>
          <w:szCs w:val="24"/>
        </w:rPr>
      </w:pPr>
      <w:r w:rsidRPr="00435319">
        <w:rPr>
          <w:sz w:val="24"/>
          <w:szCs w:val="24"/>
        </w:rPr>
        <w:t>Tražbine navedene u točki I. izreke ovog rješenja, stečajni upravitelj je priznao, a kako nitko od nazočnih stečajnih vjerovnika nije osporio priznate tražbine, temeljem odredbe čl</w:t>
      </w:r>
      <w:r w:rsidR="00FE6DC5">
        <w:rPr>
          <w:sz w:val="24"/>
          <w:szCs w:val="24"/>
        </w:rPr>
        <w:t>.</w:t>
      </w:r>
      <w:r w:rsidRPr="00435319">
        <w:rPr>
          <w:sz w:val="24"/>
          <w:szCs w:val="24"/>
        </w:rPr>
        <w:t xml:space="preserve"> 263. SZ-a tražbine se smatraju utvrđenima.</w:t>
      </w:r>
    </w:p>
    <w:p w:rsidRDefault="00FE6DC5" w:rsidP="00DE5B29" w:rsidR="00FE6DC5" w:rsidRPr="005F0BDE">
      <w:pPr>
        <w:pStyle w:val="Bezproreda"/>
        <w:ind w:firstLine="720"/>
        <w:jc w:val="both"/>
        <w:rPr>
          <w:sz w:val="24"/>
          <w:szCs w:val="24"/>
        </w:rPr>
      </w:pPr>
      <w:r>
        <w:rPr>
          <w:sz w:val="24"/>
          <w:szCs w:val="24"/>
        </w:rPr>
        <w:t>Tražbine</w:t>
      </w:r>
      <w:r w:rsidRPr="00B64CF7">
        <w:rPr>
          <w:sz w:val="24"/>
          <w:szCs w:val="24"/>
        </w:rPr>
        <w:t xml:space="preserve"> drugog višeg isplatnog reda, n</w:t>
      </w:r>
      <w:r>
        <w:rPr>
          <w:sz w:val="24"/>
          <w:szCs w:val="24"/>
        </w:rPr>
        <w:t>avedene</w:t>
      </w:r>
      <w:r w:rsidRPr="00B64CF7">
        <w:rPr>
          <w:sz w:val="24"/>
          <w:szCs w:val="24"/>
        </w:rPr>
        <w:t xml:space="preserve"> u točki II. izreke, osporio je stečajni upravitelj. Tako je stečajni upravitelj osporio tražbinu stečajnog vjerovnika</w:t>
      </w:r>
      <w:r w:rsidRPr="00B64CF7">
        <w:rPr>
          <w:bCs/>
          <w:sz w:val="24"/>
          <w:szCs w:val="24"/>
        </w:rPr>
        <w:t xml:space="preserve"> </w:t>
      </w:r>
      <w:r w:rsidRPr="00EC57BA">
        <w:rPr>
          <w:sz w:val="24"/>
          <w:szCs w:val="24"/>
        </w:rPr>
        <w:t>2. TERAD d.o.o., OIB: 22078329702, Zagreb, Gojlansk</w:t>
      </w:r>
      <w:r>
        <w:rPr>
          <w:sz w:val="24"/>
          <w:szCs w:val="24"/>
        </w:rPr>
        <w:t>a 41, u iznosu od 179.941,33 kn, a kao razlog osporav</w:t>
      </w:r>
      <w:r w:rsidR="00181081">
        <w:rPr>
          <w:sz w:val="24"/>
          <w:szCs w:val="24"/>
        </w:rPr>
        <w:t>a</w:t>
      </w:r>
      <w:r>
        <w:rPr>
          <w:sz w:val="24"/>
          <w:szCs w:val="24"/>
        </w:rPr>
        <w:t xml:space="preserve">nja je naveo </w:t>
      </w:r>
      <w:r w:rsidR="005F42A7">
        <w:rPr>
          <w:sz w:val="24"/>
          <w:szCs w:val="24"/>
        </w:rPr>
        <w:t xml:space="preserve">da je nastupila zastara. Iz tablica prijavljenih tražbina koje je u spis dostavio stečajni </w:t>
      </w:r>
      <w:r w:rsidR="005F42A7">
        <w:rPr>
          <w:sz w:val="24"/>
          <w:szCs w:val="24"/>
        </w:rPr>
        <w:lastRenderedPageBreak/>
        <w:t xml:space="preserve">upravitelj proizlazi da tražbina nije prijavljena na temelju ovršne isprave. </w:t>
      </w:r>
      <w:r>
        <w:rPr>
          <w:bCs/>
          <w:sz w:val="24"/>
          <w:szCs w:val="24"/>
        </w:rPr>
        <w:t xml:space="preserve">Nadalje, stečajni upravitelj je osporio </w:t>
      </w:r>
      <w:r w:rsidR="005F42A7">
        <w:rPr>
          <w:bCs/>
          <w:sz w:val="24"/>
          <w:szCs w:val="24"/>
        </w:rPr>
        <w:t xml:space="preserve">dio tražbine </w:t>
      </w:r>
      <w:r>
        <w:rPr>
          <w:bCs/>
          <w:sz w:val="24"/>
          <w:szCs w:val="24"/>
        </w:rPr>
        <w:t xml:space="preserve">stečajnog vjerovnika </w:t>
      </w:r>
      <w:r w:rsidR="005F42A7">
        <w:rPr>
          <w:sz w:val="24"/>
          <w:szCs w:val="24"/>
        </w:rPr>
        <w:t xml:space="preserve"> </w:t>
      </w:r>
      <w:r w:rsidR="005F42A7" w:rsidRPr="00EC57BA">
        <w:rPr>
          <w:sz w:val="24"/>
          <w:szCs w:val="24"/>
        </w:rPr>
        <w:t>IVETA d.o.o., OIB: 09460550417, Bjelovar, Križevačka cest</w:t>
      </w:r>
      <w:r w:rsidR="005F42A7">
        <w:rPr>
          <w:sz w:val="24"/>
          <w:szCs w:val="24"/>
        </w:rPr>
        <w:t>a 33, u iznosu od 586.488,88 kn, a kao razlog osporavanja je naveo da je nastupi</w:t>
      </w:r>
      <w:r w:rsidR="00181081">
        <w:rPr>
          <w:sz w:val="24"/>
          <w:szCs w:val="24"/>
        </w:rPr>
        <w:t>l</w:t>
      </w:r>
      <w:r w:rsidR="005F42A7">
        <w:rPr>
          <w:sz w:val="24"/>
          <w:szCs w:val="24"/>
        </w:rPr>
        <w:t xml:space="preserve">a zastara. </w:t>
      </w:r>
      <w:r w:rsidR="00C1286F">
        <w:rPr>
          <w:sz w:val="24"/>
          <w:szCs w:val="24"/>
        </w:rPr>
        <w:t>Zaključkom od 28</w:t>
      </w:r>
      <w:r w:rsidR="005F0BDE">
        <w:rPr>
          <w:sz w:val="24"/>
          <w:szCs w:val="24"/>
        </w:rPr>
        <w:t xml:space="preserve">. ožujka 2018. pozvana je stečajna upraviteljica očitovati se da li je osporeni dio tražbine prijavljen na temelju predugovora o kupoprodaji nekretnina od 25. svibnja 2011., salda konti kartica ili bjanko zadužnice solemnizirane po javnom bilježniku Biserki </w:t>
      </w:r>
      <w:r w:rsidR="00C1286F">
        <w:rPr>
          <w:sz w:val="24"/>
          <w:szCs w:val="24"/>
        </w:rPr>
        <w:t>L</w:t>
      </w:r>
      <w:r w:rsidR="005F0BDE">
        <w:rPr>
          <w:sz w:val="24"/>
          <w:szCs w:val="24"/>
        </w:rPr>
        <w:t xml:space="preserve">ovrić iz Zagreba, br. OV-6941/11 od 6. srpnja 2011. U podnesku od 28. ožujka 2018. stečajna upraviteljica je navela da je osporeni dio tražbine prijavljen na temelju računa, dakle nije </w:t>
      </w:r>
      <w:r w:rsidR="005F42A7" w:rsidRPr="005F0BDE">
        <w:rPr>
          <w:sz w:val="24"/>
          <w:szCs w:val="24"/>
        </w:rPr>
        <w:t>prijavljena na temelju ovršne isprave</w:t>
      </w:r>
      <w:r w:rsidR="00DE5B29" w:rsidRPr="005F0BDE">
        <w:rPr>
          <w:sz w:val="24"/>
          <w:szCs w:val="24"/>
        </w:rPr>
        <w:t xml:space="preserve">. Nadalje, stečajni upravitelj je </w:t>
      </w:r>
      <w:r w:rsidR="00DE5B29" w:rsidRPr="005F0BDE">
        <w:rPr>
          <w:bCs/>
          <w:sz w:val="24"/>
          <w:szCs w:val="24"/>
        </w:rPr>
        <w:t xml:space="preserve">osporio dio tražbine tražbinu stečajnog vjerovnika </w:t>
      </w:r>
      <w:r w:rsidR="00DE5B29" w:rsidRPr="005F0BDE">
        <w:rPr>
          <w:sz w:val="24"/>
          <w:szCs w:val="24"/>
        </w:rPr>
        <w:t xml:space="preserve"> SLOBODANA ČELIĆA, OIB: 30601225056, Zagreb, Kanovačka 8, a kao razlog osporavanja naveo je da se osporeni</w:t>
      </w:r>
      <w:r w:rsidR="00DE5B29">
        <w:rPr>
          <w:sz w:val="24"/>
          <w:szCs w:val="24"/>
        </w:rPr>
        <w:t xml:space="preserve"> dio odnosi na zakonske zatezne kamate. Iz tablica prijavljenih tražbina koje je u spis dostavio stečajni upravitelj proizlazi </w:t>
      </w:r>
      <w:r w:rsidR="00DE5B29" w:rsidRPr="00DE5B29">
        <w:rPr>
          <w:sz w:val="24"/>
          <w:szCs w:val="24"/>
        </w:rPr>
        <w:t>da tražbina nije prijavljena na temelju ovršne isprave.</w:t>
      </w:r>
      <w:r w:rsidR="00C1286F">
        <w:rPr>
          <w:sz w:val="24"/>
          <w:szCs w:val="24"/>
        </w:rPr>
        <w:t xml:space="preserve"> </w:t>
      </w:r>
      <w:r>
        <w:rPr>
          <w:bCs/>
          <w:sz w:val="24"/>
          <w:szCs w:val="24"/>
        </w:rPr>
        <w:t>Prema čl. 266. st. 1. SZ-a</w:t>
      </w:r>
      <w:r w:rsidRPr="00B64CF7">
        <w:rPr>
          <w:bCs/>
          <w:sz w:val="24"/>
          <w:szCs w:val="24"/>
        </w:rPr>
        <w:t xml:space="preserve"> </w:t>
      </w:r>
      <w:r>
        <w:rPr>
          <w:bCs/>
          <w:sz w:val="24"/>
          <w:szCs w:val="24"/>
        </w:rPr>
        <w:t>a</w:t>
      </w:r>
      <w:r w:rsidRPr="00B64CF7">
        <w:rPr>
          <w:bCs/>
          <w:sz w:val="24"/>
          <w:szCs w:val="24"/>
        </w:rPr>
        <w:t>ko je stečajni upravitelj osporio tražbinu, sud će vjerovnika uputiti na parnicu protiv stečajnoga dužnika radi utvrđivanja osporene tražbine</w:t>
      </w:r>
      <w:r>
        <w:rPr>
          <w:bCs/>
          <w:sz w:val="24"/>
          <w:szCs w:val="24"/>
        </w:rPr>
        <w:t>.</w:t>
      </w:r>
      <w:r w:rsidR="00DE5B29">
        <w:rPr>
          <w:bCs/>
          <w:sz w:val="24"/>
          <w:szCs w:val="24"/>
        </w:rPr>
        <w:t xml:space="preserve"> </w:t>
      </w:r>
      <w:r w:rsidR="00DE5B29" w:rsidRPr="005F0BDE">
        <w:rPr>
          <w:bCs/>
          <w:sz w:val="24"/>
          <w:szCs w:val="24"/>
        </w:rPr>
        <w:t xml:space="preserve">Prema čl. 266. st. 4. SZ-a ako za osporenu tražbinu postoji ovršna isprava, sud će na parnicu uputiti osporavatelja da dokaže osnovanost osporavanja. </w:t>
      </w:r>
      <w:r w:rsidRPr="005F0BDE">
        <w:rPr>
          <w:bCs/>
          <w:sz w:val="24"/>
          <w:szCs w:val="24"/>
        </w:rPr>
        <w:t xml:space="preserve"> Odredbom čl. 267. st. 1. SZ-a propisano je da ako osoba koja je upućena na parnicu ne pokrene parnicu u roku od osam dana od dana pravomoćnosti rješenja o upućivanju u parnicu, odnosno primitka drugostupanjske odluke, smatrat će se da je odustala od prava na vođenje parnice. Odredbom čl. 269. st. 1. SZ-a propisano je da ako je u vrijeme otvaranja stečajnoga postupka već pokrenut parnični postupak o tražbini pred državnim ili arbitražnim sudom, postupak radi utvrđivanja tražbine nastavit će se preuzimanjem te parnice. Prijedlog za nastavak parnice iz stavka 1. ovoga članka može podnijeti vjerovnik čija je tražbina osporena, u roku od osam dana od dana pravomoćnosti rješenja o upućivanju na parnicu odnosno primitka drugostupanjske odluke. Osporavatelj parnicu nastavlja u ime i za račun dužnika (stavak 2.). </w:t>
      </w:r>
    </w:p>
    <w:p w:rsidRDefault="00FE6DC5" w:rsidP="00FE6DC5" w:rsidR="00FE6DC5">
      <w:pPr>
        <w:ind w:firstLine="720"/>
        <w:jc w:val="both"/>
        <w:rPr>
          <w:bCs/>
          <w:sz w:val="24"/>
          <w:szCs w:val="24"/>
        </w:rPr>
      </w:pPr>
      <w:r w:rsidRPr="005B1AC8">
        <w:rPr>
          <w:bCs/>
          <w:sz w:val="24"/>
          <w:szCs w:val="24"/>
        </w:rPr>
        <w:t>Kako navedene osporene tražbine nisu prijavljene na temelju ovršne isprave, sud je vjerovnike, čije su tražbine osporene, uputio na parnicu radi utvrđenja osnovanom osporene tražbine (točka II. izreke).</w:t>
      </w:r>
    </w:p>
    <w:p w:rsidRDefault="00DE5B29" w:rsidP="00DE5B29" w:rsidR="00DE5B29" w:rsidRPr="00113267">
      <w:pPr>
        <w:ind w:firstLine="720"/>
        <w:jc w:val="both"/>
        <w:rPr>
          <w:bCs/>
          <w:sz w:val="24"/>
          <w:szCs w:val="24"/>
        </w:rPr>
      </w:pPr>
      <w:r w:rsidRPr="00113267">
        <w:rPr>
          <w:bCs/>
          <w:sz w:val="24"/>
          <w:szCs w:val="24"/>
        </w:rPr>
        <w:t>Slijedom navedenog, a temeljem odredbe čl. 265. do 267. SZ-a doneseno je ovo rješenje o utvrđenim i osporenim tražbinama.</w:t>
      </w:r>
    </w:p>
    <w:p w:rsidRDefault="00DE5B29" w:rsidP="00DE5B29" w:rsidR="00DE5B29">
      <w:pPr>
        <w:jc w:val="center"/>
        <w:rPr>
          <w:sz w:val="24"/>
          <w:szCs w:val="24"/>
        </w:rPr>
      </w:pPr>
    </w:p>
    <w:p w:rsidRDefault="00DE5B29" w:rsidP="00FE6DC5" w:rsidR="00DE5B29">
      <w:pPr>
        <w:ind w:firstLine="720"/>
        <w:jc w:val="both"/>
        <w:rPr>
          <w:bCs/>
          <w:sz w:val="24"/>
          <w:szCs w:val="24"/>
        </w:rPr>
      </w:pPr>
    </w:p>
    <w:p w:rsidRDefault="00EC57BA" w:rsidP="00EC57BA" w:rsidR="00EC57BA">
      <w:pPr>
        <w:jc w:val="center"/>
        <w:rPr>
          <w:sz w:val="24"/>
          <w:szCs w:val="24"/>
        </w:rPr>
      </w:pPr>
    </w:p>
    <w:p w:rsidRDefault="00030D30" w:rsidP="008A7C5A" w:rsidR="00030D30">
      <w:pPr>
        <w:jc w:val="center"/>
        <w:rPr>
          <w:sz w:val="24"/>
          <w:szCs w:val="24"/>
        </w:rPr>
      </w:pPr>
    </w:p>
    <w:p w:rsidRDefault="00E36493" w:rsidP="008A7C5A" w:rsidR="008A7C5A" w:rsidRPr="00F354C1">
      <w:pPr>
        <w:jc w:val="center"/>
        <w:rPr>
          <w:sz w:val="24"/>
          <w:szCs w:val="24"/>
        </w:rPr>
      </w:pPr>
      <w:r w:rsidRPr="00F354C1">
        <w:rPr>
          <w:sz w:val="24"/>
          <w:szCs w:val="24"/>
        </w:rPr>
        <w:t xml:space="preserve">U </w:t>
      </w:r>
      <w:r w:rsidR="008A7C5A" w:rsidRPr="005F0BDE">
        <w:rPr>
          <w:sz w:val="24"/>
          <w:szCs w:val="24"/>
        </w:rPr>
        <w:t>Z</w:t>
      </w:r>
      <w:r w:rsidR="009A0D04" w:rsidRPr="005F0BDE">
        <w:rPr>
          <w:sz w:val="24"/>
          <w:szCs w:val="24"/>
        </w:rPr>
        <w:t xml:space="preserve">agrebu </w:t>
      </w:r>
      <w:r w:rsidR="00027477">
        <w:rPr>
          <w:sz w:val="24"/>
          <w:szCs w:val="24"/>
        </w:rPr>
        <w:t>29</w:t>
      </w:r>
      <w:r w:rsidR="00D06095" w:rsidRPr="005F0BDE">
        <w:rPr>
          <w:sz w:val="24"/>
          <w:szCs w:val="24"/>
        </w:rPr>
        <w:t xml:space="preserve">. </w:t>
      </w:r>
      <w:r w:rsidR="005F0BDE">
        <w:rPr>
          <w:sz w:val="24"/>
          <w:szCs w:val="24"/>
        </w:rPr>
        <w:t>ožujka</w:t>
      </w:r>
      <w:r w:rsidR="003D0688" w:rsidRPr="005F0BDE">
        <w:rPr>
          <w:sz w:val="24"/>
          <w:szCs w:val="24"/>
        </w:rPr>
        <w:t xml:space="preserve"> 2</w:t>
      </w:r>
      <w:r w:rsidR="004C72C6" w:rsidRPr="005F0BDE">
        <w:rPr>
          <w:sz w:val="24"/>
          <w:szCs w:val="24"/>
        </w:rPr>
        <w:t>018</w:t>
      </w:r>
      <w:r w:rsidR="003D0688" w:rsidRPr="005F0BDE">
        <w:rPr>
          <w:sz w:val="24"/>
          <w:szCs w:val="24"/>
        </w:rPr>
        <w:t>.</w:t>
      </w:r>
      <w:r w:rsidR="003D0688" w:rsidRPr="00F354C1">
        <w:rPr>
          <w:sz w:val="24"/>
          <w:szCs w:val="24"/>
        </w:rPr>
        <w:t xml:space="preserve"> </w:t>
      </w:r>
    </w:p>
    <w:p w:rsidRDefault="008A7C5A" w:rsidP="008A7C5A" w:rsidR="008A7C5A" w:rsidRPr="00F354C1">
      <w:pPr>
        <w:jc w:val="center"/>
        <w:rPr>
          <w:sz w:val="24"/>
          <w:szCs w:val="24"/>
        </w:rPr>
      </w:pPr>
    </w:p>
    <w:p w:rsidRDefault="008A7C5A" w:rsidP="008A7C5A" w:rsidR="008A7C5A" w:rsidRPr="00F354C1">
      <w:pPr>
        <w:jc w:val="center"/>
        <w:rPr>
          <w:sz w:val="24"/>
          <w:szCs w:val="24"/>
        </w:rPr>
      </w:pPr>
    </w:p>
    <w:p w:rsidRDefault="008A7C5A" w:rsidP="00EC5789" w:rsidR="008A7C5A" w:rsidRPr="00F354C1">
      <w:pPr>
        <w:ind w:firstLine="720" w:left="5040"/>
        <w:jc w:val="right"/>
        <w:rPr>
          <w:sz w:val="24"/>
          <w:szCs w:val="24"/>
        </w:rPr>
      </w:pPr>
      <w:r w:rsidRPr="00F354C1">
        <w:rPr>
          <w:sz w:val="24"/>
          <w:szCs w:val="24"/>
        </w:rPr>
        <w:t xml:space="preserve">          SUDAC:  </w:t>
      </w:r>
    </w:p>
    <w:p w:rsidRDefault="008A7C5A" w:rsidP="00EC5789" w:rsidR="008A7C5A" w:rsidRPr="00F354C1">
      <w:pPr>
        <w:jc w:val="right"/>
        <w:rPr>
          <w:sz w:val="24"/>
          <w:szCs w:val="24"/>
        </w:rPr>
      </w:pPr>
      <w:r w:rsidRPr="00F354C1">
        <w:rPr>
          <w:sz w:val="24"/>
          <w:szCs w:val="24"/>
        </w:rPr>
        <w:t xml:space="preserve">      </w:t>
      </w:r>
      <w:r w:rsidR="00E36493" w:rsidRPr="00F354C1">
        <w:rPr>
          <w:sz w:val="24"/>
          <w:szCs w:val="24"/>
        </w:rPr>
        <w:t xml:space="preserve">      </w:t>
      </w:r>
      <w:r w:rsidR="00B14D9B" w:rsidRPr="00F354C1">
        <w:rPr>
          <w:sz w:val="24"/>
          <w:szCs w:val="24"/>
        </w:rPr>
        <w:t xml:space="preserve">   </w:t>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t xml:space="preserve">     </w:t>
      </w:r>
      <w:r w:rsidR="00EC5789" w:rsidRPr="00F354C1">
        <w:rPr>
          <w:sz w:val="24"/>
          <w:szCs w:val="24"/>
        </w:rPr>
        <w:t>Nikolina Dorić Hadžisejdić</w:t>
      </w:r>
      <w:r w:rsidR="00935CE7">
        <w:rPr>
          <w:sz w:val="24"/>
          <w:szCs w:val="24"/>
        </w:rPr>
        <w:t>, v.r.</w:t>
      </w:r>
    </w:p>
    <w:p w:rsidRDefault="008A7C5A" w:rsidP="008A7C5A" w:rsidR="008A7C5A" w:rsidRPr="00F354C1">
      <w:pPr>
        <w:ind w:left="5040"/>
        <w:jc w:val="both"/>
        <w:rPr>
          <w:sz w:val="24"/>
          <w:szCs w:val="24"/>
        </w:rPr>
      </w:pPr>
      <w:r w:rsidRPr="00F354C1">
        <w:rPr>
          <w:sz w:val="24"/>
          <w:szCs w:val="24"/>
        </w:rPr>
        <w:tab/>
      </w:r>
      <w:r w:rsidRPr="00F354C1">
        <w:rPr>
          <w:sz w:val="24"/>
          <w:szCs w:val="24"/>
        </w:rPr>
        <w:tab/>
      </w:r>
    </w:p>
    <w:p w:rsidRDefault="00E36493" w:rsidP="008A7C5A" w:rsidR="008A7C5A" w:rsidRPr="00F354C1">
      <w:pPr>
        <w:ind w:left="5040"/>
        <w:jc w:val="both"/>
        <w:rPr>
          <w:sz w:val="24"/>
          <w:szCs w:val="24"/>
        </w:rPr>
      </w:pPr>
      <w:r w:rsidRPr="00F354C1">
        <w:rPr>
          <w:sz w:val="24"/>
          <w:szCs w:val="24"/>
        </w:rPr>
        <w:tab/>
      </w:r>
      <w:r w:rsidRPr="00F354C1">
        <w:rPr>
          <w:sz w:val="24"/>
          <w:szCs w:val="24"/>
        </w:rPr>
        <w:tab/>
      </w:r>
      <w:r w:rsidRPr="00F354C1">
        <w:rPr>
          <w:sz w:val="24"/>
          <w:szCs w:val="24"/>
        </w:rPr>
        <w:tab/>
      </w:r>
      <w:r w:rsidRPr="00F354C1">
        <w:rPr>
          <w:sz w:val="24"/>
          <w:szCs w:val="24"/>
        </w:rPr>
        <w:tab/>
      </w:r>
      <w:r w:rsidR="008A7C5A" w:rsidRPr="00F354C1">
        <w:rPr>
          <w:sz w:val="24"/>
          <w:szCs w:val="24"/>
        </w:rPr>
        <w:tab/>
      </w:r>
    </w:p>
    <w:p w:rsidRDefault="008A7C5A" w:rsidP="008A7C5A" w:rsidR="008A7C5A" w:rsidRPr="00F354C1">
      <w:pPr>
        <w:jc w:val="both"/>
        <w:rPr>
          <w:sz w:val="24"/>
          <w:szCs w:val="24"/>
        </w:rPr>
      </w:pPr>
      <w:r w:rsidRPr="00F354C1">
        <w:rPr>
          <w:sz w:val="24"/>
          <w:szCs w:val="24"/>
        </w:rPr>
        <w:t>UPUTA  O PRAVNOM LIJEKU:</w:t>
      </w:r>
    </w:p>
    <w:p w:rsidRDefault="008A7C5A" w:rsidP="008A7C5A" w:rsidR="008A7C5A" w:rsidRPr="00F354C1">
      <w:pPr>
        <w:jc w:val="both"/>
        <w:rPr>
          <w:sz w:val="24"/>
          <w:szCs w:val="24"/>
        </w:rPr>
      </w:pPr>
      <w:r w:rsidRPr="00F354C1">
        <w:rPr>
          <w:sz w:val="24"/>
          <w:szCs w:val="24"/>
        </w:rPr>
        <w:t xml:space="preserve">Protiv ovog rješenja pravo na žalbu ima stečajni upravitelj i svaki vjerovnik u dijelu koji se tiče njegove prijavljene tražbine, odnosno tražbine koju je osporio (čl. </w:t>
      </w:r>
      <w:r w:rsidR="00616BBE" w:rsidRPr="00F354C1">
        <w:rPr>
          <w:sz w:val="24"/>
          <w:szCs w:val="24"/>
        </w:rPr>
        <w:t>265. st 3</w:t>
      </w:r>
      <w:r w:rsidRPr="00F354C1">
        <w:rPr>
          <w:sz w:val="24"/>
          <w:szCs w:val="24"/>
        </w:rPr>
        <w:t>. SZ-a). Rok za žalbu iznosi 8 dana računajući od dana dostave pisanog otpravka, odnosno izvatka iz rješenja. Žalba se podnosi ovom sudu u 2 primjerka</w:t>
      </w:r>
      <w:r w:rsidR="00E36493" w:rsidRPr="00F354C1">
        <w:rPr>
          <w:sz w:val="24"/>
          <w:szCs w:val="24"/>
        </w:rPr>
        <w:t xml:space="preserve"> putem ovog suda Visokom trgovačkom sudu Republike Hrvatske</w:t>
      </w:r>
      <w:r w:rsidRPr="00F354C1">
        <w:rPr>
          <w:sz w:val="24"/>
          <w:szCs w:val="24"/>
        </w:rPr>
        <w:t>.</w:t>
      </w:r>
    </w:p>
    <w:p w:rsidRDefault="00F6065D" w:rsidP="008A7C5A" w:rsidR="00F6065D" w:rsidRPr="00F354C1">
      <w:pPr>
        <w:jc w:val="both"/>
        <w:rPr>
          <w:sz w:val="24"/>
          <w:szCs w:val="24"/>
        </w:rPr>
      </w:pPr>
    </w:p>
    <w:p w:rsidRDefault="00935CE7" w:rsidP="007B64C7" w:rsidR="00935CE7" w:rsidRPr="00935CE7">
      <w:pPr>
        <w:ind w:firstLine="708" w:left="3540"/>
        <w:jc w:val="right"/>
        <w:rPr>
          <w:sz w:val="24"/>
          <w:szCs w:val="24"/>
        </w:rPr>
      </w:pPr>
      <w:r w:rsidRPr="00935CE7">
        <w:rPr>
          <w:sz w:val="24"/>
          <w:szCs w:val="24"/>
        </w:rPr>
        <w:t>Za točnost otpravka-ovlašteni službenik:</w:t>
      </w:r>
    </w:p>
    <w:p w:rsidRDefault="00935CE7" w:rsidP="007B64C7" w:rsidR="00935CE7" w:rsidRPr="00935CE7">
      <w:pPr>
        <w:ind w:firstLine="708" w:left="3540"/>
        <w:jc w:val="right"/>
        <w:rPr>
          <w:sz w:val="24"/>
          <w:szCs w:val="24"/>
        </w:rPr>
      </w:pPr>
      <w:r w:rsidRPr="00935CE7">
        <w:rPr>
          <w:sz w:val="24"/>
          <w:szCs w:val="24"/>
        </w:rPr>
        <w:t xml:space="preserve">                                       Valentina Gabud</w:t>
      </w:r>
    </w:p>
    <w:p w:rsidRDefault="00030D30" w:rsidP="008A7C5A" w:rsidR="00030D30" w:rsidRPr="00935CE7">
      <w:pPr>
        <w:jc w:val="both"/>
        <w:rPr>
          <w:sz w:val="24"/>
          <w:szCs w:val="24"/>
        </w:rPr>
      </w:pPr>
    </w:p>
    <w:sectPr w:rsidSect="00EC5789" w:rsidR="00030D30" w:rsidRPr="00935CE7">
      <w:headerReference w:type="even" r:id="rId10"/>
      <w:headerReference w:type="default" r:id="rId11"/>
      <w:headerReference w:type="first" r:id="rId12"/>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7D16" w:rsidR="00FD7D16">
      <w:r>
        <w:separator/>
      </w:r>
    </w:p>
  </w:endnote>
  <w:endnote w:id="0" w:type="continuationSeparator">
    <w:p w:rsidRDefault="00FD7D16" w:rsidR="00FD7D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Lucida Sans">
    <w:panose1 w:val="020B0602030504020204"/>
    <w:charset w:val="00"/>
    <w:family w:val="swiss"/>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7D16" w:rsidR="00FD7D16">
      <w:r>
        <w:separator/>
      </w:r>
    </w:p>
  </w:footnote>
  <w:footnote w:id="0" w:type="continuationSeparator">
    <w:p w:rsidRDefault="00FD7D16" w:rsidR="00FD7D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7DFD"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7DFD"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935CE7">
      <w:rPr>
        <w:rStyle w:val="Brojstranice"/>
        <w:noProof/>
      </w:rPr>
      <w:t>4</w:t>
    </w:r>
    <w:r>
      <w:rPr>
        <w:rStyle w:val="Brojstranice"/>
      </w:rPr>
      <w:fldChar w:fldCharType="end"/>
    </w:r>
  </w:p>
  <w:p w:rsidRDefault="00EC5789" w:rsidP="00EC5789" w:rsidR="00BA212E" w:rsidRPr="00B635E7">
    <w:pPr>
      <w:pStyle w:val="Zaglavlje"/>
      <w:tabs>
        <w:tab w:pos="6690" w:val="left"/>
        <w:tab w:pos="8640" w:val="right"/>
      </w:tabs>
    </w:pPr>
    <w:r>
      <w:rPr>
        <w:sz w:val="24"/>
      </w:rPr>
      <w:tab/>
    </w:r>
    <w:r>
      <w:rPr>
        <w:sz w:val="24"/>
      </w:rPr>
      <w:tab/>
    </w:r>
    <w:r w:rsidR="0030381A">
      <w:rPr>
        <w:sz w:val="24"/>
      </w:rPr>
      <w:t xml:space="preserve">            </w:t>
    </w:r>
    <w:r>
      <w:rPr>
        <w:sz w:val="24"/>
      </w:rPr>
      <w:t>89</w:t>
    </w:r>
    <w:r w:rsidR="0007685D">
      <w:rPr>
        <w:sz w:val="24"/>
      </w:rPr>
      <w:t>. St-</w:t>
    </w:r>
    <w:r w:rsidR="00EC57BA">
      <w:rPr>
        <w:sz w:val="24"/>
      </w:rPr>
      <w:t>4270/16-</w:t>
    </w:r>
    <w:r w:rsidR="005B3E83">
      <w:rPr>
        <w:sz w:val="24"/>
      </w:rPr>
      <w:t>33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5789" w:rsidR="00EC578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12EA46A1"/>
    <w:multiLevelType w:val="hybridMultilevel"/>
    <w:tmpl w:val="C818BAB8"/>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8DB4BBA"/>
    <w:multiLevelType w:val="hybridMultilevel"/>
    <w:tmpl w:val="6452268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4CB39A2"/>
    <w:multiLevelType w:val="hybridMultilevel"/>
    <w:tmpl w:val="1D268E4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B7B2F5A"/>
    <w:multiLevelType w:val="hybridMultilevel"/>
    <w:tmpl w:val="DEE0DF00"/>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DA774F4"/>
    <w:multiLevelType w:val="hybridMultilevel"/>
    <w:tmpl w:val="410CEEB6"/>
    <w:lvl w:tplc="667C42B2" w:ilvl="0">
      <w:start w:val="1"/>
      <w:numFmt w:val="decimal"/>
      <w:lvlText w:val="%1."/>
      <w:lvlJc w:val="left"/>
      <w:pPr>
        <w:ind w:hanging="360" w:left="502"/>
      </w:pPr>
      <w:rPr>
        <w:rFonts w:hint="default"/>
        <w:i w:val="false"/>
        <w:color w:themeColor="text1" w:val="000000"/>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3">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5">
    <w:nsid w:val="3FF1320F"/>
    <w:multiLevelType w:val="hybridMultilevel"/>
    <w:tmpl w:val="1D268E4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48E4A12"/>
    <w:multiLevelType w:val="hybridMultilevel"/>
    <w:tmpl w:val="002A8856"/>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4">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5262CD9"/>
    <w:multiLevelType w:val="hybridMultilevel"/>
    <w:tmpl w:val="42F870C2"/>
    <w:lvl w:tplc="62EC87AC" w:ilvl="0">
      <w:start w:val="6"/>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6">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A236978"/>
    <w:multiLevelType w:val="hybridMultilevel"/>
    <w:tmpl w:val="B88A17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30"/>
  </w:num>
  <w:num w:numId="3">
    <w:abstractNumId w:val="13"/>
  </w:num>
  <w:num w:numId="4">
    <w:abstractNumId w:val="24"/>
  </w:num>
  <w:num w:numId="5">
    <w:abstractNumId w:val="22"/>
  </w:num>
  <w:num w:numId="6">
    <w:abstractNumId w:val="6"/>
  </w:num>
  <w:num w:numId="7">
    <w:abstractNumId w:val="9"/>
  </w:num>
  <w:num w:numId="8">
    <w:abstractNumId w:val="16"/>
  </w:num>
  <w:num w:numId="9">
    <w:abstractNumId w:val="32"/>
  </w:num>
  <w:num w:numId="10">
    <w:abstractNumId w:val="33"/>
  </w:num>
  <w:num w:numId="11">
    <w:abstractNumId w:val="25"/>
  </w:num>
  <w:num w:numId="12">
    <w:abstractNumId w:val="1"/>
  </w:num>
  <w:num w:numId="13">
    <w:abstractNumId w:val="26"/>
  </w:num>
  <w:num w:numId="14">
    <w:abstractNumId w:val="36"/>
  </w:num>
  <w:num w:numId="15">
    <w:abstractNumId w:val="20"/>
  </w:num>
  <w:num w:numId="16">
    <w:abstractNumId w:val="0"/>
  </w:num>
  <w:num w:numId="17">
    <w:abstractNumId w:val="39"/>
  </w:num>
  <w:num w:numId="18">
    <w:abstractNumId w:val="28"/>
  </w:num>
  <w:num w:numId="19">
    <w:abstractNumId w:val="10"/>
  </w:num>
  <w:num w:numId="20">
    <w:abstractNumId w:val="21"/>
  </w:num>
  <w:num w:numId="21">
    <w:abstractNumId w:val="31"/>
  </w:num>
  <w:num w:numId="22">
    <w:abstractNumId w:val="19"/>
  </w:num>
  <w:num w:numId="23">
    <w:abstractNumId w:val="7"/>
  </w:num>
  <w:num w:numId="24">
    <w:abstractNumId w:val="34"/>
  </w:num>
  <w:num w:numId="25">
    <w:abstractNumId w:val="23"/>
  </w:num>
  <w:num w:numId="26">
    <w:abstractNumId w:val="12"/>
  </w:num>
  <w:num w:numId="27">
    <w:abstractNumId w:val="35"/>
  </w:num>
  <w:num w:numId="28">
    <w:abstractNumId w:val="38"/>
  </w:num>
  <w:num w:numId="29">
    <w:abstractNumId w:val="2"/>
  </w:num>
  <w:num w:numId="30">
    <w:abstractNumId w:val="27"/>
  </w:num>
  <w:num w:numId="31">
    <w:abstractNumId w:val="18"/>
  </w:num>
  <w:num w:numId="32">
    <w:abstractNumId w:val="8"/>
  </w:num>
  <w:num w:numId="33">
    <w:abstractNumId w:val="15"/>
  </w:num>
  <w:num w:numId="34">
    <w:abstractNumId w:val="5"/>
  </w:num>
  <w:num w:numId="35">
    <w:abstractNumId w:val="4"/>
  </w:num>
  <w:num w:numId="36">
    <w:abstractNumId w:val="37"/>
  </w:num>
  <w:num w:numId="37">
    <w:abstractNumId w:val="3"/>
  </w:num>
  <w:num w:numId="38">
    <w:abstractNumId w:val="11"/>
  </w:num>
  <w:num w:numId="39">
    <w:abstractNumId w:val="17"/>
  </w:num>
  <w:num w:numId="40">
    <w:abstractNumId w:val="2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87041"/>
  </w:hdrShapeDefaults>
  <w:footnotePr>
    <w:footnote w:id="-1"/>
    <w:footnote w:id="0"/>
  </w:footnotePr>
  <w:endnotePr>
    <w:endnote w:id="-1"/>
    <w:endnote w:id="0"/>
  </w:endnotePr>
  <w:compat>
    <w:compatSetting w:val="12" w:uri="http://schemas.microsoft.com/office/word" w:name="compatibilityMode"/>
  </w:compat>
  <w:rsids>
    <w:rsidRoot w:val="008A7C5A"/>
    <w:rsid w:val="00010A00"/>
    <w:rsid w:val="00016CC8"/>
    <w:rsid w:val="00027477"/>
    <w:rsid w:val="00030D30"/>
    <w:rsid w:val="0005755F"/>
    <w:rsid w:val="0007685D"/>
    <w:rsid w:val="000976BD"/>
    <w:rsid w:val="000A32AD"/>
    <w:rsid w:val="000B57CB"/>
    <w:rsid w:val="000D357F"/>
    <w:rsid w:val="000D5C36"/>
    <w:rsid w:val="000E5A08"/>
    <w:rsid w:val="000E6281"/>
    <w:rsid w:val="000F3C38"/>
    <w:rsid w:val="0011183D"/>
    <w:rsid w:val="00113B7C"/>
    <w:rsid w:val="0012193F"/>
    <w:rsid w:val="001222D8"/>
    <w:rsid w:val="001248F6"/>
    <w:rsid w:val="001802B9"/>
    <w:rsid w:val="00181081"/>
    <w:rsid w:val="00195D5F"/>
    <w:rsid w:val="001A4957"/>
    <w:rsid w:val="001A4FAE"/>
    <w:rsid w:val="001A7123"/>
    <w:rsid w:val="001C39FC"/>
    <w:rsid w:val="001E6962"/>
    <w:rsid w:val="001F47E7"/>
    <w:rsid w:val="002104AD"/>
    <w:rsid w:val="002502D1"/>
    <w:rsid w:val="00251C20"/>
    <w:rsid w:val="00271372"/>
    <w:rsid w:val="00271D93"/>
    <w:rsid w:val="002778C3"/>
    <w:rsid w:val="0028353E"/>
    <w:rsid w:val="002862D6"/>
    <w:rsid w:val="002B581B"/>
    <w:rsid w:val="002B5AA7"/>
    <w:rsid w:val="002C419D"/>
    <w:rsid w:val="002D4BCC"/>
    <w:rsid w:val="0030381A"/>
    <w:rsid w:val="0030456D"/>
    <w:rsid w:val="00306DD0"/>
    <w:rsid w:val="003077F7"/>
    <w:rsid w:val="0033472C"/>
    <w:rsid w:val="00364BB5"/>
    <w:rsid w:val="003D0688"/>
    <w:rsid w:val="003F44BD"/>
    <w:rsid w:val="00411F34"/>
    <w:rsid w:val="00415D6B"/>
    <w:rsid w:val="00444EA0"/>
    <w:rsid w:val="00467F18"/>
    <w:rsid w:val="0048798E"/>
    <w:rsid w:val="004906EE"/>
    <w:rsid w:val="00497B24"/>
    <w:rsid w:val="004A2792"/>
    <w:rsid w:val="004B1333"/>
    <w:rsid w:val="004C3795"/>
    <w:rsid w:val="004C565D"/>
    <w:rsid w:val="004C72C6"/>
    <w:rsid w:val="004D39FA"/>
    <w:rsid w:val="004E37C8"/>
    <w:rsid w:val="00502F81"/>
    <w:rsid w:val="00517F61"/>
    <w:rsid w:val="00537A4E"/>
    <w:rsid w:val="005505E1"/>
    <w:rsid w:val="0057667A"/>
    <w:rsid w:val="005777B7"/>
    <w:rsid w:val="00577C20"/>
    <w:rsid w:val="005967F2"/>
    <w:rsid w:val="005B3E83"/>
    <w:rsid w:val="005B5D93"/>
    <w:rsid w:val="005F0170"/>
    <w:rsid w:val="005F0BDE"/>
    <w:rsid w:val="005F42A7"/>
    <w:rsid w:val="00614324"/>
    <w:rsid w:val="006145FE"/>
    <w:rsid w:val="00616BBE"/>
    <w:rsid w:val="00623EA3"/>
    <w:rsid w:val="00631FF3"/>
    <w:rsid w:val="006543B2"/>
    <w:rsid w:val="00665844"/>
    <w:rsid w:val="00676709"/>
    <w:rsid w:val="00676948"/>
    <w:rsid w:val="00686878"/>
    <w:rsid w:val="00687E0A"/>
    <w:rsid w:val="006A0BC4"/>
    <w:rsid w:val="006D51BD"/>
    <w:rsid w:val="006E34BC"/>
    <w:rsid w:val="006E6817"/>
    <w:rsid w:val="00720D6B"/>
    <w:rsid w:val="00740009"/>
    <w:rsid w:val="00744670"/>
    <w:rsid w:val="00777985"/>
    <w:rsid w:val="007A2604"/>
    <w:rsid w:val="007C6869"/>
    <w:rsid w:val="007D0ACE"/>
    <w:rsid w:val="007E0109"/>
    <w:rsid w:val="007E1AFD"/>
    <w:rsid w:val="007F5A11"/>
    <w:rsid w:val="008241CB"/>
    <w:rsid w:val="00831180"/>
    <w:rsid w:val="00863F3A"/>
    <w:rsid w:val="00885ABD"/>
    <w:rsid w:val="00887D22"/>
    <w:rsid w:val="00890EF9"/>
    <w:rsid w:val="008A286D"/>
    <w:rsid w:val="008A5470"/>
    <w:rsid w:val="008A7C5A"/>
    <w:rsid w:val="008B35A5"/>
    <w:rsid w:val="008C2BBD"/>
    <w:rsid w:val="008C3730"/>
    <w:rsid w:val="008C6C34"/>
    <w:rsid w:val="008E1067"/>
    <w:rsid w:val="00917D21"/>
    <w:rsid w:val="00917DFD"/>
    <w:rsid w:val="00935ABA"/>
    <w:rsid w:val="00935CE7"/>
    <w:rsid w:val="0094536B"/>
    <w:rsid w:val="009471A2"/>
    <w:rsid w:val="00950152"/>
    <w:rsid w:val="009816AC"/>
    <w:rsid w:val="009A0D04"/>
    <w:rsid w:val="009D6E98"/>
    <w:rsid w:val="00A00916"/>
    <w:rsid w:val="00A90A4C"/>
    <w:rsid w:val="00A937B0"/>
    <w:rsid w:val="00AA3297"/>
    <w:rsid w:val="00AA3ECC"/>
    <w:rsid w:val="00AA404C"/>
    <w:rsid w:val="00AD4E74"/>
    <w:rsid w:val="00B0292A"/>
    <w:rsid w:val="00B10D97"/>
    <w:rsid w:val="00B14D9B"/>
    <w:rsid w:val="00B15359"/>
    <w:rsid w:val="00B20447"/>
    <w:rsid w:val="00B33B51"/>
    <w:rsid w:val="00B51689"/>
    <w:rsid w:val="00B51CC1"/>
    <w:rsid w:val="00B635E7"/>
    <w:rsid w:val="00B64CF7"/>
    <w:rsid w:val="00B75B61"/>
    <w:rsid w:val="00B80BA8"/>
    <w:rsid w:val="00B91E50"/>
    <w:rsid w:val="00BA212E"/>
    <w:rsid w:val="00BB7A10"/>
    <w:rsid w:val="00BC3A84"/>
    <w:rsid w:val="00BD5D75"/>
    <w:rsid w:val="00BE2434"/>
    <w:rsid w:val="00BE4489"/>
    <w:rsid w:val="00BF2AD6"/>
    <w:rsid w:val="00BF2DE7"/>
    <w:rsid w:val="00C00CB9"/>
    <w:rsid w:val="00C10789"/>
    <w:rsid w:val="00C1286F"/>
    <w:rsid w:val="00C461C8"/>
    <w:rsid w:val="00CA5B61"/>
    <w:rsid w:val="00CA6133"/>
    <w:rsid w:val="00CA675A"/>
    <w:rsid w:val="00CB2EE2"/>
    <w:rsid w:val="00CC0EFA"/>
    <w:rsid w:val="00CE0E59"/>
    <w:rsid w:val="00CE6B8C"/>
    <w:rsid w:val="00D05780"/>
    <w:rsid w:val="00D06095"/>
    <w:rsid w:val="00D11701"/>
    <w:rsid w:val="00D6265F"/>
    <w:rsid w:val="00D7472A"/>
    <w:rsid w:val="00D96AB6"/>
    <w:rsid w:val="00D9778A"/>
    <w:rsid w:val="00DA0957"/>
    <w:rsid w:val="00DA622A"/>
    <w:rsid w:val="00DB469D"/>
    <w:rsid w:val="00DC76EE"/>
    <w:rsid w:val="00DE0D88"/>
    <w:rsid w:val="00DE552F"/>
    <w:rsid w:val="00DE5B29"/>
    <w:rsid w:val="00E110AD"/>
    <w:rsid w:val="00E14AB3"/>
    <w:rsid w:val="00E16958"/>
    <w:rsid w:val="00E35832"/>
    <w:rsid w:val="00E36493"/>
    <w:rsid w:val="00E40EE4"/>
    <w:rsid w:val="00E445E9"/>
    <w:rsid w:val="00E81382"/>
    <w:rsid w:val="00E9285F"/>
    <w:rsid w:val="00EA3CD1"/>
    <w:rsid w:val="00EA5F1C"/>
    <w:rsid w:val="00EB070B"/>
    <w:rsid w:val="00EC5789"/>
    <w:rsid w:val="00EC57BA"/>
    <w:rsid w:val="00ED0FC4"/>
    <w:rsid w:val="00EE23AE"/>
    <w:rsid w:val="00F03D95"/>
    <w:rsid w:val="00F2577F"/>
    <w:rsid w:val="00F32DF2"/>
    <w:rsid w:val="00F354C1"/>
    <w:rsid w:val="00F43A5B"/>
    <w:rsid w:val="00F6065D"/>
    <w:rsid w:val="00F63512"/>
    <w:rsid w:val="00FB1B7F"/>
    <w:rsid w:val="00FC0785"/>
    <w:rsid w:val="00FC283C"/>
    <w:rsid w:val="00FD7D16"/>
    <w:rsid w:val="00FE0D15"/>
    <w:rsid w:val="00FE6D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EC5789"/>
    <w:rPr>
      <w:rFonts w:cs="Tahoma" w:hAnsi="Tahoma" w:ascii="Tahoma"/>
      <w:sz w:val="16"/>
      <w:szCs w:val="16"/>
    </w:rPr>
  </w:style>
  <w:style w:customStyle="true" w:styleId="TekstbaloniaChar" w:type="character">
    <w:name w:val="Tekst balončića Char"/>
    <w:basedOn w:val="Zadanifontodlomka"/>
    <w:link w:val="Tekstbalonia"/>
    <w:rsid w:val="00EC5789"/>
    <w:rPr>
      <w:rFonts w:cs="Tahoma" w:hAnsi="Tahoma" w:ascii="Tahoma"/>
      <w:sz w:val="16"/>
      <w:szCs w:val="16"/>
    </w:rPr>
  </w:style>
  <w:style w:styleId="Tijeloteksta" w:type="paragraph">
    <w:name w:val="Body Text"/>
    <w:basedOn w:val="Normal"/>
    <w:link w:val="TijelotekstaChar"/>
    <w:rsid w:val="00F354C1"/>
    <w:pPr>
      <w:overflowPunct w:val="false"/>
      <w:autoSpaceDE w:val="false"/>
      <w:autoSpaceDN w:val="false"/>
      <w:adjustRightInd w:val="false"/>
      <w:jc w:val="both"/>
      <w:textAlignment w:val="baseline"/>
    </w:pPr>
    <w:rPr>
      <w:rFonts w:hAnsi="Arial" w:ascii="Arial"/>
      <w:sz w:val="24"/>
    </w:rPr>
  </w:style>
  <w:style w:customStyle="true" w:styleId="TijelotekstaChar" w:type="character">
    <w:name w:val="Tijelo teksta Char"/>
    <w:basedOn w:val="Zadanifontodlomka"/>
    <w:link w:val="Tijeloteksta"/>
    <w:rsid w:val="00F354C1"/>
    <w:rPr>
      <w:rFonts w:hAnsi="Arial" w:ascii="Arial"/>
      <w:sz w:val="24"/>
    </w:rPr>
  </w:style>
  <w:style w:styleId="Bezproreda" w:type="paragraph">
    <w:name w:val="No Spacing"/>
    <w:uiPriority w:val="1"/>
    <w:qFormat/>
    <w:rsid w:val="005B5D93"/>
  </w:style>
  <w:style w:customStyle="true" w:styleId="TableContents" w:type="paragraph">
    <w:name w:val="Table Contents"/>
    <w:basedOn w:val="Normal"/>
    <w:rsid w:val="00D06095"/>
    <w:pPr>
      <w:widowControl w:val="false"/>
      <w:suppressLineNumbers/>
      <w:suppressAutoHyphens/>
      <w:autoSpaceDN w:val="false"/>
      <w:textAlignment w:val="baseline"/>
    </w:pPr>
    <w:rPr>
      <w:rFonts w:cs="Lucida Sans" w:eastAsia="SimSun"/>
      <w:kern w:val="3"/>
      <w:sz w:val="24"/>
      <w:szCs w:val="24"/>
      <w:lang w:bidi="hi-IN" w:eastAsia="zh-CN"/>
    </w:rPr>
  </w:style>
  <w:style w:customStyle="true" w:styleId="Default" w:type="paragraph">
    <w:name w:val="Default"/>
    <w:rsid w:val="00676709"/>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935CE7"/>
    <w:rPr>
      <w:color w:val="808080"/>
      <w:bdr w:space="0" w:sz="0" w:color="auto" w:val="none"/>
      <w:shd w:fill="auto" w:color="auto" w:val="clear"/>
    </w:rPr>
  </w:style>
  <w:style w:customStyle="true" w:styleId="eSPISCCParagraphDefaultFont" w:type="character">
    <w:name w:val="eSPIS_CC_Paragraph Default Font"/>
    <w:basedOn w:val="Zadanifontodlomka"/>
    <w:rsid w:val="00935CE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35CE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35CE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5CE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4270</izvorni_sadrzaj>
    <derivirana_varijabla naziv="DomainObject.Predmet.Broj_1">4270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St-4270/2016</izvorni_sadrzaj>
    <derivirana_varijabla naziv="DomainObject.Predmet.OznakaBroj_1">St-4270/2016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MITEA GRADNJA d.o.o. zastupanog po punomoćniku Mile Bogdanić</izvorni_sadrzaj>
    <derivirana_varijabla naziv="DomainObject.Predmet.ProtustrankaFormated_1">  MITEA GRADNJA d.o.o. zastupanog po punomoćniku Mile Bogdanić</derivirana_varijabla>
  </DomainObject.Predmet.ProtustrankaFormated>
  <DomainObject.Predmet.ProtustrankaFormatedOIB>
    <izvorni_sadrzaj>  MITEA GRADNJA d.o.o., OIB 12727213434 zastupanog po punomoćniku Mile Bogdanić</izvorni_sadrzaj>
    <derivirana_varijabla naziv="DomainObject.Predmet.ProtustrankaFormatedOIB_1">  MITEA GRADNJA d.o.o., OIB 12727213434 zastupanog po punomoćniku Mile Bogdanić</derivirana_varijabla>
  </DomainObject.Predmet.ProtustrankaFormatedOIB>
  <DomainObject.Predmet.ProtustrankaFormatedWithAdress>
    <izvorni_sadrzaj> MITEA GRADNJA d.o.o., Bačun 30, 10000 Zagreb zastupanog po punomoćniku Mile Bogdanić</izvorni_sadrzaj>
    <derivirana_varijabla naziv="DomainObject.Predmet.ProtustrankaFormatedWithAdress_1"> MITEA GRADNJA d.o.o., Bačun 30, 10000 Zagreb zastupanog po punomoćniku Mile Bogdanić</derivirana_varijabla>
  </DomainObject.Predmet.ProtustrankaFormatedWithAdress>
  <DomainObject.Predmet.ProtustrankaFormatedWithAdressOIB>
    <izvorni_sadrzaj> MITEA GRADNJA d.o.o., OIB 12727213434, Bačun 30, 10000 Zagreb zastupanog po punomoćniku Mile Bogdanić</izvorni_sadrzaj>
    <derivirana_varijabla naziv="DomainObject.Predmet.ProtustrankaFormatedWithAdressOIB_1"> MITEA GRADNJA d.o.o., OIB 12727213434, Bačun 30, 10000 Zagreb zastupanog po punomoćniku Mile Bogdanić</derivirana_varijabla>
  </DomainObject.Predmet.ProtustrankaFormatedWithAdressOIB>
  <DomainObject.Predmet.ProtustrankaWithAdress>
    <izvorni_sadrzaj>MITEA GRADNJA d.o.o. Bačun 30, 10000 Zagreb</izvorni_sadrzaj>
    <derivirana_varijabla naziv="DomainObject.Predmet.ProtustrankaWithAdress_1">MITEA GRADNJA d.o.o. Bačun 30, 10000 Zagreb</derivirana_varijabla>
  </DomainObject.Predmet.ProtustrankaWithAdress>
  <DomainObject.Predmet.ProtustrankaWithAdressOIB>
    <izvorni_sadrzaj>MITEA GRADNJA d.o.o., OIB 12727213434, Bačun 30, 10000 Zagreb</izvorni_sadrzaj>
    <derivirana_varijabla naziv="DomainObject.Predmet.ProtustrankaWithAdressOIB_1">MITEA GRADNJA d.o.o., OIB 12727213434, Bačun 30, 10000 Zagreb</derivirana_varijabla>
  </DomainObject.Predmet.ProtustrankaWithAdressOIB>
  <DomainObject.Predmet.ProtustrankaNazivFormated>
    <izvorni_sadrzaj>MITEA GRADNJA d.o.o.</izvorni_sadrzaj>
    <derivirana_varijabla naziv="DomainObject.Predmet.ProtustrankaNazivFormated_1">MITEA GRADNJA d.o.o.</derivirana_varijabla>
  </DomainObject.Predmet.ProtustrankaNazivFormated>
  <DomainObject.Predmet.ProtustrankaNazivFormatedOIB>
    <izvorni_sadrzaj>MITEA GRADNJA d.o.o., OIB 12727213434</izvorni_sadrzaj>
    <derivirana_varijabla naziv="DomainObject.Predmet.ProtustrankaNazivFormatedOIB_1">MITEA GRADNJA d.o.o., OIB 12727213434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Mile Bogdanić</izvorni_sadrzaj>
    <derivirana_varijabla naziv="DomainObject.Predmet.StrankaFormated_1">  FINA Regionalni centar Zagreb; Mile Bogdanić</derivirana_varijabla>
  </DomainObject.Predmet.StrankaFormated>
  <DomainObject.Predmet.StrankaFormatedOIB>
    <izvorni_sadrzaj>  FINA Regionalni centar Zagreb, OIB 85821130368; Mile Bogdanić, OIB 64835068989</izvorni_sadrzaj>
    <derivirana_varijabla naziv="DomainObject.Predmet.StrankaFormatedOIB_1">  FINA Regionalni centar Zagreb, OIB 85821130368; Mile Bogdanić, OIB 64835068989</derivirana_varijabla>
  </DomainObject.Predmet.StrankaFormatedOIB>
  <DomainObject.Predmet.StrankaFormatedWithAdress>
    <izvorni_sadrzaj> FINA Regionalni centar Zagreb, Trg svibanjskih žrtava 1995. br. 1, 10000 Zagreb; Mile Bogdanić, Bačun 30, 10000 Zagreb</izvorni_sadrzaj>
    <derivirana_varijabla naziv="DomainObject.Predmet.StrankaFormatedWithAdress_1"> FINA Regionalni centar Zagreb, Trg svibanjskih žrtava 1995. br. 1, 10000 Zagreb; Mile Bogdanić, Bačun 30, 10000 Zagreb</derivirana_varijabla>
  </DomainObject.Predmet.StrankaFormatedWithAdress>
  <DomainObject.Predmet.StrankaFormatedWithAdressOIB>
    <izvorni_sadrzaj> FINA Regionalni centar Zagreb, OIB 85821130368, Trg svibanjskih žrtava 1995. br. 1, 10000 Zagreb; Mile Bogdanić, OIB 64835068989, Bačun 30, 10000 Zagreb</izvorni_sadrzaj>
    <derivirana_varijabla naziv="DomainObject.Predmet.StrankaFormatedWithAdressOIB_1"> FINA Regionalni centar Zagreb, OIB 85821130368, Trg svibanjskih žrtava 1995. br. 1, 10000 Zagreb; Mile Bogdanić, OIB 64835068989, Bačun 30, 10000 Zagreb</derivirana_varijabla>
  </DomainObject.Predmet.StrankaFormatedWithAdressOIB>
  <DomainObject.Predmet.StrankaWithAdress>
    <izvorni_sadrzaj>FINA Regionalni centar Zagreb Trg svibanjskih žrtava 1995. br. 1,10000 Zagreb,Mile Bogdanić Bačun 30,10000 Zagreb</izvorni_sadrzaj>
    <derivirana_varijabla naziv="DomainObject.Predmet.StrankaWithAdress_1">FINA Regionalni centar Zagreb Trg svibanjskih žrtava 1995. br. 1,10000 Zagreb,Mile Bogdanić Bačun 30,10000 Zagreb</derivirana_varijabla>
  </DomainObject.Predmet.StrankaWithAdress>
  <DomainObject.Predmet.StrankaWithAdressOIB>
    <izvorni_sadrzaj>FINA Regionalni centar Zagreb, OIB 85821130368, Trg svibanjskih žrtava 1995. br. 1,10000 Zagreb,Mile Bogdanić, OIB 64835068989, Bačun 30,10000 Zagreb</izvorni_sadrzaj>
    <derivirana_varijabla naziv="DomainObject.Predmet.StrankaWithAdressOIB_1">FINA Regionalni centar Zagreb, OIB 85821130368, Trg svibanjskih žrtava 1995. br. 1,10000 Zagreb,Mile Bogdanić, OIB 64835068989, Bačun 30,10000 Zagreb</derivirana_varijabla>
  </DomainObject.Predmet.StrankaWithAdressOIB>
  <DomainObject.Predmet.StrankaNazivFormated>
    <izvorni_sadrzaj>FINA Regionalni centar Zagreb,Mile Bogdanić</izvorni_sadrzaj>
    <derivirana_varijabla naziv="DomainObject.Predmet.StrankaNazivFormated_1">FINA Regionalni centar Zagreb,Mile Bogdanić</derivirana_varijabla>
  </DomainObject.Predmet.StrankaNazivFormated>
  <DomainObject.Predmet.StrankaNazivFormatedOIB>
    <izvorni_sadrzaj>FINA Regionalni centar Zagreb, OIB 85821130368,Mile Bogdanić, OIB 64835068989</izvorni_sadrzaj>
    <derivirana_varijabla naziv="DomainObject.Predmet.StrankaNazivFormatedOIB_1">FINA Regionalni centar Zagreb, OIB 85821130368,Mile Bogdanić, OIB 64835068989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Mile Bogdanić</item>
    </izvorni_sadrzaj>
    <derivirana_varijabla naziv="DomainObject.Predmet.StrankaListFormated_1">
      <item>FINA Regionalni centar Zagreb</item>
      <item>Mile Bogdanić</item>
    </derivirana_varijabla>
  </DomainObject.Predmet.StrankaListFormated>
  <DomainObject.Predmet.StrankaListFormatedOIB>
    <izvorni_sadrzaj>
      <item>FINA Regionalni centar Zagreb, OIB 85821130368</item>
      <item>Mile Bogdanić, OIB 64835068989</item>
    </izvorni_sadrzaj>
    <derivirana_varijabla naziv="DomainObject.Predmet.StrankaListFormatedOIB_1">
      <item>FINA Regionalni centar Zagreb, OIB 85821130368</item>
      <item>Mile Bogdanić, OIB 64835068989</item>
    </derivirana_varijabla>
  </DomainObject.Predmet.StrankaListFormatedOIB>
  <DomainObject.Predmet.StrankaListFormatedWithAdress>
    <izvorni_sadrzaj>
      <item>FINA Regionalni centar Zagreb, Trg svibanjskih žrtava 1995. br. 1, 10000 Zagreb</item>
      <item>Mile Bogdanić, Bačun 30, 10000 Zagreb</item>
    </izvorni_sadrzaj>
    <derivirana_varijabla naziv="DomainObject.Predmet.StrankaListFormatedWithAdress_1">
      <item>FINA Regionalni centar Zagreb, Trg svibanjskih žrtava 1995. br. 1, 10000 Zagreb</item>
      <item>Mile Bogdanić, Bačun 30, 10000 Zagreb</item>
    </derivirana_varijabla>
  </DomainObject.Predmet.StrankaListFormatedWithAdress>
  <DomainObject.Predmet.StrankaListFormatedWithAdressOIB>
    <izvorni_sadrzaj>
      <item>FINA Regionalni centar Zagreb, OIB 85821130368, Trg svibanjskih žrtava 1995. br. 1, 10000 Zagreb</item>
      <item>Mile Bogdanić, OIB 64835068989, Bačun 30, 10000 Zagreb</item>
    </izvorni_sadrzaj>
    <derivirana_varijabla naziv="DomainObject.Predmet.StrankaListFormatedWithAdressOIB_1">
      <item>FINA Regionalni centar Zagreb, OIB 85821130368, Trg svibanjskih žrtava 1995. br. 1, 10000 Zagreb</item>
      <item>Mile Bogdanić, OIB 64835068989, Bačun 30, 10000 Zagreb</item>
    </derivirana_varijabla>
  </DomainObject.Predmet.StrankaListFormatedWithAdressOIB>
  <DomainObject.Predmet.StrankaListNazivFormated>
    <izvorni_sadrzaj>
      <item>FINA Regionalni centar Zagreb</item>
      <item>Mile Bogdanić</item>
    </izvorni_sadrzaj>
    <derivirana_varijabla naziv="DomainObject.Predmet.StrankaListNazivFormated_1">
      <item>FINA Regionalni centar Zagreb</item>
      <item>Mile Bogdanić</item>
    </derivirana_varijabla>
  </DomainObject.Predmet.StrankaListNazivFormated>
  <DomainObject.Predmet.StrankaListNazivFormatedOIB>
    <izvorni_sadrzaj>
      <item>FINA Regionalni centar Zagreb, OIB 85821130368</item>
      <item>Mile Bogdanić, OIB 64835068989</item>
    </izvorni_sadrzaj>
    <derivirana_varijabla naziv="DomainObject.Predmet.StrankaListNazivFormatedOIB_1">
      <item>FINA Regionalni centar Zagreb, OIB 85821130368</item>
      <item>Mile Bogdanić, OIB 64835068989</item>
    </derivirana_varijabla>
  </DomainObject.Predmet.StrankaListNazivFormatedOIB>
  <DomainObject.Predmet.ProtuStrankaListFormated>
    <izvorni_sadrzaj>
      <item>MITEA GRADNJA d.o.o. zastupanog po punomoćniku Mile Bogdanić</item>
    </izvorni_sadrzaj>
    <derivirana_varijabla naziv="DomainObject.Predmet.ProtuStrankaListFormated_1">
      <item>MITEA GRADNJA d.o.o. zastupanog po punomoćniku Mile Bogdanić</item>
    </derivirana_varijabla>
  </DomainObject.Predmet.ProtuStrankaListFormated>
  <DomainObject.Predmet.ProtuStrankaListFormatedOIB>
    <izvorni_sadrzaj>
      <item>MITEA GRADNJA d.o.o., OIB 12727213434 zastupanog po punomoćniku Mile Bogdanić</item>
    </izvorni_sadrzaj>
    <derivirana_varijabla naziv="DomainObject.Predmet.ProtuStrankaListFormatedOIB_1">
      <item>MITEA GRADNJA d.o.o., OIB 12727213434 zastupanog po punomoćniku Mile Bogdanić</item>
    </derivirana_varijabla>
  </DomainObject.Predmet.ProtuStrankaListFormatedOIB>
  <DomainObject.Predmet.ProtuStrankaListFormatedWithAdress>
    <izvorni_sadrzaj>
      <item>MITEA GRADNJA d.o.o., Bačun 30, 10000 Zagreb zastupanog po punomoćniku Mile Bogdanić</item>
    </izvorni_sadrzaj>
    <derivirana_varijabla naziv="DomainObject.Predmet.ProtuStrankaListFormatedWithAdress_1">
      <item>MITEA GRADNJA d.o.o., Bačun 30, 10000 Zagreb zastupanog po punomoćniku Mile Bogdanić</item>
    </derivirana_varijabla>
  </DomainObject.Predmet.ProtuStrankaListFormatedWithAdress>
  <DomainObject.Predmet.ProtuStrankaListFormatedWithAdressOIB>
    <izvorni_sadrzaj>
      <item>MITEA GRADNJA d.o.o., OIB 12727213434, Bačun 30, 10000 Zagreb zastupanog po punomoćniku Mile Bogdanić</item>
    </izvorni_sadrzaj>
    <derivirana_varijabla naziv="DomainObject.Predmet.ProtuStrankaListFormatedWithAdressOIB_1">
      <item>MITEA GRADNJA d.o.o., OIB 12727213434, Bačun 30, 10000 Zagreb zastupanog po punomoćniku Mile Bogdanić</item>
    </derivirana_varijabla>
  </DomainObject.Predmet.ProtuStrankaListFormatedWithAdressOIB>
  <DomainObject.Predmet.ProtuStrankaListNazivFormated>
    <izvorni_sadrzaj>
      <item>MITEA GRADNJA d.o.o.</item>
    </izvorni_sadrzaj>
    <derivirana_varijabla naziv="DomainObject.Predmet.ProtuStrankaListNazivFormated_1">
      <item>MITEA GRADNJA d.o.o.</item>
    </derivirana_varijabla>
  </DomainObject.Predmet.ProtuStrankaListNazivFormated>
  <DomainObject.Predmet.ProtuStrankaListNazivFormatedOIB>
    <izvorni_sadrzaj>
      <item>MITEA GRADNJA d.o.o., OIB 12727213434</item>
    </izvorni_sadrzaj>
    <derivirana_varijabla naziv="DomainObject.Predmet.ProtuStrankaListNazivFormatedOIB_1">
      <item>MITEA GRADNJA d.o.o., OIB 12727213434</item>
    </derivirana_varijabla>
  </DomainObject.Predmet.ProtuStrankaListNazivFormatedOIB>
  <DomainObject.Predmet.OstaliListFormated>
    <izvorni_sadrzaj>
      <item>Mile Bogdanić punomoćnik sudionika u postupku MITEA GRADNJA d.o.o.</item>
      <item>Vesna Kocbek</item>
    </izvorni_sadrzaj>
    <derivirana_varijabla naziv="DomainObject.Predmet.OstaliListFormated_1">
      <item>Mile Bogdanić punomoćnik sudionika u postupku MITEA GRADNJA d.o.o.</item>
      <item>Vesna Kocbek</item>
    </derivirana_varijabla>
  </DomainObject.Predmet.OstaliListFormated>
  <DomainObject.Predmet.OstaliListFormatedOIB>
    <izvorni_sadrzaj>
      <item>Mile Bogdanić, OIB 64835068989 punomoćnik sudionika u postupku MITEA GRADNJA d.o.o.</item>
      <item>Vesna Kocbek, OIB 64935258953</item>
    </izvorni_sadrzaj>
    <derivirana_varijabla naziv="DomainObject.Predmet.OstaliListFormatedOIB_1">
      <item>Mile Bogdanić, OIB 64835068989 punomoćnik sudionika u postupku MITEA GRADNJA d.o.o.</item>
      <item>Vesna Kocbek, OIB 64935258953</item>
    </derivirana_varijabla>
  </DomainObject.Predmet.OstaliListFormatedOIB>
  <DomainObject.Predmet.OstaliListFormatedWithAdress>
    <izvorni_sadrzaj>
      <item>Mile Bogdanić, Bačun 30, 10000 Zagreb punomoćnik sudionika u postupku MITEA GRADNJA d.o.o.</item>
      <item>Vesna Kocbek, Trg Nikole Zrinskog 17, 10000 Zagreb</item>
    </izvorni_sadrzaj>
    <derivirana_varijabla naziv="DomainObject.Predmet.OstaliListFormatedWithAdress_1">
      <item>Mile Bogdanić, Bačun 30, 10000 Zagreb punomoćnik sudionika u postupku MITEA GRADNJA d.o.o.</item>
      <item>Vesna Kocbek, Trg Nikole Zrinskog 17, 10000 Zagreb</item>
    </derivirana_varijabla>
  </DomainObject.Predmet.OstaliListFormatedWithAdress>
  <DomainObject.Predmet.OstaliListFormatedWithAdressOIB>
    <izvorni_sadrzaj>
      <item>Mile Bogdanić, OIB 64835068989, Bačun 30, 10000 Zagreb punomoćnik sudionika u postupku MITEA GRADNJA d.o.o.</item>
      <item>Vesna Kocbek, OIB 64935258953, Trg Nikole Zrinskog 17, 10000 Zagreb</item>
    </izvorni_sadrzaj>
    <derivirana_varijabla naziv="DomainObject.Predmet.OstaliListFormatedWithAdressOIB_1">
      <item>Mile Bogdanić, OIB 64835068989, Bačun 30, 10000 Zagreb punomoćnik sudionika u postupku MITEA GRADNJA d.o.o.</item>
      <item>Vesna Kocbek, OIB 64935258953, Trg Nikole Zrinskog 17, 10000 Zagreb</item>
    </derivirana_varijabla>
  </DomainObject.Predmet.OstaliListFormatedWithAdressOIB>
  <DomainObject.Predmet.OstaliListNazivFormated>
    <izvorni_sadrzaj>
      <item>Mile Bogdanić</item>
      <item>Vesna Kocbek</item>
    </izvorni_sadrzaj>
    <derivirana_varijabla naziv="DomainObject.Predmet.OstaliListNazivFormated_1">
      <item>Mile Bogdanić</item>
      <item>Vesna Kocbek</item>
    </derivirana_varijabla>
  </DomainObject.Predmet.OstaliListNazivFormated>
  <DomainObject.Predmet.OstaliListNazivFormatedOIB>
    <izvorni_sadrzaj>
      <item>Mile Bogdanić, OIB 64835068989</item>
      <item>Vesna Kocbek, OIB 64935258953</item>
    </izvorni_sadrzaj>
    <derivirana_varijabla naziv="DomainObject.Predmet.OstaliListNazivFormatedOIB_1">
      <item>Mile Bogdanić, OIB 64835068989</item>
      <item>Vesna Kocbek, OIB 64935258953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MITEA GRADNJA d.o.o.</izvorni_sadrzaj>
    <derivirana_varijabla naziv="DomainObject.Predmet.ProtustrankaIDrugi_1">MITEA 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MITEA GRADNJA d.o.o., OIB 12727213434, Bačun 30, 10000 Zagreb</izvorni_sadrzaj>
    <derivirana_varijabla naziv="DomainObject.Predmet.ProtustrankaIDrugiAdressOIB_1">MITEA GRADNJA d.o.o., OIB 12727213434, Bačun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MITEA GRADNJA d.o.o.</item>
      <item>Mile Bogdanić</item>
      <item>Mile Bogdanić</item>
      <item>Vesna Kocbek</item>
    </izvorni_sadrzaj>
    <derivirana_varijabla naziv="DomainObject.Predmet.SudioniciListNaziv_1">
      <item>FINA Regionalni centar Zagreb</item>
      <item>MITEA GRADNJA d.o.o.</item>
      <item>Mile Bogdanić</item>
      <item>Mile Bogdanić</item>
      <item>Vesna Kocbek</item>
    </derivirana_varijabla>
  </DomainObject.Predmet.SudioniciListNaziv>
  <DomainObject.Predmet.SudioniciListAdressOIB>
    <izvorni_sadrzaj>
      <item>FINA Regionalni centar Zagreb, OIB 85821130368, Trg svibanjskih žrtava 1995. br. 1,10000 Zagreb</item>
      <item>MITEA GRADNJA d.o.o., OIB 12727213434, Bačun 30,10000 Zagreb</item>
      <item>Mile Bogdanić, OIB 64835068989, Bačun 30,10000 Zagreb</item>
      <item>Mile Bogdanić, OIB 64835068989, Bačun 30,10000 Zagreb</item>
      <item>Vesna Kocbek, OIB 64935258953, Trg Nikole Zrinskog 17,10000 Zagreb</item>
    </izvorni_sadrzaj>
    <derivirana_varijabla naziv="DomainObject.Predmet.SudioniciListAdressOIB_1">
      <item>FINA Regionalni centar Zagreb, OIB 85821130368, Trg svibanjskih žrtava 1995. br. 1,10000 Zagreb</item>
      <item>MITEA GRADNJA d.o.o., OIB 12727213434, Bačun 30,10000 Zagreb</item>
      <item>Mile Bogdanić, OIB 64835068989, Bačun 30,10000 Zagreb</item>
      <item>Mile Bogdanić, OIB 64835068989, Bačun 30,10000 Zagreb</item>
      <item>Vesna Kocbek, OIB 64935258953, Trg Nikole Zrinskog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12727213434</item>
      <item>, OIB 64835068989</item>
      <item>, OIB 64835068989</item>
      <item>, OIB 64935258953</item>
    </izvorni_sadrzaj>
    <derivirana_varijabla naziv="DomainObject.Predmet.SudioniciListNazivOIB_1">
      <item>, OIB 85821130368</item>
      <item>, OIB 12727213434</item>
      <item>, OIB 64835068989</item>
      <item>, OIB 64835068989</item>
      <item>, OIB 64935258953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F4F943-3C72-48FE-BAED-CF6038A8D6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1088</properties:Words>
  <properties:Characters>6119</properties:Characters>
  <properties:Lines>137</properties:Lines>
  <properties:Paragraphs>51</properties:Paragraphs>
  <properties:TotalTime>661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2016-04-23T20:55:00Z</dcterms:created>
  <dc:creator>nmarkovic</dc:creator>
  <cp:lastModifiedBy>Valentina Gabud</cp:lastModifiedBy>
  <cp:lastPrinted>2018-03-29T09:00:00Z</cp:lastPrinted>
  <dcterms:modified xmlns:xsi="http://www.w3.org/2001/XMLSchema-instance" xsi:type="dcterms:W3CDTF">2018-03-29T09:00:00Z</dcterms:modified>
  <cp:revision>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(4. Rješenje o utvrđenim tražbinama.docx)</vt:lpwstr>
  </prop:property>
  <prop:property name="CC_coloring" pid="4" fmtid="{D5CDD505-2E9C-101B-9397-08002B2CF9AE}">
    <vt:bool>false</vt:bool>
  </prop:property>
  <prop:property name="BrojStranica" pid="5" fmtid="{D5CDD505-2E9C-101B-9397-08002B2CF9AE}">
    <vt:i4>4</vt:i4>
  </prop:property>
</prop:Properties>
</file>