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ffdd" w14:paraId="717ffdd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C694D">
        <w:rPr>
          <w:rFonts w:hAnsi="Times New Roman" w:ascii="Times New Roman"/>
        </w:rPr>
        <w:t>863/17-22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626D17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C694D" w:rsidRPr="00AC694D">
        <w:rPr>
          <w:rFonts w:hAnsi="Times New Roman" w:ascii="Times New Roman"/>
        </w:rPr>
        <w:t>AUREUS USLUGE d.o.o., Ivanec Bistranski (Grad Zaprešić), Ivanečka 19, OIB: 55853930510</w:t>
      </w:r>
      <w:r>
        <w:rPr>
          <w:rFonts w:hAnsi="Times New Roman" w:ascii="Times New Roman"/>
        </w:rPr>
        <w:t xml:space="preserve">, </w:t>
      </w:r>
      <w:r w:rsidR="00AC694D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8317FC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8317FC">
        <w:rPr>
          <w:rFonts w:hAnsi="Times New Roman" w:ascii="Times New Roman"/>
        </w:rPr>
        <w:t>.,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C694D" w:rsidRPr="00AC694D">
        <w:rPr>
          <w:rFonts w:hAnsi="Times New Roman" w:ascii="Times New Roman"/>
        </w:rPr>
        <w:t>AUREUS USLUGE d.o.o., Ivanec Bistranski (Grad Zaprešić), Ivanečka 19, OIB: 55853930510</w:t>
      </w:r>
      <w:r w:rsidR="00464385" w:rsidRPr="00D83C21">
        <w:rPr>
          <w:rFonts w:hAnsi="Times New Roman" w:ascii="Times New Roman"/>
        </w:rPr>
        <w:t xml:space="preserve">, </w:t>
      </w:r>
      <w:r w:rsidR="00AC694D">
        <w:rPr>
          <w:rFonts w:hAnsi="Times New Roman" w:ascii="Times New Roman"/>
        </w:rPr>
        <w:t>20</w:t>
      </w:r>
      <w:r w:rsidR="00464385" w:rsidRPr="00D83C21">
        <w:rPr>
          <w:rFonts w:hAnsi="Times New Roman" w:ascii="Times New Roman"/>
        </w:rPr>
        <w:t xml:space="preserve">. </w:t>
      </w:r>
      <w:r w:rsidR="00927D5D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AC694D">
        <w:rPr>
          <w:rFonts w:hAnsi="Times New Roman" w:ascii="Times New Roman"/>
        </w:rPr>
        <w:t>11,25</w:t>
      </w:r>
      <w:r w:rsidR="00464385" w:rsidRPr="00927D5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927D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250F83" w:rsidRPr="00250F83">
        <w:rPr>
          <w:rFonts w:hAnsi="Times New Roman" w:ascii="Times New Roman"/>
        </w:rPr>
        <w:t>Nikola Remenar, iz Zagreba, Bolnička cesta 76, OIB: 48313195864</w:t>
      </w:r>
      <w:r w:rsidR="009B0EE6" w:rsidRPr="00927D5D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C694D" w:rsidRPr="00AC694D">
        <w:rPr>
          <w:rFonts w:hAnsi="Times New Roman" w:ascii="Times New Roman"/>
        </w:rPr>
        <w:t>AUREUS USLUGE d.o.o., Ivanec Bistranski (Grad Zaprešić), Ivanečka 19, OIB: 55853930510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C694D" w:rsidRPr="00AC694D">
        <w:rPr>
          <w:rFonts w:hAnsi="Times New Roman" w:ascii="Times New Roman"/>
        </w:rPr>
        <w:t>AUREUS USLUGE d.o.o., Ivanec Bistranski (Grad Zaprešić), Ivanečka 19, OIB: 55853930510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FINA, Regionalni centar Zagreb podnijela je ovom sudu </w:t>
      </w:r>
      <w:r w:rsidR="00250F83">
        <w:rPr>
          <w:rFonts w:hAnsi="Times New Roman" w:ascii="Times New Roman"/>
        </w:rPr>
        <w:t>14. ožujka 2017</w:t>
      </w:r>
      <w:r w:rsidRPr="008317FC">
        <w:rPr>
          <w:rFonts w:hAnsi="Times New Roman" w:ascii="Times New Roman"/>
        </w:rPr>
        <w:t xml:space="preserve">. prijedlog za otvaranje stečajnog postupka nad dužnikom </w:t>
      </w:r>
      <w:r w:rsidR="00AC694D" w:rsidRPr="00AC694D">
        <w:rPr>
          <w:rFonts w:hAnsi="Times New Roman" w:ascii="Times New Roman"/>
        </w:rPr>
        <w:t>AUREUS USLUGE d.o.o., Ivanec Bistranski (Grad Zaprešić), Ivanečka 19, OIB: 55853930510</w:t>
      </w:r>
      <w:r w:rsidR="00901C3F">
        <w:rPr>
          <w:rFonts w:hAnsi="Times New Roman" w:ascii="Times New Roman"/>
        </w:rPr>
        <w:t xml:space="preserve">, temeljem odredbe čl. </w:t>
      </w:r>
      <w:r w:rsidR="00250F83">
        <w:rPr>
          <w:rFonts w:hAnsi="Times New Roman" w:ascii="Times New Roman"/>
        </w:rPr>
        <w:t>110</w:t>
      </w:r>
      <w:r w:rsidRPr="008317FC">
        <w:rPr>
          <w:rFonts w:hAnsi="Times New Roman" w:ascii="Times New Roman"/>
        </w:rPr>
        <w:t>. st</w:t>
      </w:r>
      <w:r w:rsidR="00250F83">
        <w:rPr>
          <w:rFonts w:hAnsi="Times New Roman" w:ascii="Times New Roman"/>
        </w:rPr>
        <w:t>. 1</w:t>
      </w:r>
      <w:r w:rsidRPr="008317FC">
        <w:rPr>
          <w:rFonts w:hAnsi="Times New Roman" w:ascii="Times New Roman"/>
        </w:rPr>
        <w:t xml:space="preserve">. Stečajnog zakona ("Narodne novine" broj 71/15 - dalje SZ), u kojem navodi da dužnik </w:t>
      </w:r>
      <w:r w:rsidR="00901C3F">
        <w:rPr>
          <w:rFonts w:hAnsi="Times New Roman" w:ascii="Times New Roman"/>
        </w:rPr>
        <w:t>na dan 1</w:t>
      </w:r>
      <w:r w:rsidR="00250F83">
        <w:rPr>
          <w:rFonts w:hAnsi="Times New Roman" w:ascii="Times New Roman"/>
        </w:rPr>
        <w:t>3</w:t>
      </w:r>
      <w:r w:rsidRPr="008317FC">
        <w:rPr>
          <w:rFonts w:hAnsi="Times New Roman" w:ascii="Times New Roman"/>
        </w:rPr>
        <w:t xml:space="preserve">. </w:t>
      </w:r>
      <w:r w:rsidR="00250F83">
        <w:rPr>
          <w:rFonts w:hAnsi="Times New Roman" w:ascii="Times New Roman"/>
        </w:rPr>
        <w:t>ožujka</w:t>
      </w:r>
      <w:r w:rsidRPr="008317FC">
        <w:rPr>
          <w:rFonts w:hAnsi="Times New Roman" w:ascii="Times New Roman"/>
        </w:rPr>
        <w:t xml:space="preserve"> 201</w:t>
      </w:r>
      <w:r w:rsidR="00250F83">
        <w:rPr>
          <w:rFonts w:hAnsi="Times New Roman" w:ascii="Times New Roman"/>
        </w:rPr>
        <w:t>7</w:t>
      </w:r>
      <w:r w:rsidRPr="008317FC">
        <w:rPr>
          <w:rFonts w:hAnsi="Times New Roman" w:ascii="Times New Roman"/>
        </w:rPr>
        <w:t>. u Očevidniku redoslijeda osnova za plaćanje ima evidentirane neizvršene osnove za plaćanje</w:t>
      </w:r>
      <w:r w:rsidR="00901C3F">
        <w:rPr>
          <w:rFonts w:hAnsi="Times New Roman" w:ascii="Times New Roman"/>
        </w:rPr>
        <w:t xml:space="preserve"> u neprekinutom razdoblju od </w:t>
      </w:r>
      <w:r w:rsidR="00250F83">
        <w:rPr>
          <w:rFonts w:hAnsi="Times New Roman" w:ascii="Times New Roman"/>
        </w:rPr>
        <w:t>120</w:t>
      </w:r>
      <w:r w:rsidRPr="008317FC">
        <w:rPr>
          <w:rFonts w:hAnsi="Times New Roman" w:ascii="Times New Roman"/>
        </w:rPr>
        <w:t xml:space="preserve"> dana u ukupnom iznosu od </w:t>
      </w:r>
      <w:r w:rsidR="00250F83">
        <w:rPr>
          <w:rFonts w:hAnsi="Times New Roman" w:ascii="Times New Roman"/>
        </w:rPr>
        <w:t>62.672,04</w:t>
      </w:r>
      <w:r w:rsidRPr="008317FC">
        <w:rPr>
          <w:rFonts w:hAnsi="Times New Roman" w:ascii="Times New Roman"/>
        </w:rPr>
        <w:t xml:space="preserve"> kn, te da ima </w:t>
      </w:r>
      <w:r w:rsidR="00250F83">
        <w:rPr>
          <w:rFonts w:hAnsi="Times New Roman" w:ascii="Times New Roman"/>
        </w:rPr>
        <w:t xml:space="preserve">dva </w:t>
      </w:r>
      <w:r w:rsidRPr="008317FC">
        <w:rPr>
          <w:rFonts w:hAnsi="Times New Roman" w:ascii="Times New Roman"/>
        </w:rPr>
        <w:t>zaposlenika.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</w:t>
      </w:r>
      <w:r w:rsidR="00901C3F">
        <w:rPr>
          <w:rFonts w:hAnsi="Times New Roman" w:ascii="Times New Roman"/>
        </w:rPr>
        <w:t xml:space="preserve"> suda poslovni broj gornji od </w:t>
      </w:r>
      <w:r w:rsidR="00250F83">
        <w:rPr>
          <w:rFonts w:hAnsi="Times New Roman" w:ascii="Times New Roman"/>
        </w:rPr>
        <w:t>7</w:t>
      </w:r>
      <w:r w:rsidRPr="008317FC">
        <w:rPr>
          <w:rFonts w:hAnsi="Times New Roman" w:ascii="Times New Roman"/>
        </w:rPr>
        <w:t>. s</w:t>
      </w:r>
      <w:r w:rsidR="00250F83">
        <w:rPr>
          <w:rFonts w:hAnsi="Times New Roman" w:ascii="Times New Roman"/>
        </w:rPr>
        <w:t xml:space="preserve">rpnja </w:t>
      </w:r>
      <w:r w:rsidR="00901C3F">
        <w:rPr>
          <w:rFonts w:hAnsi="Times New Roman" w:ascii="Times New Roman"/>
        </w:rPr>
        <w:t>201</w:t>
      </w:r>
      <w:r w:rsidR="00250F83">
        <w:rPr>
          <w:rFonts w:hAnsi="Times New Roman" w:ascii="Times New Roman"/>
        </w:rPr>
        <w:t>7</w:t>
      </w:r>
      <w:r w:rsidRPr="008317FC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901C3F" w:rsidP="00250F83" w:rsidR="00250F83" w:rsidRPr="00250F8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radi </w:t>
      </w:r>
      <w:r w:rsidR="000749E7">
        <w:rPr>
          <w:rFonts w:hAnsi="Times New Roman" w:ascii="Times New Roman"/>
        </w:rPr>
        <w:t>očitovanja</w:t>
      </w:r>
      <w:r>
        <w:rPr>
          <w:rFonts w:hAnsi="Times New Roman" w:ascii="Times New Roman"/>
        </w:rPr>
        <w:t xml:space="preserve"> </w:t>
      </w:r>
      <w:r w:rsidR="000749E7">
        <w:rPr>
          <w:rFonts w:hAnsi="Times New Roman" w:ascii="Times New Roman"/>
        </w:rPr>
        <w:t>o prijedlogu</w:t>
      </w:r>
      <w:r>
        <w:rPr>
          <w:rFonts w:hAnsi="Times New Roman" w:ascii="Times New Roman"/>
        </w:rPr>
        <w:t xml:space="preserve"> za otvaranje stečajnog postupka održanom </w:t>
      </w:r>
      <w:r w:rsidR="00250F83">
        <w:rPr>
          <w:rFonts w:hAnsi="Times New Roman" w:ascii="Times New Roman"/>
        </w:rPr>
        <w:t>10</w:t>
      </w:r>
      <w:r w:rsidR="008317FC" w:rsidRPr="008317FC">
        <w:rPr>
          <w:rFonts w:hAnsi="Times New Roman" w:ascii="Times New Roman"/>
        </w:rPr>
        <w:t xml:space="preserve">. </w:t>
      </w:r>
      <w:r w:rsidR="00250F83">
        <w:rPr>
          <w:rFonts w:hAnsi="Times New Roman" w:ascii="Times New Roman"/>
        </w:rPr>
        <w:t>listopada</w:t>
      </w:r>
      <w:r w:rsidR="008317FC" w:rsidRPr="008317FC">
        <w:rPr>
          <w:rFonts w:hAnsi="Times New Roman" w:ascii="Times New Roman"/>
        </w:rPr>
        <w:t xml:space="preserve"> 2017., u odsutnosti uredno pozvanog predlagatelja i dužnika izvršen</w:t>
      </w:r>
      <w:r>
        <w:rPr>
          <w:rFonts w:hAnsi="Times New Roman" w:ascii="Times New Roman"/>
        </w:rPr>
        <w:t xml:space="preserve"> je uvid u podnesak FINA-e od </w:t>
      </w:r>
      <w:r w:rsidR="00250F83">
        <w:rPr>
          <w:rFonts w:hAnsi="Times New Roman" w:ascii="Times New Roman"/>
        </w:rPr>
        <w:t>11</w:t>
      </w:r>
      <w:r w:rsidR="008317FC" w:rsidRPr="008317F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250F83">
        <w:rPr>
          <w:rFonts w:hAnsi="Times New Roman" w:ascii="Times New Roman"/>
        </w:rPr>
        <w:t>rpnja 2017</w:t>
      </w:r>
      <w:r w:rsidR="008317FC" w:rsidRPr="008317FC">
        <w:rPr>
          <w:rFonts w:hAnsi="Times New Roman" w:ascii="Times New Roman"/>
        </w:rPr>
        <w:t>. kojim navodi da u cijelosti ostaje kod prijedloga za otvaranje stečajnog postupk</w:t>
      </w:r>
      <w:r>
        <w:rPr>
          <w:rFonts w:hAnsi="Times New Roman" w:ascii="Times New Roman"/>
        </w:rPr>
        <w:t xml:space="preserve">a, te navoda iznesenih u istom. </w:t>
      </w:r>
      <w:r w:rsidR="00250F83">
        <w:rPr>
          <w:rFonts w:hAnsi="Times New Roman" w:ascii="Times New Roman"/>
        </w:rPr>
        <w:t>Imex</w:t>
      </w:r>
      <w:r w:rsidR="00250F83" w:rsidRPr="00250F83">
        <w:rPr>
          <w:rFonts w:hAnsi="Times New Roman" w:ascii="Times New Roman"/>
        </w:rPr>
        <w:t xml:space="preserve"> bank</w:t>
      </w:r>
      <w:r w:rsidR="00250F83">
        <w:rPr>
          <w:rFonts w:hAnsi="Times New Roman" w:ascii="Times New Roman"/>
        </w:rPr>
        <w:t>a</w:t>
      </w:r>
      <w:r w:rsidR="00250F83" w:rsidRPr="00250F83">
        <w:rPr>
          <w:rFonts w:hAnsi="Times New Roman" w:ascii="Times New Roman"/>
        </w:rPr>
        <w:t xml:space="preserve"> d.d. je dostavila </w:t>
      </w:r>
      <w:r w:rsidR="00250F83">
        <w:rPr>
          <w:rFonts w:hAnsi="Times New Roman" w:ascii="Times New Roman"/>
        </w:rPr>
        <w:lastRenderedPageBreak/>
        <w:t xml:space="preserve">izvadak iz ovjerovljenih poslovnih knjiga banke na dan 5. listopada 2017. </w:t>
      </w:r>
      <w:r w:rsidR="00250F83" w:rsidRPr="00250F83">
        <w:rPr>
          <w:rFonts w:hAnsi="Times New Roman" w:ascii="Times New Roman"/>
        </w:rPr>
        <w:t xml:space="preserve">uvidom u koji je utvrđeno da </w:t>
      </w:r>
      <w:r w:rsidR="00250F83">
        <w:rPr>
          <w:rFonts w:hAnsi="Times New Roman" w:ascii="Times New Roman"/>
        </w:rPr>
        <w:t xml:space="preserve">sveukupan dug </w:t>
      </w:r>
      <w:r w:rsidR="00250F83" w:rsidRPr="00250F83">
        <w:rPr>
          <w:rFonts w:hAnsi="Times New Roman" w:ascii="Times New Roman"/>
        </w:rPr>
        <w:t>dužnik</w:t>
      </w:r>
      <w:r w:rsidR="00250F83">
        <w:rPr>
          <w:rFonts w:hAnsi="Times New Roman" w:ascii="Times New Roman"/>
        </w:rPr>
        <w:t>a</w:t>
      </w:r>
      <w:r w:rsidR="00250F83" w:rsidRPr="00250F83">
        <w:rPr>
          <w:rFonts w:hAnsi="Times New Roman" w:ascii="Times New Roman"/>
        </w:rPr>
        <w:t xml:space="preserve"> </w:t>
      </w:r>
      <w:r w:rsidR="00250F83">
        <w:rPr>
          <w:rFonts w:hAnsi="Times New Roman" w:ascii="Times New Roman"/>
        </w:rPr>
        <w:t xml:space="preserve">60.186,48 </w:t>
      </w:r>
      <w:r w:rsidR="00250F83" w:rsidRPr="00250F83">
        <w:rPr>
          <w:rFonts w:hAnsi="Times New Roman" w:ascii="Times New Roman"/>
        </w:rPr>
        <w:t>kn.</w:t>
      </w:r>
    </w:p>
    <w:p w:rsidRDefault="00901C3F" w:rsidP="000749E7" w:rsidR="00901C3F" w:rsidRPr="008317FC">
      <w:pPr>
        <w:jc w:val="both"/>
        <w:rPr>
          <w:rFonts w:hAnsi="Times New Roman" w:ascii="Times New Roman"/>
        </w:rPr>
      </w:pPr>
    </w:p>
    <w:p w:rsidRDefault="008317FC" w:rsidP="00927D5D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250F83">
        <w:rPr>
          <w:rFonts w:hAnsi="Times New Roman" w:ascii="Times New Roman"/>
        </w:rPr>
        <w:t>11</w:t>
      </w:r>
      <w:r w:rsidRPr="008317FC">
        <w:rPr>
          <w:rFonts w:hAnsi="Times New Roman" w:ascii="Times New Roman"/>
        </w:rPr>
        <w:t>. li</w:t>
      </w:r>
      <w:r w:rsidR="00250F83">
        <w:rPr>
          <w:rFonts w:hAnsi="Times New Roman" w:ascii="Times New Roman"/>
        </w:rPr>
        <w:t xml:space="preserve">stopada </w:t>
      </w:r>
      <w:r w:rsidRPr="008317FC">
        <w:rPr>
          <w:rFonts w:hAnsi="Times New Roman" w:ascii="Times New Roman"/>
        </w:rPr>
        <w:t xml:space="preserve">2017. zatražio od javnih tijela koja vode evidenciju o određenoj vrsti imovine dostavu podataka iz njihovih službenih evidencija o tome da li je dužnik evidentiran kao vlasnik imovine.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Uvidom u obavijest Hrvatske agencije za civilno zrakoplovstvo od </w:t>
      </w:r>
      <w:r w:rsidR="00250F83">
        <w:rPr>
          <w:rFonts w:hAnsi="Times New Roman" w:ascii="Times New Roman"/>
        </w:rPr>
        <w:t>23</w:t>
      </w:r>
      <w:r w:rsidRPr="008317FC">
        <w:rPr>
          <w:rFonts w:hAnsi="Times New Roman" w:ascii="Times New Roman"/>
        </w:rPr>
        <w:t>. li</w:t>
      </w:r>
      <w:r w:rsidR="00250F83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2017., utvrđeno je da dužnik nije registriran kao vlasnik zrakoplova. Uvidom u uvje</w:t>
      </w:r>
      <w:r w:rsidR="00983ABD">
        <w:rPr>
          <w:rFonts w:hAnsi="Times New Roman" w:ascii="Times New Roman"/>
        </w:rPr>
        <w:t xml:space="preserve">renje MUP, PU Zagrebačka </w:t>
      </w:r>
      <w:r w:rsidRPr="008317FC">
        <w:rPr>
          <w:rFonts w:hAnsi="Times New Roman" w:ascii="Times New Roman"/>
        </w:rPr>
        <w:t xml:space="preserve">od  </w:t>
      </w:r>
      <w:r w:rsidR="00604ADE">
        <w:rPr>
          <w:rFonts w:hAnsi="Times New Roman" w:ascii="Times New Roman"/>
        </w:rPr>
        <w:t>20</w:t>
      </w:r>
      <w:r w:rsidRPr="008317FC">
        <w:rPr>
          <w:rFonts w:hAnsi="Times New Roman" w:ascii="Times New Roman"/>
        </w:rPr>
        <w:t xml:space="preserve">. </w:t>
      </w:r>
      <w:r w:rsidR="00604ADE">
        <w:rPr>
          <w:rFonts w:hAnsi="Times New Roman" w:ascii="Times New Roman"/>
        </w:rPr>
        <w:t>listopada</w:t>
      </w:r>
      <w:r w:rsidRPr="008317FC">
        <w:rPr>
          <w:rFonts w:hAnsi="Times New Roman" w:ascii="Times New Roman"/>
        </w:rPr>
        <w:t xml:space="preserve"> 2017., utvrđeno je da dužnik nije evidentiran kao vlasnik  vozila. Uvidom u dostavljenu obavijest Ministarstva mora</w:t>
      </w:r>
      <w:r w:rsidR="00983ABD">
        <w:rPr>
          <w:rFonts w:hAnsi="Times New Roman" w:ascii="Times New Roman"/>
        </w:rPr>
        <w:t>, prometa i infrastrukture od 1</w:t>
      </w:r>
      <w:r w:rsidR="00604ADE">
        <w:rPr>
          <w:rFonts w:hAnsi="Times New Roman" w:ascii="Times New Roman"/>
        </w:rPr>
        <w:t>7</w:t>
      </w:r>
      <w:r w:rsidRPr="008317FC">
        <w:rPr>
          <w:rFonts w:hAnsi="Times New Roman" w:ascii="Times New Roman"/>
        </w:rPr>
        <w:t>. li</w:t>
      </w:r>
      <w:r w:rsidR="00604ADE">
        <w:rPr>
          <w:rFonts w:hAnsi="Times New Roman" w:ascii="Times New Roman"/>
        </w:rPr>
        <w:t xml:space="preserve">stopada </w:t>
      </w:r>
      <w:r w:rsidRPr="008317FC">
        <w:rPr>
          <w:rFonts w:hAnsi="Times New Roman" w:ascii="Times New Roman"/>
        </w:rPr>
        <w:t xml:space="preserve">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983ABD">
        <w:rPr>
          <w:rFonts w:hAnsi="Times New Roman" w:ascii="Times New Roman"/>
        </w:rPr>
        <w:t>2</w:t>
      </w:r>
      <w:r w:rsidR="00604ADE">
        <w:rPr>
          <w:rFonts w:hAnsi="Times New Roman" w:ascii="Times New Roman"/>
        </w:rPr>
        <w:t>0</w:t>
      </w:r>
      <w:r w:rsidRPr="008317FC">
        <w:rPr>
          <w:rFonts w:hAnsi="Times New Roman" w:ascii="Times New Roman"/>
        </w:rPr>
        <w:t>. li</w:t>
      </w:r>
      <w:r w:rsidR="00604ADE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 utvrđeno je da dužnik nije upisan u katastarski operat. Uvidom u obavijest Središnjeg klirinškog depozitarnog društva d.d. od </w:t>
      </w:r>
      <w:r w:rsidR="00604ADE">
        <w:rPr>
          <w:rFonts w:hAnsi="Times New Roman" w:ascii="Times New Roman"/>
        </w:rPr>
        <w:t>25</w:t>
      </w:r>
      <w:r w:rsidRPr="008317FC">
        <w:rPr>
          <w:rFonts w:hAnsi="Times New Roman" w:ascii="Times New Roman"/>
        </w:rPr>
        <w:t>. li</w:t>
      </w:r>
      <w:r w:rsidR="00604ADE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 utvrđeno je da u sustavu SKDD-a ne postoji račun nematerijaliziranih vrijednosnih papira dužnika. Uvidom u dostavljenu potvrdu FINA-e od </w:t>
      </w:r>
      <w:r w:rsidR="00983ABD">
        <w:rPr>
          <w:rFonts w:hAnsi="Times New Roman" w:ascii="Times New Roman"/>
        </w:rPr>
        <w:t>1</w:t>
      </w:r>
      <w:r w:rsidR="00604ADE">
        <w:rPr>
          <w:rFonts w:hAnsi="Times New Roman" w:ascii="Times New Roman"/>
        </w:rPr>
        <w:t>3</w:t>
      </w:r>
      <w:r w:rsidRPr="008317FC">
        <w:rPr>
          <w:rFonts w:hAnsi="Times New Roman" w:ascii="Times New Roman"/>
        </w:rPr>
        <w:t>. li</w:t>
      </w:r>
      <w:r w:rsidR="00604ADE">
        <w:rPr>
          <w:rFonts w:hAnsi="Times New Roman" w:ascii="Times New Roman"/>
        </w:rPr>
        <w:t>stopada</w:t>
      </w:r>
      <w:r w:rsidRPr="008317FC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983ABD">
        <w:rPr>
          <w:rFonts w:hAnsi="Times New Roman" w:ascii="Times New Roman"/>
        </w:rPr>
        <w:t>3</w:t>
      </w:r>
      <w:r w:rsidR="00604ADE">
        <w:rPr>
          <w:rFonts w:hAnsi="Times New Roman" w:ascii="Times New Roman"/>
        </w:rPr>
        <w:t>36</w:t>
      </w:r>
      <w:r w:rsidRPr="008317FC">
        <w:rPr>
          <w:rFonts w:hAnsi="Times New Roman" w:ascii="Times New Roman"/>
        </w:rPr>
        <w:t xml:space="preserve"> dana u iznosu od </w:t>
      </w:r>
      <w:r w:rsidR="00604ADE">
        <w:rPr>
          <w:rFonts w:hAnsi="Times New Roman" w:ascii="Times New Roman"/>
        </w:rPr>
        <w:t>73.792,20</w:t>
      </w:r>
      <w:r w:rsidRPr="008317FC">
        <w:rPr>
          <w:rFonts w:hAnsi="Times New Roman" w:ascii="Times New Roman"/>
        </w:rPr>
        <w:t xml:space="preserve">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D83218">
        <w:rPr>
          <w:rFonts w:hAnsi="Times New Roman" w:ascii="Times New Roman"/>
        </w:rPr>
        <w:t>76.043,41</w:t>
      </w:r>
      <w:r w:rsidRPr="008317FC">
        <w:rPr>
          <w:rFonts w:hAnsi="Times New Roman" w:ascii="Times New Roman"/>
        </w:rPr>
        <w:t xml:space="preserve">  kn.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Dakle iz navedenog proizlazi da imovina dužnika </w:t>
      </w:r>
      <w:r w:rsidR="00AC694D" w:rsidRPr="00AC694D">
        <w:rPr>
          <w:rFonts w:hAnsi="Times New Roman" w:ascii="Times New Roman"/>
        </w:rPr>
        <w:t>AUREUS USLUGE d.o.o., Ivanec Bistranski (Grad Zaprešić),</w:t>
      </w:r>
      <w:r w:rsidRPr="008317FC">
        <w:rPr>
          <w:rFonts w:hAnsi="Times New Roman" w:ascii="Times New Roman"/>
        </w:rPr>
        <w:t xml:space="preserve"> nije dovoljna ni za namirenje troškova stečajnog postupka.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Rješenjem ovog suda poslovni broj St-</w:t>
      </w:r>
      <w:r w:rsidR="00387E26">
        <w:rPr>
          <w:rFonts w:hAnsi="Times New Roman" w:ascii="Times New Roman"/>
        </w:rPr>
        <w:t>863/17</w:t>
      </w:r>
      <w:r w:rsidRPr="008317FC">
        <w:rPr>
          <w:rFonts w:hAnsi="Times New Roman" w:ascii="Times New Roman"/>
        </w:rPr>
        <w:t xml:space="preserve"> od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387E26">
        <w:rPr>
          <w:rFonts w:hAnsi="Times New Roman" w:ascii="Times New Roman"/>
        </w:rPr>
        <w:t>prosinca</w:t>
      </w:r>
      <w:r w:rsidRPr="008317FC">
        <w:rPr>
          <w:rFonts w:hAnsi="Times New Roman" w:ascii="Times New Roman"/>
        </w:rPr>
        <w:t xml:space="preserve"> 2017. pozvane su osobe koje imaju pravni interes za provedbom stečajnog postupka nad dužnikom da u roku 15 dana od ob</w:t>
      </w:r>
      <w:r w:rsidR="00387E26">
        <w:rPr>
          <w:rFonts w:hAnsi="Times New Roman" w:ascii="Times New Roman"/>
        </w:rPr>
        <w:t>jave rješenja uplate iznos od 10</w:t>
      </w:r>
      <w:r w:rsidRPr="008317FC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983ABD">
        <w:rPr>
          <w:rFonts w:hAnsi="Times New Roman" w:ascii="Times New Roman"/>
        </w:rPr>
        <w:t>19</w:t>
      </w:r>
      <w:r w:rsidRPr="008317FC">
        <w:rPr>
          <w:rFonts w:hAnsi="Times New Roman" w:ascii="Times New Roman"/>
        </w:rPr>
        <w:t xml:space="preserve">. </w:t>
      </w:r>
      <w:r w:rsidR="00387E26">
        <w:rPr>
          <w:rFonts w:hAnsi="Times New Roman" w:ascii="Times New Roman"/>
        </w:rPr>
        <w:t>prosinca</w:t>
      </w:r>
      <w:r w:rsidRPr="008317FC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</w:t>
      </w: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8317FC" w:rsidRPr="008317FC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</w:t>
      </w:r>
      <w:r w:rsidRPr="008317FC">
        <w:rPr>
          <w:rFonts w:hAnsi="Times New Roman" w:ascii="Times New Roman"/>
        </w:rPr>
        <w:lastRenderedPageBreak/>
        <w:t xml:space="preserve">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8317FC" w:rsidP="008317FC" w:rsidR="008317FC" w:rsidRPr="008317FC">
      <w:pPr>
        <w:jc w:val="both"/>
        <w:rPr>
          <w:rFonts w:hAnsi="Times New Roman" w:ascii="Times New Roman"/>
        </w:rPr>
      </w:pPr>
    </w:p>
    <w:p w:rsidRDefault="008317FC" w:rsidP="00CD286A" w:rsidR="00A20210">
      <w:pPr>
        <w:ind w:firstLine="720"/>
        <w:jc w:val="both"/>
        <w:rPr>
          <w:rFonts w:hAnsi="Times New Roman" w:ascii="Times New Roman"/>
        </w:rPr>
      </w:pPr>
      <w:r w:rsidRPr="008317FC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CD286A" w:rsidP="001C289D" w:rsidR="00CD286A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AC694D">
        <w:rPr>
          <w:rFonts w:hAnsi="Times New Roman" w:ascii="Times New Roman"/>
        </w:rPr>
        <w:t>20</w:t>
      </w:r>
      <w:r w:rsidRPr="001115CA">
        <w:rPr>
          <w:rFonts w:hAnsi="Times New Roman" w:ascii="Times New Roman"/>
        </w:rPr>
        <w:t>.</w:t>
      </w:r>
      <w:r w:rsidR="006051D0">
        <w:rPr>
          <w:rFonts w:hAnsi="Times New Roman" w:ascii="Times New Roman"/>
        </w:rPr>
        <w:t xml:space="preserve"> </w:t>
      </w:r>
      <w:r w:rsidR="00CD286A">
        <w:rPr>
          <w:rFonts w:hAnsi="Times New Roman" w:ascii="Times New Roman"/>
        </w:rPr>
        <w:t>ožujka</w:t>
      </w:r>
      <w:r w:rsidRPr="001115CA">
        <w:rPr>
          <w:rFonts w:hAnsi="Times New Roman" w:ascii="Times New Roman"/>
        </w:rPr>
        <w:t xml:space="preserve"> 201</w:t>
      </w:r>
      <w:r w:rsidR="006051D0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>.</w:t>
      </w:r>
    </w:p>
    <w:p w:rsidRDefault="00975B79" w:rsidP="001115CA" w:rsidR="00975B79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20031">
        <w:rPr>
          <w:rFonts w:hAnsi="Times New Roman" w:ascii="Times New Roman"/>
        </w:rPr>
        <w:t>, v.r.</w:t>
      </w:r>
    </w:p>
    <w:p w:rsidRDefault="00F20031" w:rsidP="00840D37" w:rsidR="00F20031">
      <w:pPr>
        <w:ind w:firstLine="720"/>
        <w:jc w:val="right"/>
        <w:rPr>
          <w:rFonts w:hAnsi="Times New Roman" w:ascii="Times New Roman"/>
        </w:rPr>
      </w:pPr>
    </w:p>
    <w:p w:rsidRDefault="00F20031" w:rsidP="00840D37" w:rsidR="00F2003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20031" w:rsidP="00F20031" w:rsidR="00F2003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20031" w:rsidP="00F20031" w:rsidR="00F2003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840D37" w:rsidR="00975B79">
      <w:pPr>
        <w:ind w:firstLine="720"/>
        <w:jc w:val="right"/>
        <w:rPr>
          <w:rFonts w:hAnsi="Times New Roman" w:ascii="Times New Roman"/>
        </w:rPr>
      </w:pPr>
    </w:p>
    <w:p w:rsidRDefault="00975B79" w:rsidP="00840D37" w:rsidR="00975B79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F20031" w:rsidR="006051D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C694D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0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94D" w:rsidP="00AF7971" w:rsidR="00AF7971">
    <w:pPr>
      <w:pStyle w:val="Zaglavlje"/>
      <w:jc w:val="right"/>
      <w:rPr>
        <w:rFonts w:hAnsi="Times New Roman" w:ascii="Times New Roman"/>
      </w:rPr>
    </w:pPr>
    <w:r w:rsidRPr="00AC694D">
      <w:rPr>
        <w:rFonts w:hAnsi="Times New Roman" w:ascii="Times New Roman"/>
      </w:rPr>
      <w:t>3 St-863/17-22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749E7"/>
    <w:rsid w:val="000818FB"/>
    <w:rsid w:val="00081DEC"/>
    <w:rsid w:val="000913C9"/>
    <w:rsid w:val="000925C5"/>
    <w:rsid w:val="000A297D"/>
    <w:rsid w:val="000B1278"/>
    <w:rsid w:val="000C3F20"/>
    <w:rsid w:val="000C5116"/>
    <w:rsid w:val="000C6183"/>
    <w:rsid w:val="001056B0"/>
    <w:rsid w:val="001115CA"/>
    <w:rsid w:val="001305D0"/>
    <w:rsid w:val="001314E4"/>
    <w:rsid w:val="001657FD"/>
    <w:rsid w:val="00180A62"/>
    <w:rsid w:val="00192133"/>
    <w:rsid w:val="001B052B"/>
    <w:rsid w:val="001B54F2"/>
    <w:rsid w:val="001C289D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0F83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06EF6"/>
    <w:rsid w:val="0031523D"/>
    <w:rsid w:val="00320B08"/>
    <w:rsid w:val="0032226F"/>
    <w:rsid w:val="00332F72"/>
    <w:rsid w:val="003349AD"/>
    <w:rsid w:val="003365D2"/>
    <w:rsid w:val="003811DD"/>
    <w:rsid w:val="003812AA"/>
    <w:rsid w:val="00387E26"/>
    <w:rsid w:val="003A572A"/>
    <w:rsid w:val="003C11A6"/>
    <w:rsid w:val="003C546D"/>
    <w:rsid w:val="003C6447"/>
    <w:rsid w:val="003D15DF"/>
    <w:rsid w:val="003D2785"/>
    <w:rsid w:val="003E01D6"/>
    <w:rsid w:val="003F3EBF"/>
    <w:rsid w:val="003F5409"/>
    <w:rsid w:val="00405622"/>
    <w:rsid w:val="00417564"/>
    <w:rsid w:val="00432527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604ADE"/>
    <w:rsid w:val="006051D0"/>
    <w:rsid w:val="00626D17"/>
    <w:rsid w:val="00630958"/>
    <w:rsid w:val="006353D3"/>
    <w:rsid w:val="00637330"/>
    <w:rsid w:val="006375A3"/>
    <w:rsid w:val="00644F57"/>
    <w:rsid w:val="006501F2"/>
    <w:rsid w:val="006955AE"/>
    <w:rsid w:val="006C7F6C"/>
    <w:rsid w:val="006E12B0"/>
    <w:rsid w:val="006E1FD3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17FC"/>
    <w:rsid w:val="0083209A"/>
    <w:rsid w:val="00840D37"/>
    <w:rsid w:val="00857417"/>
    <w:rsid w:val="00857BA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1C3F"/>
    <w:rsid w:val="00906D58"/>
    <w:rsid w:val="009107AF"/>
    <w:rsid w:val="009149F1"/>
    <w:rsid w:val="00917783"/>
    <w:rsid w:val="00926AB4"/>
    <w:rsid w:val="00927D5D"/>
    <w:rsid w:val="009402A5"/>
    <w:rsid w:val="00940C93"/>
    <w:rsid w:val="009432E4"/>
    <w:rsid w:val="0094725F"/>
    <w:rsid w:val="0094799B"/>
    <w:rsid w:val="00965C09"/>
    <w:rsid w:val="00975B79"/>
    <w:rsid w:val="00983ABD"/>
    <w:rsid w:val="009B0EAB"/>
    <w:rsid w:val="009B0EE6"/>
    <w:rsid w:val="009B4D5A"/>
    <w:rsid w:val="009B4EF6"/>
    <w:rsid w:val="009C17C9"/>
    <w:rsid w:val="009C2E2C"/>
    <w:rsid w:val="009E0272"/>
    <w:rsid w:val="009F52F7"/>
    <w:rsid w:val="00A05200"/>
    <w:rsid w:val="00A17CA3"/>
    <w:rsid w:val="00A20210"/>
    <w:rsid w:val="00A24048"/>
    <w:rsid w:val="00A262E2"/>
    <w:rsid w:val="00A27C87"/>
    <w:rsid w:val="00A3091F"/>
    <w:rsid w:val="00A42972"/>
    <w:rsid w:val="00A47BCA"/>
    <w:rsid w:val="00A76042"/>
    <w:rsid w:val="00A92476"/>
    <w:rsid w:val="00AA2646"/>
    <w:rsid w:val="00AA416A"/>
    <w:rsid w:val="00AB213A"/>
    <w:rsid w:val="00AB59EB"/>
    <w:rsid w:val="00AB77C2"/>
    <w:rsid w:val="00AC694D"/>
    <w:rsid w:val="00AC7B2F"/>
    <w:rsid w:val="00AD105D"/>
    <w:rsid w:val="00AF424C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C07402"/>
    <w:rsid w:val="00C156FD"/>
    <w:rsid w:val="00C20E0C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D286A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21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679"/>
    <w:rsid w:val="00E16F5D"/>
    <w:rsid w:val="00E319FB"/>
    <w:rsid w:val="00E31AFD"/>
    <w:rsid w:val="00E56EAA"/>
    <w:rsid w:val="00E57739"/>
    <w:rsid w:val="00E57A13"/>
    <w:rsid w:val="00E57D8A"/>
    <w:rsid w:val="00E72FA9"/>
    <w:rsid w:val="00EA5B3D"/>
    <w:rsid w:val="00EB6E7E"/>
    <w:rsid w:val="00ED5DE4"/>
    <w:rsid w:val="00EE23B8"/>
    <w:rsid w:val="00EF18D0"/>
    <w:rsid w:val="00F20031"/>
    <w:rsid w:val="00F24042"/>
    <w:rsid w:val="00F3644D"/>
    <w:rsid w:val="00F36606"/>
    <w:rsid w:val="00F40BFF"/>
    <w:rsid w:val="00F4129E"/>
    <w:rsid w:val="00F45317"/>
    <w:rsid w:val="00F47904"/>
    <w:rsid w:val="00F51846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0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0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20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0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AUREUS USLUGE d.o.o. zastupanog po punomoćniku Tomislav Varga</izvorni_sadrzaj>
    <derivirana_varijabla naziv="DomainObject.Predmet.ProtustrankaFormated_1">  AUREUS USLUGE d.o.o. zastupanog po punomoćniku Tomislav Varga</derivirana_varijabla>
  </DomainObject.Predmet.ProtustrankaFormated>
  <DomainObject.Predmet.ProtustrankaFormatedOIB>
    <izvorni_sadrzaj>  AUREUS USLUGE d.o.o., OIB 55853930510 zastupanog po punomoćniku Tomislav Varga</izvorni_sadrzaj>
    <derivirana_varijabla naziv="DomainObject.Predmet.ProtustrankaFormatedOIB_1">  AUREUS USLUGE d.o.o., OIB 55853930510 zastupanog po punomoćniku Tomislav Varga</derivirana_varijabla>
  </DomainObject.Predmet.ProtustrankaFormatedOIB>
  <DomainObject.Predmet.ProtustrankaFormatedWithAdress>
    <izvorni_sadrzaj> AUREUS USLUGE d.o.o., Ivanečka 19 , 10290 Ivanec Bistranski zastupanog po punomoćniku Tomislav Varga</izvorni_sadrzaj>
    <derivirana_varijabla naziv="DomainObject.Predmet.ProtustrankaFormatedWithAdress_1"> AUREUS USLUGE d.o.o., Ivanečka 19 , 10290 Ivanec Bistranski zastupanog po punomoćniku Tomislav Varga</derivirana_varijabla>
  </DomainObject.Predmet.ProtustrankaFormatedWithAdress>
  <DomainObject.Predmet.ProtustrankaFormatedWithAdressOIB>
    <izvorni_sadrzaj> AUREUS USLUGE d.o.o., OIB 55853930510, Ivanečka 19 , 10290 Ivanec Bistranski zastupanog po punomoćniku Tomislav Varga</izvorni_sadrzaj>
    <derivirana_varijabla naziv="DomainObject.Predmet.ProtustrankaFormatedWithAdressOIB_1"> AUREUS USLUGE d.o.o., OIB 55853930510, Ivanečka 19 , 10290 Ivanec Bistranski zastupanog po punomoćniku Tomislav Varga</derivirana_varijabla>
  </DomainObject.Predmet.ProtustrankaFormatedWithAdressOIB>
  <DomainObject.Predmet.ProtustrankaWithAdress>
    <izvorni_sadrzaj>AUREUS USLUGE d.o.o. Ivanečka 19 , 10290 Ivanec Bistranski</izvorni_sadrzaj>
    <derivirana_varijabla naziv="DomainObject.Predmet.ProtustrankaWithAdress_1">AUREUS USLUGE d.o.o. Ivanečka 19 , 10290 Ivanec Bistranski</derivirana_varijabla>
  </DomainObject.Predmet.ProtustrankaWithAdress>
  <DomainObject.Predmet.ProtustrankaWithAdressOIB>
    <izvorni_sadrzaj>AUREUS USLUGE d.o.o., OIB 55853930510, Ivanečka 19 , 10290 Ivanec Bistranski</izvorni_sadrzaj>
    <derivirana_varijabla naziv="DomainObject.Predmet.ProtustrankaWithAdressOIB_1">AUREUS USLUGE d.o.o., OIB 55853930510, Ivanečka 19 , 10290 Ivanec Bistranski</derivirana_varijabla>
  </DomainObject.Predmet.ProtustrankaWithAdressOIB>
  <DomainObject.Predmet.ProtustrankaNazivFormated>
    <izvorni_sadrzaj>AUREUS USLUGE d.o.o.</izvorni_sadrzaj>
    <derivirana_varijabla naziv="DomainObject.Predmet.ProtustrankaNazivFormated_1">AUREUS USLUGE d.o.o.</derivirana_varijabla>
  </DomainObject.Predmet.ProtustrankaNazivFormated>
  <DomainObject.Predmet.ProtustrankaNazivFormatedOIB>
    <izvorni_sadrzaj>AUREUS USLUGE d.o.o., OIB 55853930510</izvorni_sadrzaj>
    <derivirana_varijabla naziv="DomainObject.Predmet.ProtustrankaNazivFormatedOIB_1">AUREUS USLUGE d.o.o., OIB 55853930510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AUREUS USLUGE d.o.o. zastupanog po punomoćniku Tomislav Varga</item>
    </izvorni_sadrzaj>
    <derivirana_varijabla naziv="DomainObject.Predmet.ProtuStrankaListFormated_1">
      <item>AUREUS USLUGE d.o.o. zastupanog po punomoćniku Tomislav Varga</item>
    </derivirana_varijabla>
  </DomainObject.Predmet.ProtuStrankaListFormated>
  <DomainObject.Predmet.ProtuStrankaListFormatedOIB>
    <izvorni_sadrzaj>
      <item>AUREUS USLUGE d.o.o., OIB 55853930510 zastupanog po punomoćniku Tomislav Varga</item>
    </izvorni_sadrzaj>
    <derivirana_varijabla naziv="DomainObject.Predmet.ProtuStrankaListFormatedOIB_1">
      <item>AUREUS USLUGE d.o.o., OIB 55853930510 zastupanog po punomoćniku Tomislav Varga</item>
    </derivirana_varijabla>
  </DomainObject.Predmet.ProtuStrankaListFormatedOIB>
  <DomainObject.Predmet.ProtuStrankaListFormatedWithAdress>
    <izvorni_sadrzaj>
      <item>AUREUS USLUGE d.o.o., Ivanečka 19 , 10290 Ivanec Bistranski zastupanog po punomoćniku Tomislav Varga</item>
    </izvorni_sadrzaj>
    <derivirana_varijabla naziv="DomainObject.Predmet.ProtuStrankaListFormatedWithAdress_1">
      <item>AUREUS USLUGE d.o.o., Ivanečka 19 , 10290 Ivanec Bistranski zastupanog po punomoćniku Tomislav Varga</item>
    </derivirana_varijabla>
  </DomainObject.Predmet.ProtuStrankaListFormatedWithAdress>
  <DomainObject.Predmet.ProtuStrankaListFormatedWithAdressOIB>
    <izvorni_sadrzaj>
      <item>AUREUS USLUGE d.o.o., OIB 55853930510, Ivanečka 19 , 10290 Ivanec Bistranski zastupanog po punomoćniku Tomislav Varga</item>
    </izvorni_sadrzaj>
    <derivirana_varijabla naziv="DomainObject.Predmet.ProtuStrankaListFormatedWithAdressOIB_1">
      <item>AUREUS USLUGE d.o.o., OIB 55853930510, Ivanečka 19 , 10290 Ivanec Bistranski zastupanog po punomoćniku Tomislav Varga</item>
    </derivirana_varijabla>
  </DomainObject.Predmet.ProtuStrankaListFormatedWithAdressOIB>
  <DomainObject.Predmet.ProtuStrankaListNazivFormated>
    <izvorni_sadrzaj>
      <item>AUREUS USLUGE d.o.o.</item>
    </izvorni_sadrzaj>
    <derivirana_varijabla naziv="DomainObject.Predmet.ProtuStrankaListNazivFormated_1">
      <item>AUREUS USLUGE d.o.o.</item>
    </derivirana_varijabla>
  </DomainObject.Predmet.ProtuStrankaListNazivFormated>
  <DomainObject.Predmet.ProtuStrankaListNazivFormatedOIB>
    <izvorni_sadrzaj>
      <item>AUREUS USLUGE d.o.o., OIB 55853930510</item>
    </izvorni_sadrzaj>
    <derivirana_varijabla naziv="DomainObject.Predmet.ProtuStrankaListNazivFormatedOIB_1">
      <item>AUREUS USLUGE d.o.o., OIB 55853930510</item>
    </derivirana_varijabla>
  </DomainObject.Predmet.ProtuStrankaListNazivFormatedOIB>
  <DomainObject.Predmet.OstaliListFormated>
    <izvorni_sadrzaj>
      <item>Tomislav Varga punomoćnik sudionika u postupku AUREUS USLUGE d.o.o.</item>
    </izvorni_sadrzaj>
    <derivirana_varijabla naziv="DomainObject.Predmet.OstaliListFormated_1">
      <item>Tomislav Varga punomoćnik sudionika u postupku AUREUS USLUGE d.o.o.</item>
    </derivirana_varijabla>
  </DomainObject.Predmet.OstaliListFormated>
  <DomainObject.Predmet.OstaliListFormatedOIB>
    <izvorni_sadrzaj>
      <item>Tomislav Varga, OIB 84072834133 punomoćnik sudionika u postupku AUREUS USLUGE d.o.o.</item>
    </izvorni_sadrzaj>
    <derivirana_varijabla naziv="DomainObject.Predmet.OstaliListFormatedOIB_1">
      <item>Tomislav Varga, OIB 84072834133 punomoćnik sudionika u postupku AUREUS USLUGE d.o.o.</item>
    </derivirana_varijabla>
  </DomainObject.Predmet.OstaliListFormatedOIB>
  <DomainObject.Predmet.OstaliListFormatedWithAdress>
    <izvorni_sadrzaj>
      <item>Tomislav Varga, Ivanečka 19, 10290 Ivanec Bistranski punomoćnik sudionika u postupku AUREUS USLUGE d.o.o.</item>
    </izvorni_sadrzaj>
    <derivirana_varijabla naziv="DomainObject.Predmet.OstaliListFormatedWithAdress_1">
      <item>Tomislav Varga, Ivanečka 19, 10290 Ivanec Bistranski punomoćnik sudionika u postupku AUREUS USLUGE d.o.o.</item>
    </derivirana_varijabla>
  </DomainObject.Predmet.OstaliListFormatedWithAdress>
  <DomainObject.Predmet.OstaliListFormatedWithAdressOIB>
    <izvorni_sadrzaj>
      <item>Tomislav Varga, OIB 84072834133, Ivanečka 19, 10290 Ivanec Bistranski punomoćnik sudionika u postupku AUREUS USLUGE d.o.o.</item>
    </izvorni_sadrzaj>
    <derivirana_varijabla naziv="DomainObject.Predmet.OstaliListFormatedWithAdressOIB_1">
      <item>Tomislav Varga, OIB 84072834133, Ivanečka 19, 10290 Ivanec Bistranski punomoćnik sudionika u postupku AUREUS USLUGE d.o.o.</item>
    </derivirana_varijabla>
  </DomainObject.Predmet.OstaliListFormatedWithAdressOIB>
  <DomainObject.Predmet.OstaliListNazivFormated>
    <izvorni_sadrzaj>
      <item>Tomislav Varga</item>
    </izvorni_sadrzaj>
    <derivirana_varijabla naziv="DomainObject.Predmet.OstaliListNazivFormated_1">
      <item>Tomislav Varga</item>
    </derivirana_varijabla>
  </DomainObject.Predmet.OstaliListNazivFormated>
  <DomainObject.Predmet.OstaliListNazivFormatedOIB>
    <izvorni_sadrzaj>
      <item>Tomislav Varga, OIB 84072834133</item>
    </izvorni_sadrzaj>
    <derivirana_varijabla naziv="DomainObject.Predmet.OstaliListNazivFormatedOIB_1">
      <item>Tomislav Varga, OIB 84072834133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AUREUS USLUGE d.o.o.</izvorni_sadrzaj>
    <derivirana_varijabla naziv="DomainObject.Predmet.ProtustrankaIDrugi_1">AUREUS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AUREUS USLUGE d.o.o., OIB 55853930510, Ivanečka 19 , 10290 Ivanec Bistranski</izvorni_sadrzaj>
    <derivirana_varijabla naziv="DomainObject.Predmet.ProtustrankaIDrugiAdressOIB_1">AUREUS USLUGE d.o.o., OIB 55853930510, Ivanečka 19 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AUREUS USLUGE d.o.o.</item>
      <item>Tomislav Varga</item>
    </izvorni_sadrzaj>
    <derivirana_varijabla naziv="DomainObject.Predmet.SudioniciListNaziv_1">
      <item>FINA Regionalni centar Zagreb</item>
      <item>AUREUS USLUGE d.o.o.</item>
      <item>Tomislav Varga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AUREUS USLUGE d.o.o., OIB 55853930510, Ivanečka 19 ,10290 Ivanec Bistranski</item>
      <item>Tomislav Varga, OIB 84072834133, Ivanečka 19,10290 Ivanec Bistranski</item>
    </izvorni_sadrzaj>
    <derivirana_varijabla naziv="DomainObject.Predmet.SudioniciListAdressOIB_1">
      <item>FINA Regionalni centar Zagreb, OIB 85821130368, Trg svibanjskih žrtava 1995. br. 1,10000 Zagreb</item>
      <item>AUREUS USLUGE d.o.o., OIB 55853930510, Ivanečka 19 ,10290 Ivanec Bistranski</item>
      <item>Tomislav Varga, OIB 84072834133, Ivanečka 19,10290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55853930510</item>
      <item>, OIB 84072834133</item>
    </izvorni_sadrzaj>
    <derivirana_varijabla naziv="DomainObject.Predmet.SudioniciListNazivOIB_1">
      <item>, OIB 85821130368</item>
      <item>, OIB 55853930510</item>
      <item>, OIB 84072834133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74F70-1709-4965-9E01-355CC6AA8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1042</properties:Words>
  <properties:Characters>5689</properties:Characters>
  <properties:Lines>124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2018-03-20T10:14:00Z</dcterms:created>
  <dc:creator>x</dc:creator>
  <cp:lastModifiedBy>Žana Livaja</cp:lastModifiedBy>
  <cp:lastPrinted>2018-03-20T10:32:00Z</cp:lastPrinted>
  <dcterms:modified xmlns:xsi="http://www.w3.org/2001/XMLSchema-instance" xsi:type="dcterms:W3CDTF">2018-03-20T10:33:00Z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(St-863-17-otvaranje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