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be3f" w14:paraId="9b8be3f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090DF8">
        <w:rPr>
          <w:rFonts w:hAnsi="Times New Roman" w:ascii="Times New Roman"/>
          <w:szCs w:val="24"/>
        </w:rPr>
        <w:t>2534</w:t>
      </w:r>
      <w:r>
        <w:rPr>
          <w:rFonts w:hAnsi="Times New Roman" w:ascii="Times New Roman"/>
          <w:szCs w:val="24"/>
        </w:rPr>
        <w:t>/17</w:t>
      </w:r>
      <w:r w:rsidR="00F03A34">
        <w:rPr>
          <w:rFonts w:hAnsi="Times New Roman" w:ascii="Times New Roman"/>
          <w:szCs w:val="24"/>
        </w:rPr>
        <w:t>-18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090DF8">
        <w:rPr>
          <w:rFonts w:hAnsi="Times New Roman" w:ascii="Times New Roman"/>
          <w:szCs w:val="24"/>
        </w:rPr>
        <w:t xml:space="preserve">nakon obustavljenog skraćenog stečajnog postupka nad dužnikom AGRO MILIĆ d.o.o. za poljoprivredu, proizvodnju, trgovinu, ugostiteljstvo i turizam, Sveti Ivan Zelina (Grad Sveti Ivan Zelina) Majkovec bb, OIB 04970247727,  povodom prijedloga vjerovnika RH, Ministarstvo financija, Porezna uprava, Područni ured Središnja Hrvatska, zastupano po Županijskom državnom odvjetništvu u </w:t>
      </w:r>
      <w:r w:rsidR="00090DF8">
        <w:rPr>
          <w:rFonts w:hAnsi="Times New Roman" w:ascii="Times New Roman"/>
        </w:rPr>
        <w:t>Velika Gorica</w:t>
      </w:r>
      <w:r w:rsidR="00090DF8">
        <w:rPr>
          <w:rFonts w:hAnsi="Times New Roman" w:ascii="Times New Roman"/>
          <w:szCs w:val="24"/>
        </w:rPr>
        <w:t>, za otvaranje stečajnog postupka nad dužnikom AGRO MILIĆ d.o.o. za poljoprivredu, proizvodnju, trgovinu, ugostiteljstvo i turizam, Sveti Ivan Zelina (Grad Sveti Ivan Zelina) Majkovec bb, OIB 04970247727</w:t>
      </w:r>
      <w:r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dana 9. </w:t>
      </w:r>
      <w:r w:rsidR="00090DF8">
        <w:rPr>
          <w:rFonts w:hAnsi="Times New Roman" w:ascii="Times New Roman"/>
          <w:szCs w:val="24"/>
        </w:rPr>
        <w:t>ožujka</w:t>
      </w:r>
      <w:r w:rsidRPr="00AA3AB5">
        <w:rPr>
          <w:rFonts w:hAnsi="Times New Roman" w:ascii="Times New Roman"/>
          <w:szCs w:val="24"/>
        </w:rPr>
        <w:t xml:space="preserve"> 2018.</w:t>
      </w:r>
      <w:r w:rsidR="00516560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090DF8">
        <w:rPr>
          <w:rFonts w:hAnsi="Times New Roman" w:ascii="Times New Roman"/>
          <w:szCs w:val="24"/>
        </w:rPr>
        <w:t>AGRO MILIĆ d.o.o. za poljoprivredu, proizvodnju, trgovinu, ugostiteljstvo i turizam, Sveti Ivan Zelina (Grad Sveti Ivan Zelina) Majkovec bb, OIB 04970247727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980110" w:rsidR="00535EEB" w:rsidRPr="009801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980110">
        <w:rPr>
          <w:rFonts w:eastAsia="Batang" w:hAnsi="Times New Roman" w:ascii="Times New Roman"/>
          <w:bCs/>
          <w:szCs w:val="24"/>
        </w:rPr>
        <w:t>Gordana Štifter Draščić, Jurdani, Obadi 90 c, OIB 31023139608.</w:t>
      </w:r>
    </w:p>
    <w:p w:rsidRDefault="00980110" w:rsidP="00980110" w:rsidR="0098011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AA3AB5" w:rsidRPr="00090DF8">
        <w:rPr>
          <w:rFonts w:hAnsi="Times New Roman" w:ascii="Times New Roman"/>
          <w:szCs w:val="24"/>
          <w:u w:val="single"/>
        </w:rPr>
        <w:t>9</w:t>
      </w:r>
      <w:r w:rsidRPr="00090DF8">
        <w:rPr>
          <w:rFonts w:hAnsi="Times New Roman" w:ascii="Times New Roman"/>
          <w:szCs w:val="24"/>
          <w:u w:val="single"/>
        </w:rPr>
        <w:t xml:space="preserve">. </w:t>
      </w:r>
      <w:r w:rsidR="00090DF8" w:rsidRPr="00090DF8">
        <w:rPr>
          <w:rFonts w:hAnsi="Times New Roman" w:ascii="Times New Roman"/>
          <w:szCs w:val="24"/>
          <w:u w:val="single"/>
        </w:rPr>
        <w:t>ožujka</w:t>
      </w:r>
      <w:r w:rsidR="002E4B60" w:rsidRPr="00090DF8">
        <w:rPr>
          <w:rFonts w:hAnsi="Times New Roman" w:ascii="Times New Roman"/>
          <w:szCs w:val="24"/>
          <w:u w:val="single"/>
        </w:rPr>
        <w:t xml:space="preserve"> 2018. </w:t>
      </w:r>
      <w:r w:rsidR="00090DF8">
        <w:rPr>
          <w:rFonts w:hAnsi="Times New Roman" w:ascii="Times New Roman"/>
          <w:szCs w:val="24"/>
          <w:u w:val="single"/>
        </w:rPr>
        <w:t xml:space="preserve"> </w:t>
      </w:r>
      <w:r w:rsidR="00090DF8" w:rsidRPr="00D5691C">
        <w:rPr>
          <w:rFonts w:hAnsi="Times New Roman" w:ascii="Times New Roman"/>
          <w:szCs w:val="24"/>
          <w:u w:val="single"/>
        </w:rPr>
        <w:t>u 11</w:t>
      </w:r>
      <w:r w:rsidRPr="00D5691C">
        <w:rPr>
          <w:rFonts w:hAnsi="Times New Roman" w:ascii="Times New Roman"/>
          <w:szCs w:val="24"/>
          <w:u w:val="single"/>
        </w:rPr>
        <w:t>,00 sati</w:t>
      </w:r>
      <w:r w:rsidRPr="00AA3AB5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516560"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Ovo Rješenje dostavlja se Općinskom sudu</w:t>
      </w:r>
      <w:r>
        <w:rPr>
          <w:rFonts w:hAnsi="Times New Roman" w:ascii="Times New Roman"/>
          <w:szCs w:val="24"/>
        </w:rPr>
        <w:t xml:space="preserve"> u </w:t>
      </w:r>
      <w:r w:rsidR="00031247">
        <w:rPr>
          <w:rFonts w:hAnsi="Times New Roman" w:ascii="Times New Roman"/>
          <w:szCs w:val="24"/>
        </w:rPr>
        <w:t>Rijeci</w:t>
      </w:r>
      <w:r>
        <w:rPr>
          <w:rFonts w:hAnsi="Times New Roman" w:ascii="Times New Roman"/>
          <w:szCs w:val="24"/>
        </w:rPr>
        <w:t xml:space="preserve">, zemljišnoknjižni odjel </w:t>
      </w:r>
      <w:r w:rsidR="00031247">
        <w:rPr>
          <w:rFonts w:hAnsi="Times New Roman" w:ascii="Times New Roman"/>
          <w:szCs w:val="24"/>
        </w:rPr>
        <w:t>Crikvenica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 radi upisa provedbe zabilježbe otvaranja stečajnog postupka nad dužnikom </w:t>
      </w:r>
      <w:r w:rsidR="00031247">
        <w:rPr>
          <w:rFonts w:hAnsi="Times New Roman" w:ascii="Times New Roman"/>
          <w:szCs w:val="24"/>
        </w:rPr>
        <w:t xml:space="preserve">AGRO MILIĆ d.o.o. za poljoprivredu, proizvodnju, trgovinu, </w:t>
      </w:r>
      <w:r w:rsidR="00031247">
        <w:rPr>
          <w:rFonts w:hAnsi="Times New Roman" w:ascii="Times New Roman"/>
          <w:szCs w:val="24"/>
        </w:rPr>
        <w:lastRenderedPageBreak/>
        <w:t>ugostiteljstvo i turizam, Sveti Ivan Zelina (Grad Sveti Ivan Zelina) Majkovec bb, OIB 04970247727</w:t>
      </w:r>
      <w:r>
        <w:rPr>
          <w:rFonts w:hAnsi="Times New Roman" w:ascii="Times New Roman"/>
          <w:szCs w:val="24"/>
        </w:rPr>
        <w:t>, na imovini - 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F847CA" w:rsidR="00535EEB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</w:t>
      </w:r>
      <w:r w:rsidRPr="00535EEB">
        <w:rPr>
          <w:rFonts w:hAnsi="Times New Roman" w:ascii="Times New Roman"/>
          <w:szCs w:val="24"/>
        </w:rPr>
        <w:t xml:space="preserve"> u zk ul</w:t>
      </w:r>
      <w:r w:rsidR="00F847CA">
        <w:rPr>
          <w:rFonts w:hAnsi="Times New Roman" w:ascii="Times New Roman"/>
          <w:szCs w:val="24"/>
        </w:rPr>
        <w:t>.</w:t>
      </w:r>
      <w:r w:rsidRPr="00535EEB">
        <w:rPr>
          <w:rFonts w:hAnsi="Times New Roman" w:ascii="Times New Roman"/>
          <w:szCs w:val="24"/>
        </w:rPr>
        <w:t xml:space="preserve"> </w:t>
      </w:r>
      <w:r w:rsidR="00031247">
        <w:rPr>
          <w:rFonts w:hAnsi="Times New Roman" w:ascii="Times New Roman"/>
          <w:szCs w:val="24"/>
        </w:rPr>
        <w:t>4964</w:t>
      </w:r>
      <w:r w:rsidRPr="00535EEB">
        <w:rPr>
          <w:rFonts w:hAnsi="Times New Roman" w:ascii="Times New Roman"/>
          <w:szCs w:val="24"/>
        </w:rPr>
        <w:t xml:space="preserve">, k.o. </w:t>
      </w:r>
      <w:r w:rsidR="00031247">
        <w:rPr>
          <w:rFonts w:hAnsi="Times New Roman" w:ascii="Times New Roman"/>
          <w:szCs w:val="24"/>
        </w:rPr>
        <w:t>Bribir</w:t>
      </w:r>
      <w:r w:rsidRPr="00535EEB">
        <w:rPr>
          <w:rFonts w:hAnsi="Times New Roman" w:ascii="Times New Roman"/>
          <w:szCs w:val="24"/>
        </w:rPr>
        <w:t xml:space="preserve">, kat. čest. </w:t>
      </w:r>
      <w:r w:rsidR="00F847CA">
        <w:rPr>
          <w:rFonts w:hAnsi="Times New Roman" w:ascii="Times New Roman"/>
          <w:szCs w:val="24"/>
        </w:rPr>
        <w:t>11511/1 – TVORNIČKA HALA ukupne površine 371 čhv, i to:</w:t>
      </w:r>
    </w:p>
    <w:p w:rsidRDefault="00F847CA" w:rsidP="00F847CA" w:rsidR="00F847CA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-Rbr. 2. Suvlasnički dio: 35/174 ETAŽNO VLASNIŠTVO (E-2), I. Poslovni prostor u prizemlju – hala B i brusiona, korisne površine 352,65 m2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031247">
        <w:rPr>
          <w:rFonts w:hAnsi="Times New Roman" w:ascii="Times New Roman"/>
          <w:b/>
          <w:szCs w:val="24"/>
          <w:u w:val="single"/>
        </w:rPr>
        <w:t>dan 11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031247">
        <w:rPr>
          <w:rFonts w:hAnsi="Times New Roman" w:ascii="Times New Roman"/>
          <w:b/>
          <w:szCs w:val="24"/>
          <w:u w:val="single"/>
        </w:rPr>
        <w:t>srpnja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Pr="00535EEB">
        <w:rPr>
          <w:rFonts w:hAnsi="Times New Roman" w:ascii="Times New Roman"/>
          <w:b/>
          <w:szCs w:val="24"/>
          <w:u w:val="single"/>
        </w:rPr>
        <w:t xml:space="preserve"> u 10:45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535EEB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8C665F" w:rsidR="009548A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Rješenjem ovog suda u provedenom skraćenom stečajnom postupku isti je obustavljen, budući da je tijekom skraćenog postupka, sukladno odredbi čl. 4</w:t>
      </w:r>
      <w:r w:rsidR="00942C3D">
        <w:rPr>
          <w:rFonts w:hAnsi="Times New Roman" w:ascii="Times New Roman"/>
          <w:szCs w:val="24"/>
        </w:rPr>
        <w:t>30. Stečajnog zakona  (NN 71/15</w:t>
      </w:r>
      <w:r>
        <w:rPr>
          <w:rFonts w:hAnsi="Times New Roman" w:ascii="Times New Roman"/>
          <w:szCs w:val="24"/>
        </w:rPr>
        <w:t>, 104/17, dalje SZ),</w:t>
      </w:r>
      <w:r w:rsidR="008C665F">
        <w:rPr>
          <w:rFonts w:hAnsi="Times New Roman" w:ascii="Times New Roman"/>
          <w:szCs w:val="24"/>
        </w:rPr>
        <w:t xml:space="preserve"> dužnikov vjerovnik predložio </w:t>
      </w:r>
      <w:r>
        <w:rPr>
          <w:rFonts w:hAnsi="Times New Roman" w:ascii="Times New Roman"/>
          <w:szCs w:val="24"/>
        </w:rPr>
        <w:t xml:space="preserve"> otvaranje i provedbu redovnog </w:t>
      </w:r>
      <w:r w:rsidR="008C665F">
        <w:rPr>
          <w:rFonts w:hAnsi="Times New Roman" w:ascii="Times New Roman"/>
          <w:szCs w:val="24"/>
        </w:rPr>
        <w:t>stečajnog</w:t>
      </w:r>
      <w:r>
        <w:rPr>
          <w:rFonts w:hAnsi="Times New Roman" w:ascii="Times New Roman"/>
          <w:szCs w:val="24"/>
        </w:rPr>
        <w:t xml:space="preserve"> postupka nad dužnikom </w:t>
      </w:r>
      <w:r w:rsidR="00942C3D">
        <w:rPr>
          <w:rFonts w:hAnsi="Times New Roman" w:ascii="Times New Roman"/>
          <w:szCs w:val="24"/>
        </w:rPr>
        <w:t>AGRO MILIĆ d.o.o. za poljoprivredu, proizvodnju, trgovinu, ugostiteljstvo i turizam, Sveti Ivan Zelina (Grad Sveti Ivan Zelina) Majkovec bb, OIB 04970247727.</w:t>
      </w:r>
    </w:p>
    <w:p w:rsidRDefault="00452226" w:rsidP="008C665F" w:rsidR="0045222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B61DD6" w:rsidP="00B61DD6" w:rsidR="00B61DD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957.196,83 kn, a koji dug se temelji na ovršnih isprava i vjerodostojnih isprava, te da kod dužnika postoji stečajni razlog, jer da je isti, a prema podacima FINA-e u neprekidnoj blokadi  preko 60 dana.</w:t>
      </w:r>
    </w:p>
    <w:p w:rsidRDefault="00452226" w:rsidP="008C665F" w:rsidR="0045222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rješenjem pokrenuo prethodni postupak i zakazao ročište radi očitovanja o prijedlogu za otvaranjem stečajnog postupka, a na koje ročište zakonski zastupnik dužnika uredno pozvan </w:t>
      </w:r>
      <w:r w:rsidR="00B61DD6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pristupio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B61DD6">
        <w:rPr>
          <w:rFonts w:hAnsi="Times New Roman" w:ascii="Times New Roman"/>
          <w:szCs w:val="24"/>
        </w:rPr>
        <w:t>očitovao se da djelatnost dužnika je bila trgovina mješovitom robom, međutim, da se djelatnost ne obavlja već preko 10 godina, da dužnik već dugo nema niti zaposlenika, a od imovine da dužnik ima prostor- tvorničku halu u Bribiru, a koja da je pod teretom Raiffeisenbank Austria, d.d. Z</w:t>
      </w:r>
      <w:r w:rsidR="00E32412">
        <w:rPr>
          <w:rFonts w:hAnsi="Times New Roman" w:ascii="Times New Roman"/>
          <w:szCs w:val="24"/>
        </w:rPr>
        <w:t>agreb</w:t>
      </w:r>
      <w:r w:rsidR="00B61DD6">
        <w:rPr>
          <w:rFonts w:hAnsi="Times New Roman" w:ascii="Times New Roman"/>
          <w:szCs w:val="24"/>
        </w:rPr>
        <w:t xml:space="preserve"> i RH, Ministarstvo financija. </w:t>
      </w:r>
      <w:r w:rsidR="00E32412">
        <w:rPr>
          <w:rFonts w:hAnsi="Times New Roman" w:ascii="Times New Roman"/>
          <w:szCs w:val="24"/>
        </w:rPr>
        <w:t>Također, da je poznat s dugogodišnjom blokadom poslovnog računa dužnika, da priznaje stečajni razlog nesposobnost za plaćanje, te da se otvaranju i provođenju stečajnog postupka ne protivi.</w:t>
      </w:r>
    </w:p>
    <w:p w:rsidRDefault="00212FBA" w:rsidP="00B61DD6" w:rsidR="00E3241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9553D" w:rsidP="00535EEB" w:rsidR="00414F1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RH, Ministarstvo financija, pisanim podneskom, sukladno čl. 123. st. 2. SZ-a, se očitovao za navedeno ročište, navodeći da u cijelosti ostaje kod podnesenog prijedloga za otvaranje stečajnog postupka.</w:t>
      </w:r>
    </w:p>
    <w:p w:rsidRDefault="000C688E" w:rsidP="00535EEB" w:rsidR="00E324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Ročište  određeno radi očitovanja o prijedlog za otvaranje stečajnog postupka, a s obzirom da je zakonski zastupnik dužnika priznao postojanje stečajnog razloga kod dužnika, da se otvaranju i provedbi stečajnog postupka nad dužnikom nije protivio, da se očitovao u odnosu na imovinu dužnika, to se navedeno ročište ima ujedno smatrati i ročištem radi rasprave o pretpostavkama za otvaranje stečajnog postupka, sukladno čl. 128. st. 5 SZ-a.</w:t>
      </w:r>
    </w:p>
    <w:p w:rsidRDefault="00962752" w:rsidP="00535EEB" w:rsidR="009627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C688E" w:rsidP="00535EEB" w:rsidR="000C688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 prethodnom postupku je utvrđeno, a o čemu, u ovosudni spis je dostavljen  i zemljišnoknjižni izvadak za predmetnog dužnika, da dužnik ima imovine - nekretnina navedenih i opisanih u toč. VII. Izreke ovog rješenja, odnosno</w:t>
      </w:r>
      <w:r w:rsidR="00D5691C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navedena nekretnina čini stečajnu masu, a </w:t>
      </w:r>
      <w:r w:rsidR="00D5691C">
        <w:rPr>
          <w:rFonts w:hAnsi="Times New Roman" w:ascii="Times New Roman"/>
          <w:color w:themeColor="text1" w:val="000000"/>
          <w:szCs w:val="24"/>
        </w:rPr>
        <w:t xml:space="preserve">čijim unovčenjem će se ostvariti novčani iznos 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D5691C">
        <w:rPr>
          <w:rFonts w:hAnsi="Times New Roman" w:ascii="Times New Roman"/>
          <w:color w:themeColor="text1" w:val="000000"/>
          <w:szCs w:val="24"/>
        </w:rPr>
        <w:t>dostatan</w:t>
      </w:r>
      <w:r>
        <w:rPr>
          <w:rFonts w:hAnsi="Times New Roman" w:ascii="Times New Roman"/>
          <w:color w:themeColor="text1" w:val="000000"/>
          <w:szCs w:val="24"/>
        </w:rPr>
        <w:t xml:space="preserve"> za pokriće troškova provedbe stečajnog postupka, </w:t>
      </w:r>
      <w:r w:rsidR="00D5691C">
        <w:rPr>
          <w:rFonts w:hAnsi="Times New Roman" w:ascii="Times New Roman"/>
          <w:color w:themeColor="text1" w:val="000000"/>
          <w:szCs w:val="24"/>
        </w:rPr>
        <w:t>kao</w:t>
      </w:r>
      <w:r>
        <w:rPr>
          <w:rFonts w:hAnsi="Times New Roman" w:ascii="Times New Roman"/>
          <w:color w:themeColor="text1" w:val="000000"/>
          <w:szCs w:val="24"/>
        </w:rPr>
        <w:t xml:space="preserve"> i za namirenje razlučnih vjerovnika, ovisno o njihovoj osiguranoj tražbini i postignutoj budućoj kupovnini</w:t>
      </w:r>
      <w:r w:rsidR="00D5691C">
        <w:rPr>
          <w:rFonts w:hAnsi="Times New Roman" w:ascii="Times New Roman"/>
          <w:color w:themeColor="text1" w:val="000000"/>
          <w:szCs w:val="24"/>
        </w:rPr>
        <w:t xml:space="preserve"> nekretnine</w:t>
      </w:r>
      <w:r>
        <w:rPr>
          <w:rFonts w:hAnsi="Times New Roman" w:ascii="Times New Roman"/>
          <w:color w:themeColor="text1" w:val="000000"/>
          <w:szCs w:val="24"/>
        </w:rPr>
        <w:t>, a moguće i p</w:t>
      </w:r>
      <w:r w:rsidR="00D5691C">
        <w:rPr>
          <w:rFonts w:hAnsi="Times New Roman" w:ascii="Times New Roman"/>
          <w:color w:themeColor="text1" w:val="000000"/>
          <w:szCs w:val="24"/>
        </w:rPr>
        <w:t>rovedbu diobe,pa je bilo svrsishodno ovaj stečajni postupak otvoriti i provesti</w:t>
      </w:r>
    </w:p>
    <w:p w:rsidRDefault="00E32412" w:rsidP="00535EEB" w:rsidR="00E324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E0DBA" w:rsidP="00666449" w:rsidR="00D5691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FINA Zagreb</w:t>
      </w:r>
      <w:r w:rsidR="00D5691C">
        <w:rPr>
          <w:rFonts w:hAnsi="Times New Roman" w:ascii="Times New Roman"/>
          <w:color w:themeColor="text1" w:val="000000"/>
          <w:szCs w:val="24"/>
        </w:rPr>
        <w:t xml:space="preserve"> u ovosudni spis dostavila je Potvrdu od 3. ožujka 2018. za predmetnog dužnika (list 115 spisa), te iz iste proizlazi da je na računima i novčanim sredstvima dužnika navedenog datuma evidentirano 2216 neprekidne blokade, a da nepodmirene obveze po evidentiranim, a neizvršenim osnovama za plaćanje iznose 4.575.777,83 kn.</w:t>
      </w:r>
    </w:p>
    <w:p w:rsidRDefault="00666449" w:rsidP="00666449" w:rsidR="0066644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</w:r>
      <w:r w:rsidR="00D5691C">
        <w:rPr>
          <w:b w:val="false"/>
          <w:szCs w:val="24"/>
        </w:rPr>
        <w:t>U rješenju o otvaranju ovog stečajnog postupka, toč.II Izreke rješenja, na  temelju čl. 84. st. 1. SZ-a izvršen je izbor stečajnog upravitelja metodom slučajnog odabira s liste A stečajnih upravitelja za područje nadležnog suda, odnosno automatskim odabirom, te je zatim na temelju tako izabranog stečajnog upravitelja, sukladno čl. 85. st. 1. SZ-a, isti imenovan stečajnim upraviteljem u ovom stečajnom postupku.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</w:t>
      </w:r>
      <w:r w:rsidR="00D5691C">
        <w:rPr>
          <w:rFonts w:hAnsi="Times New Roman" w:ascii="Times New Roman"/>
          <w:szCs w:val="24"/>
        </w:rPr>
        <w:t>doneseno je ovo rješenje.</w:t>
      </w: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535EEB" w:rsidRPr="00CE0DBA">
        <w:rPr>
          <w:b w:val="false"/>
          <w:szCs w:val="24"/>
        </w:rPr>
        <w:t xml:space="preserve">9. </w:t>
      </w:r>
      <w:r w:rsidR="00B40970">
        <w:rPr>
          <w:b w:val="false"/>
          <w:szCs w:val="24"/>
        </w:rPr>
        <w:t>ožujka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F03A34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F03A34" w:rsidP="00F03A34" w:rsidR="00F03A34" w:rsidRPr="00F03A34">
      <w:pPr>
        <w:ind w:left="4956"/>
        <w:rPr>
          <w:rFonts w:hAnsi="Times New Roman" w:ascii="Times New Roman"/>
        </w:rPr>
      </w:pPr>
      <w:r w:rsidRPr="00F03A34">
        <w:rPr>
          <w:rFonts w:hAnsi="Times New Roman" w:ascii="Times New Roman"/>
        </w:rPr>
        <w:t>Za točnost otpravka-ovlašteni službenik</w:t>
      </w:r>
    </w:p>
    <w:p w:rsidRDefault="00F03A34" w:rsidP="00F03A34" w:rsidR="00F03A34" w:rsidRPr="00F03A34">
      <w:pPr>
        <w:ind w:left="4956"/>
        <w:rPr>
          <w:rFonts w:hAnsi="Times New Roman" w:ascii="Times New Roman"/>
        </w:rPr>
      </w:pPr>
      <w:r w:rsidRPr="00F03A34">
        <w:rPr>
          <w:rFonts w:hAnsi="Times New Roman" w:ascii="Times New Roman"/>
        </w:rPr>
        <w:tab/>
        <w:t xml:space="preserve">   Monika Grbac</w:t>
      </w:r>
    </w:p>
    <w:p w:rsidRDefault="00374769" w:rsidP="00F03A34" w:rsidR="00374769" w:rsidRPr="002D6206">
      <w:pPr>
        <w:pStyle w:val="Odlomakpopisa"/>
        <w:rPr>
          <w:rFonts w:hAnsi="Times New Roman" w:ascii="Times New Roman"/>
        </w:rPr>
      </w:pPr>
    </w:p>
    <w:sectPr w:rsidSect="00D5691C" w:rsidR="00374769" w:rsidRPr="002D6206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A34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452226">
          <w:rPr>
            <w:rFonts w:hAnsi="Times New Roman" w:ascii="Times New Roman"/>
            <w:szCs w:val="24"/>
          </w:rPr>
          <w:t>2534</w:t>
        </w:r>
        <w:r>
          <w:rPr>
            <w:rFonts w:hAnsi="Times New Roman" w:ascii="Times New Roman"/>
            <w:szCs w:val="24"/>
          </w:rPr>
          <w:t>/17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31247"/>
    <w:rsid w:val="0008529C"/>
    <w:rsid w:val="00086E81"/>
    <w:rsid w:val="00090DF8"/>
    <w:rsid w:val="000B5222"/>
    <w:rsid w:val="000C688E"/>
    <w:rsid w:val="00212FBA"/>
    <w:rsid w:val="00237572"/>
    <w:rsid w:val="002B4A0D"/>
    <w:rsid w:val="002C0704"/>
    <w:rsid w:val="002C1DF7"/>
    <w:rsid w:val="002D6206"/>
    <w:rsid w:val="002E4B60"/>
    <w:rsid w:val="00333567"/>
    <w:rsid w:val="00343B5E"/>
    <w:rsid w:val="00374769"/>
    <w:rsid w:val="00414F1C"/>
    <w:rsid w:val="00441C3B"/>
    <w:rsid w:val="00443761"/>
    <w:rsid w:val="00452226"/>
    <w:rsid w:val="00477721"/>
    <w:rsid w:val="004C6B95"/>
    <w:rsid w:val="00516560"/>
    <w:rsid w:val="00535EEB"/>
    <w:rsid w:val="00666449"/>
    <w:rsid w:val="006A0B62"/>
    <w:rsid w:val="0075449D"/>
    <w:rsid w:val="00755AA1"/>
    <w:rsid w:val="008B3B8C"/>
    <w:rsid w:val="008C665F"/>
    <w:rsid w:val="00942C3D"/>
    <w:rsid w:val="009548A8"/>
    <w:rsid w:val="00962752"/>
    <w:rsid w:val="00980110"/>
    <w:rsid w:val="00A416C9"/>
    <w:rsid w:val="00A9553D"/>
    <w:rsid w:val="00AA3AB5"/>
    <w:rsid w:val="00B00B48"/>
    <w:rsid w:val="00B31834"/>
    <w:rsid w:val="00B40970"/>
    <w:rsid w:val="00B61DD6"/>
    <w:rsid w:val="00CE0DBA"/>
    <w:rsid w:val="00D5691C"/>
    <w:rsid w:val="00D92345"/>
    <w:rsid w:val="00E32412"/>
    <w:rsid w:val="00F03A34"/>
    <w:rsid w:val="00F8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2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2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2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2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2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2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2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2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86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St-2534/2017-18</izvorni_sadrzaj>
    <derivirana_varijabla naziv="DomainObject.Oznaka_1">St-2534/2017-18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Marko Milić</izvorni_sadrzaj>
    <derivirana_varijabla naziv="DomainObject.Predmet.StrankaFormated_1">  FINA Regionalni centar Zagreb; RH MF Porezna uprava Zagreb zastupanog po punomoćniku ŽDO u Velikoj Gorici; Marko Milić</derivirana_varijabla>
  </DomainObject.Predmet.StrankaFormated>
  <DomainObject.Predmet.StrankaFormatedOIB>
    <izvorni_sadrzaj>  FINA Regionalni centar Zagreb, OIB 85821130368; RH MF Porezna uprava Zagreb, OIB 18683136487 zastupanog po punomoćniku ŽDO u Velikoj Gorici; Marko Milić, OIB 96241310749</izvorni_sadrzaj>
    <derivirana_varijabla naziv="DomainObject.Predmet.StrankaFormatedOIB_1">  FINA Regionalni centar Zagreb, OIB 85821130368; RH MF Porezna uprava Zagreb, OIB 18683136487 zastupanog po punomoćniku ŽDO u Velikoj Gorici; Marko Milić, OIB 96241310749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Marko Milić, Livadarska Ulica 10, 10382 Majkovec</izvorni_sadrzaj>
    <derivirana_varijabla naziv="DomainObject.Predmet.StrankaFormatedWithAdress_1"> FINA Regionalni centar Zagreb, Trg svibanjskih žrtava 1995. 1, 10000 Zagreb; RH MF Porezna uprava Zagreb zastupanog po punomoćniku ŽDO u Velikoj Gorici; Marko Milić, Livadarska Ulica 10, 10382 Majkovec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Marko Milić, OIB 96241310749, Livadarska Ulica 10, 10382 Majkovec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Marko Milić, OIB 96241310749, Livadarska Ulica 10, 10382 Majkovec</derivirana_varijabla>
  </DomainObject.Predmet.StrankaFormatedWithAdressOIB>
  <DomainObject.Predmet.StrankaWithAdress>
    <izvorni_sadrzaj>FINA Regionalni centar Zagreb Trg svibanjskih žrtava 1995. 1,10000 Zagreb,RH MF Porezna uprava Zagreb ,Marko Milić Livadarska Ulica 10,10382 Majkovec</izvorni_sadrzaj>
    <derivirana_varijabla naziv="DomainObject.Predmet.StrankaWithAdress_1">FINA Regionalni centar Zagreb Trg svibanjskih žrtava 1995. 1,10000 Zagreb,RH MF Porezna uprava Zagreb ,Marko Milić Livadarska Ulica 10,10382 Majkovec</derivirana_varijabla>
  </DomainObject.Predmet.StrankaWithAdress>
  <DomainObject.Predmet.StrankaWithAdressOIB>
    <izvorni_sadrzaj>FINA Regionalni centar Zagreb, OIB 85821130368, Trg svibanjskih žrtava 1995. 1,10000 Zagreb,RH MF Porezna uprava Zagreb, OIB 18683136487,Marko Milić, OIB 96241310749, Livadarska Ulica 10,10382 Majkovec</izvorni_sadrzaj>
    <derivirana_varijabla naziv="DomainObject.Predmet.StrankaWithAdressOIB_1">FINA Regionalni centar Zagreb, OIB 85821130368, Trg svibanjskih žrtava 1995. 1,10000 Zagreb,RH MF Porezna uprava Zagreb, OIB 18683136487,Marko Milić, OIB 96241310749, Livadarska Ulica 10,10382 Majkovec</derivirana_varijabla>
  </DomainObject.Predmet.StrankaWithAdressOIB>
  <DomainObject.Predmet.StrankaNazivFormated>
    <izvorni_sadrzaj>FINA Regionalni centar Zagreb,RH MF Porezna uprava Zagreb,Marko Milić</izvorni_sadrzaj>
    <derivirana_varijabla naziv="DomainObject.Predmet.StrankaNazivFormated_1">FINA Regionalni centar Zagreb,RH MF Porezna uprava Zagreb,Marko Milić</derivirana_varijabla>
  </DomainObject.Predmet.StrankaNazivFormated>
  <DomainObject.Predmet.StrankaNazivFormatedOIB>
    <izvorni_sadrzaj>FINA Regionalni centar Zagreb, OIB 85821130368,RH MF Porezna uprava Zagreb, OIB 18683136487,Marko Milić, OIB 96241310749</izvorni_sadrzaj>
    <derivirana_varijabla naziv="DomainObject.Predmet.StrankaNazivFormatedOIB_1">FINA Regionalni centar Zagreb, OIB 85821130368,RH MF Porezna uprava Zagreb, OIB 18683136487,Marko Milić, OIB 96241310749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Marko Milić</item>
    </izvorni_sadrzaj>
    <derivirana_varijabla naziv="DomainObject.Predmet.StrankaListFormated_1">
      <item>FINA Regionalni centar Zagreb</item>
      <item>RH MF Porezna uprava Zagreb zastupanog po punomoćniku ŽDO u Velikoj Gorici</item>
      <item>Marko Milić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Marko Milić, OIB 96241310749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Marko Milić, OIB 96241310749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Marko Milić, Livadarska Ulica 10, 10382 Majkovec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Marko Milić, Livadarska Ulica 10, 10382 Majkovec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derivirana_varijabla>
  </DomainObject.Predmet.StrankaListFormatedWithAdressOIB>
  <DomainObject.Predmet.StrankaListNazivFormated>
    <izvorni_sadrzaj>
      <item>FINA Regionalni centar Zagreb</item>
      <item>RH MF Porezna uprava Zagreb</item>
      <item>Marko Milić</item>
    </izvorni_sadrzaj>
    <derivirana_varijabla naziv="DomainObject.Predmet.StrankaListNazivFormated_1">
      <item>FINA Regionalni centar Zagreb</item>
      <item>RH MF Porezna uprava Zagreb</item>
      <item>Marko Milić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Marko Milić, OIB 96241310749</item>
    </izvorni_sadrzaj>
    <derivirana_varijabla naziv="DomainObject.Predmet.StrankaListNazivFormatedOIB_1">
      <item>FINA Regionalni centar Zagreb, OIB 85821130368</item>
      <item>RH MF Porezna uprava Zagreb, OIB 18683136487</item>
      <item>Marko Milić, OIB 96241310749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ŽDO u Velikoj Gorici punomoćnik sudionika u postupku RH MF Porezna uprava Zagreb</item>
    </izvorni_sadrzaj>
    <derivirana_varijabla naziv="DomainObject.Predmet.OstaliListFormated_1">
      <item>Marko Milić punomoćnik sudionika u postupku AGRO MILIĆ d.o.o.</item>
      <item>ŽDO u Velikoj Gorici punomoćnik sudionika u postupku RH MF Porezna uprava Zagreb</item>
    </derivirana_varijabla>
  </DomainObject.Predmet.OstaliListFormated>
  <DomainObject.Predmet.OstaliListFormatedOIB>
    <izvorni_sadrzaj>
      <item>Marko Milić, OIB 96241310749 punomoćnik sudionika u postupku AGRO MILIĆ d.o.o.</item>
      <item>ŽDO u Velikoj Gorici, OIB  punomoćnik sudionika u postupku RH MF Porezna uprava Zagreb</item>
    </izvorni_sadrzaj>
    <derivirana_varijabla naziv="DomainObject.Predmet.OstaliListFormatedOIB_1">
      <item>Marko Milić, OIB 96241310749 punomoćnik sudionika u postupku AGRO MILIĆ d.o.o.</item>
      <item>ŽDO u Velikoj Gorici, OIB  punomoćnik sudionika u postupku RH MF Porezna uprava Zagreb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</izvorni_sadrzaj>
    <derivirana_varijabla naziv="DomainObject.Predmet.OstaliListFormatedWithAdress_1"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</izvorni_sadrzaj>
    <derivirana_varijabla naziv="DomainObject.Predmet.OstaliListFormatedWithAdressOIB_1"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</derivirana_varijabla>
  </DomainObject.Predmet.OstaliListFormatedWithAdressOIB>
  <DomainObject.Predmet.OstaliListNazivFormated>
    <izvorni_sadrzaj>
      <item>Marko Milić</item>
      <item>ŽDO u Velikoj Gorici</item>
    </izvorni_sadrzaj>
    <derivirana_varijabla naziv="DomainObject.Predmet.OstaliListNazivFormated_1">
      <item>Marko Milić</item>
      <item>ŽDO u Velikoj Gorici</item>
    </derivirana_varijabla>
  </DomainObject.Predmet.OstaliListNazivFormated>
  <DomainObject.Predmet.OstaliListNazivFormatedOIB>
    <izvorni_sadrzaj>
      <item>Marko Milić, OIB 96241310749</item>
      <item>ŽDO u Velikoj Gorici, OIB </item>
    </izvorni_sadrzaj>
    <derivirana_varijabla naziv="DomainObject.Predmet.OstaliListNazivFormatedOIB_1">
      <item>Marko Milić, OIB 96241310749</item>
      <item>ŽDO u Velikoj Gorici,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St-2534/2017-18</izvorni_sadrzaj>
    <derivirana_varijabla naziv="DomainObject.PoslovniBrojDokumenta_1">St-2534/2017-18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  <item>RH MF Porezna uprava Zagreb</item>
      <item>ŽDO u Velikoj Gorici</item>
      <item>Marko Milić</item>
    </izvorni_sadrzaj>
    <derivirana_varijabla naziv="DomainObject.Predmet.SudioniciListNaziv_1">
      <item>FINA Regionalni centar Zagreb</item>
      <item>AGRO MILIĆ d.o.o.</item>
      <item>Marko Milić</item>
      <item>RH MF Porezna uprava Zagreb</item>
      <item>ŽDO u Velikoj Gorici</item>
      <item>Marko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  <item>, OIB 18683136487</item>
      <item>, OIB </item>
      <item>, OIB 96241310749</item>
    </izvorni_sadrzaj>
    <derivirana_varijabla naziv="DomainObject.Predmet.SudioniciListNazivOIB_1">
      <item>, OIB 85821130368</item>
      <item>, OIB 04970247727</item>
      <item>, OIB 96241310749</item>
      <item>, OIB 18683136487</item>
      <item>, OIB 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1324</properties:Words>
  <properties:Characters>7529</properties:Characters>
  <properties:Lines>161</properties:Lines>
  <properties:Paragraphs>41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2018-03-09T09:15:00Z</dcterms:created>
  <dc:creator>Monika Grbac</dc:creator>
  <cp:lastModifiedBy>Monika Grbac</cp:lastModifiedBy>
  <cp:lastPrinted>2018-03-09T09:57:00Z</cp:lastPrinted>
  <dcterms:modified xmlns:xsi="http://www.w3.org/2001/XMLSchema-instance" xsi:type="dcterms:W3CDTF">2018-03-09T09:58:00Z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St-2534/2017-18 / Odluka - Rješenje - otvaranje stečajnog postupka (st-2534-17_AGRO_MILIĆ_(bez_privremenog).docx)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