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0c6a" w14:paraId="a7e0c6a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009E">
        <w:t>363</w:t>
      </w:r>
      <w:r>
        <w:t>/1</w:t>
      </w:r>
      <w:r w:rsidR="005B009E">
        <w:t>7</w:t>
      </w:r>
      <w:r>
        <w:t>-</w:t>
      </w:r>
      <w:r w:rsidR="005B009E">
        <w:t>66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5B00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09E" w:rsidP="00251C30" w:rsidR="005B009E" w:rsidRPr="00251C30">
      <w:pPr>
        <w:ind w:hanging="720" w:left="360"/>
        <w:rPr>
          <w:sz w:val="22"/>
          <w:szCs w:val="22"/>
        </w:rPr>
      </w:pP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5B009E" w:rsidP="003A7EC8" w:rsidR="005B009E">
      <w:pPr>
        <w:jc w:val="both"/>
      </w:pPr>
    </w:p>
    <w:p w:rsidRDefault="005B009E" w:rsidP="005B009E" w:rsidR="005B009E" w:rsidRPr="001F308A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 xml:space="preserve">u stečajnom postupku nad </w:t>
      </w:r>
      <w:r w:rsidRPr="00EE53EE">
        <w:t>stečajnim dužnikom: CAPRA j.d.o.o. za poljoprivredu, trgovinu i usluge u stečaju, Đakovo, Vladimira Nazora 56, MBS 030161018, OIB 96837057934</w:t>
      </w:r>
      <w:r w:rsidRPr="001F308A">
        <w:t xml:space="preserve">, dana </w:t>
      </w:r>
      <w:r>
        <w:t>13</w:t>
      </w:r>
      <w:r w:rsidRPr="004B7119">
        <w:t xml:space="preserve">. </w:t>
      </w:r>
      <w:r>
        <w:t>rujn</w:t>
      </w:r>
      <w:r w:rsidRPr="004B7119">
        <w:t>a 2018</w:t>
      </w:r>
      <w:r w:rsidRPr="001F308A">
        <w:t xml:space="preserve">. 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9B514E" w:rsidR="009B514E">
      <w:pPr>
        <w:numPr>
          <w:ilvl w:val="0"/>
          <w:numId w:val="6"/>
        </w:numPr>
        <w:jc w:val="both"/>
      </w:pPr>
      <w:r>
        <w:t>Kupc</w:t>
      </w:r>
      <w:r w:rsidR="001470E8">
        <w:t>u</w:t>
      </w:r>
      <w:r>
        <w:t xml:space="preserve"> </w:t>
      </w:r>
      <w:r w:rsidR="005B009E" w:rsidRPr="005B009E">
        <w:rPr>
          <w:bCs/>
        </w:rPr>
        <w:t>Zdravko Zubak, 31400 Đakovo, Hedvige Deker 49, OIB 40653783771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9B514E">
        <w:t>1289, k.o. Budrovci i to:</w:t>
      </w:r>
    </w:p>
    <w:p w:rsidRDefault="009B514E" w:rsidP="009B514E" w:rsidR="009B514E">
      <w:pPr>
        <w:pStyle w:val="Odlomakpopisa"/>
        <w:numPr>
          <w:ilvl w:val="0"/>
          <w:numId w:val="25"/>
        </w:numPr>
        <w:jc w:val="both"/>
      </w:pPr>
      <w:r>
        <w:t>kč.br. 1389/4 oranica ogradica površine 5755 m</w:t>
      </w:r>
      <w:r w:rsidRPr="009B514E">
        <w:rPr>
          <w:vertAlign w:val="superscript"/>
        </w:rPr>
        <w:t>2</w:t>
      </w:r>
      <w:r>
        <w:t xml:space="preserve">, </w:t>
      </w:r>
    </w:p>
    <w:p w:rsidRDefault="009B514E" w:rsidP="009B514E" w:rsidR="009B514E">
      <w:pPr>
        <w:pStyle w:val="Odlomakpopisa"/>
        <w:numPr>
          <w:ilvl w:val="0"/>
          <w:numId w:val="25"/>
        </w:numPr>
        <w:jc w:val="both"/>
      </w:pPr>
      <w:r>
        <w:t>kč.br. 1389/5 oranica i šuma ogradica površine 16207 m</w:t>
      </w:r>
      <w:r w:rsidRPr="009B514E">
        <w:rPr>
          <w:vertAlign w:val="superscript"/>
        </w:rPr>
        <w:t>2</w:t>
      </w:r>
    </w:p>
    <w:p w:rsidRDefault="009B514E" w:rsidP="009B514E" w:rsidR="009B514E">
      <w:pPr>
        <w:pStyle w:val="Odlomakpopisa"/>
        <w:numPr>
          <w:ilvl w:val="0"/>
          <w:numId w:val="25"/>
        </w:numPr>
        <w:jc w:val="both"/>
      </w:pPr>
      <w:r>
        <w:t>kč.br. 1389/6 oranica ogradica površine 9024 m</w:t>
      </w:r>
      <w:r w:rsidRPr="009B514E">
        <w:rPr>
          <w:vertAlign w:val="superscript"/>
        </w:rPr>
        <w:t>2</w:t>
      </w:r>
      <w:r>
        <w:t xml:space="preserve"> i</w:t>
      </w:r>
    </w:p>
    <w:p w:rsidRDefault="009B514E" w:rsidP="009B514E" w:rsidR="00881A85" w:rsidRPr="00AB5190">
      <w:pPr>
        <w:pStyle w:val="Odlomakpopisa"/>
        <w:numPr>
          <w:ilvl w:val="0"/>
          <w:numId w:val="25"/>
        </w:numPr>
        <w:jc w:val="both"/>
        <w:rPr>
          <w:lang w:eastAsia="zh-CN"/>
        </w:rPr>
      </w:pPr>
      <w:r>
        <w:t>kč.br. 1389/7 oranica i šuma ogradica površine 7193 m</w:t>
      </w:r>
      <w:r w:rsidRPr="009B514E">
        <w:rPr>
          <w:vertAlign w:val="superscript"/>
        </w:rPr>
        <w:t>2</w:t>
      </w:r>
      <w:r w:rsidR="00881A85" w:rsidRPr="009B514E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</w:t>
      </w:r>
      <w:r w:rsidR="009B514E">
        <w:t>Đakovo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691BCF" w:rsidP="00691BCF" w:rsidR="00691BCF">
      <w:pPr>
        <w:ind w:left="1418"/>
        <w:jc w:val="both"/>
      </w:pPr>
      <w:r>
        <w:t xml:space="preserve">1. Vlasnički dio: 1/1   </w:t>
      </w:r>
    </w:p>
    <w:p w:rsidRDefault="00691BCF" w:rsidP="00691BCF" w:rsidR="00691BCF">
      <w:pPr>
        <w:ind w:left="1418"/>
        <w:jc w:val="both"/>
      </w:pPr>
      <w:r>
        <w:t xml:space="preserve">   </w:t>
      </w:r>
    </w:p>
    <w:p w:rsidRDefault="00691BCF" w:rsidP="00691BCF" w:rsidR="00691BCF">
      <w:pPr>
        <w:ind w:left="1418"/>
        <w:jc w:val="both"/>
      </w:pPr>
      <w:r>
        <w:t xml:space="preserve">CAPRA J.D.O.O. ZA POLJOPRIVREDU, TRGOVINU I USLUGE, OIB: 96837057934, V.NAZORA 56, 31400 ĐAKOVO   </w:t>
      </w:r>
    </w:p>
    <w:p w:rsidRDefault="00691BCF" w:rsidP="00691BCF" w:rsidR="00691BCF">
      <w:pPr>
        <w:ind w:left="1418"/>
        <w:jc w:val="both"/>
      </w:pPr>
      <w:r>
        <w:t xml:space="preserve">   </w:t>
      </w:r>
    </w:p>
    <w:p w:rsidRDefault="00691BCF" w:rsidP="00691BCF" w:rsidR="00691BCF">
      <w:pPr>
        <w:ind w:left="1418"/>
        <w:jc w:val="both"/>
      </w:pPr>
      <w:r>
        <w:t xml:space="preserve"> 1.3 Zaprimljeno 07.04.2017.g. pod brojem Z-8035/2017</w:t>
      </w:r>
    </w:p>
    <w:p w:rsidRDefault="00691BCF" w:rsidP="00691BCF" w:rsidR="00691BCF">
      <w:pPr>
        <w:ind w:left="1418"/>
        <w:jc w:val="both"/>
      </w:pPr>
    </w:p>
    <w:p w:rsidRDefault="00691BCF" w:rsidP="00691BCF" w:rsidR="00691BCF">
      <w:pPr>
        <w:ind w:left="1418"/>
        <w:jc w:val="both"/>
      </w:pPr>
      <w:r>
        <w:t>ZABILJEŽBA, OTVARANJE STEČAJNOG POSTUPKA, RJEŠENJE TRGOVAČKOG SUDA U OSIJEKU BROJ ST-363/17-17 05.04.2017</w:t>
      </w:r>
      <w:r w:rsidR="00903F6E">
        <w:t>.</w:t>
      </w:r>
      <w:r>
        <w:t xml:space="preserve"> </w:t>
      </w:r>
    </w:p>
    <w:p w:rsidRDefault="00691BCF" w:rsidP="00691BCF" w:rsidR="00691BCF">
      <w:pPr>
        <w:ind w:left="1418"/>
        <w:jc w:val="both"/>
      </w:pPr>
      <w:r>
        <w:t xml:space="preserve">   </w:t>
      </w:r>
    </w:p>
    <w:p w:rsidRDefault="00691BCF" w:rsidP="00691BCF" w:rsidR="00691BCF">
      <w:pPr>
        <w:ind w:left="1418"/>
        <w:jc w:val="both"/>
      </w:pPr>
      <w:r>
        <w:t>1.4 Zaprimljeno 17.11.2017.g. pod brojem Z-26619/2017</w:t>
      </w:r>
    </w:p>
    <w:p w:rsidRDefault="00691BCF" w:rsidP="00691BCF" w:rsidR="00691BCF">
      <w:pPr>
        <w:ind w:left="1418"/>
        <w:jc w:val="both"/>
      </w:pPr>
    </w:p>
    <w:p w:rsidRDefault="00691BCF" w:rsidP="00691BCF" w:rsidR="00691BCF">
      <w:pPr>
        <w:ind w:left="1418"/>
        <w:jc w:val="both"/>
      </w:pPr>
      <w:r>
        <w:t xml:space="preserve">ZABILJEŽBA, Na temelju pravomoćnog Rješenja Trgovačkog suda u Osijeku br. St-363/17-30 od 20.10.2017., zabilježuje se rješenje o prodaji na nekretninama u A.   </w:t>
      </w:r>
    </w:p>
    <w:p w:rsidRDefault="00691BCF" w:rsidP="00691BCF" w:rsidR="00691BCF">
      <w:pPr>
        <w:ind w:left="1418"/>
        <w:jc w:val="both"/>
      </w:pPr>
      <w:r>
        <w:t xml:space="preserve">   </w:t>
      </w:r>
    </w:p>
    <w:p w:rsidRDefault="00691BCF" w:rsidP="00691BCF" w:rsidR="00691BCF">
      <w:pPr>
        <w:ind w:left="1418"/>
        <w:jc w:val="both"/>
      </w:pPr>
      <w:r>
        <w:t xml:space="preserve">Na listu "C" -   Teretovnica  </w:t>
      </w:r>
    </w:p>
    <w:p w:rsidRDefault="00691BCF" w:rsidP="00691BCF" w:rsidR="00691BCF">
      <w:pPr>
        <w:ind w:left="1418"/>
        <w:jc w:val="both"/>
      </w:pPr>
      <w:r>
        <w:t xml:space="preserve"> </w:t>
      </w:r>
    </w:p>
    <w:p w:rsidRDefault="00691BCF" w:rsidP="00691BCF" w:rsidR="00691BCF">
      <w:pPr>
        <w:ind w:left="1418"/>
        <w:jc w:val="both"/>
      </w:pPr>
      <w:r>
        <w:t xml:space="preserve">2.   </w:t>
      </w:r>
    </w:p>
    <w:p w:rsidRDefault="00691BCF" w:rsidP="00691BCF" w:rsidR="00691BCF">
      <w:pPr>
        <w:ind w:left="1418"/>
        <w:jc w:val="both"/>
      </w:pPr>
      <w:r>
        <w:t>2.1 Zaprimljeno 19.07.2016.g. pod brojem Z-17207/2016</w:t>
      </w:r>
    </w:p>
    <w:p w:rsidRDefault="00691BCF" w:rsidP="00691BCF" w:rsidR="00691BCF">
      <w:pPr>
        <w:ind w:left="1418"/>
        <w:jc w:val="both"/>
      </w:pPr>
    </w:p>
    <w:p w:rsidRDefault="00691BCF" w:rsidP="00691BCF" w:rsidR="00691BCF">
      <w:pPr>
        <w:ind w:left="1418"/>
        <w:jc w:val="both"/>
      </w:pPr>
      <w:r>
        <w:t xml:space="preserve">UKNJIŽBA, ZALOŽNO PRAVO, Temeljem Ugovora o obročnoj otplati duga od 14. srpnja 2016. g., uknjižuje se pravo zaloga na nekretnine u A radi osiguranja potraživanja u iznosu od 450.000,00 KN (četiristopedesettisuća kuna) uz ostale uvjete navedene u Ugovoru o obročnoj otplati duga za korist: </w:t>
      </w:r>
    </w:p>
    <w:p w:rsidRDefault="00902421" w:rsidP="00691BCF" w:rsidR="00FB3146">
      <w:pPr>
        <w:ind w:left="1418"/>
        <w:jc w:val="both"/>
      </w:pPr>
      <w:r>
        <w:t xml:space="preserve"> </w:t>
      </w:r>
      <w:r w:rsidR="00691BCF">
        <w:t>FANON D.O.O., OIB: 30703851882, ULICA VLADIMIRA NAZORA 126, 42206 PETRIJANEC</w:t>
      </w:r>
      <w:r w:rsidR="00A340B0">
        <w:t>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902421" w:rsidRPr="00902421">
        <w:rPr>
          <w:bCs/>
        </w:rPr>
        <w:t xml:space="preserve">78.446,29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F14D1E" w:rsidP="003C3419" w:rsidR="00F14D1E" w:rsidRPr="003F44FC">
      <w:pPr>
        <w:jc w:val="both"/>
        <w:rPr>
          <w:bCs/>
        </w:rPr>
      </w:pPr>
    </w:p>
    <w:p w:rsidRDefault="0025773B" w:rsidP="00E03A54" w:rsidR="0025773B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F14D1E" w:rsidP="00E03A54" w:rsidR="00F14D1E" w:rsidRPr="00444F8D">
      <w:pPr>
        <w:jc w:val="center"/>
        <w:rPr>
          <w:bCs/>
        </w:rPr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02421">
        <w:t>363</w:t>
      </w:r>
      <w:r w:rsidR="00071835" w:rsidRPr="00071835">
        <w:t>/1</w:t>
      </w:r>
      <w:r w:rsidR="00902421">
        <w:t>7</w:t>
      </w:r>
      <w:r w:rsidR="00071835" w:rsidRPr="00071835">
        <w:t>-</w:t>
      </w:r>
      <w:r w:rsidR="00902421">
        <w:t>48</w:t>
      </w:r>
      <w:r w:rsidR="00071835" w:rsidRPr="00071835">
        <w:t xml:space="preserve"> od </w:t>
      </w:r>
      <w:r w:rsidR="00902421">
        <w:t>5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F14D1E">
        <w:t>7</w:t>
      </w:r>
      <w:r w:rsidR="00071835" w:rsidRPr="00071835">
        <w:t>.</w:t>
      </w:r>
      <w:r w:rsidR="009D5308">
        <w:t>0</w:t>
      </w:r>
      <w:r w:rsidR="00F14D1E">
        <w:t>8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F14D1E" w:rsidRPr="00F14D1E">
        <w:rPr>
          <w:bCs/>
        </w:rPr>
        <w:t xml:space="preserve">78.446,29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F14D1E">
        <w:t>11</w:t>
      </w:r>
      <w:r w:rsidR="0031121A">
        <w:t>.0</w:t>
      </w:r>
      <w:r w:rsidR="00F14D1E">
        <w:t>9</w:t>
      </w:r>
      <w:r w:rsidR="0031121A">
        <w:t>.201</w:t>
      </w:r>
      <w:r w:rsidR="00F14D1E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B009E" w:rsidRPr="005B009E">
        <w:rPr>
          <w:bCs/>
        </w:rPr>
        <w:t xml:space="preserve">13. rujna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>stečajni upravitelj dr. sc. Boris Ljubanović, Osijek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>Zdravko Zubak, 31400 Đakovo, Hedvige Deker 49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>FANON d.o.o. Petrijanec, po OD Korušić, Hrg i Vukalović j.t.d. iz Varaždina, Anina 2/II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Đakovo 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F14D1E" w:rsidP="00F14D1E" w:rsidR="00F14D1E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F14D1E" w:rsidP="009C53A7" w:rsidR="008A0C9E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5B009E" w:rsidRPr="005B009E">
      <w:t>363/17-66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2053FC1"/>
    <w:multiLevelType w:val="hybridMultilevel"/>
    <w:tmpl w:val="DE1C8E52"/>
    <w:lvl w:tplc="385A2D0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1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3"/>
  </w:num>
  <w:num w:numId="3">
    <w:abstractNumId w:val="11"/>
  </w:num>
  <w:num w:numId="4">
    <w:abstractNumId w:val="9"/>
  </w:num>
  <w:num w:numId="5">
    <w:abstractNumId w:val="16"/>
  </w:num>
  <w:num w:numId="6">
    <w:abstractNumId w:val="22"/>
  </w:num>
  <w:num w:numId="7">
    <w:abstractNumId w:val="18"/>
  </w:num>
  <w:num w:numId="8">
    <w:abstractNumId w:val="19"/>
  </w:num>
  <w:num w:numId="9">
    <w:abstractNumId w:val="20"/>
  </w:num>
  <w:num w:numId="10">
    <w:abstractNumId w:val="8"/>
  </w:num>
  <w:num w:numId="11">
    <w:abstractNumId w:val="21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4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3"/>
  </w:num>
  <w:num w:numId="20">
    <w:abstractNumId w:val="4"/>
  </w:num>
  <w:num w:numId="21">
    <w:abstractNumId w:val="12"/>
  </w:num>
  <w:num w:numId="22">
    <w:abstractNumId w:val="17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5227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2A5D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009E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91BCF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421"/>
    <w:rsid w:val="009027FC"/>
    <w:rsid w:val="009039A6"/>
    <w:rsid w:val="00903F6E"/>
    <w:rsid w:val="00911046"/>
    <w:rsid w:val="0091682C"/>
    <w:rsid w:val="009207B3"/>
    <w:rsid w:val="00926749"/>
    <w:rsid w:val="009337FD"/>
    <w:rsid w:val="00944EED"/>
    <w:rsid w:val="009531A0"/>
    <w:rsid w:val="009805E2"/>
    <w:rsid w:val="009B514E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14D1E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true" w:styleId="OdlomakpopisaChar" w:type="character">
    <w:name w:val="Odlomak popisa Char"/>
    <w:link w:val="Odlomakpopisa"/>
    <w:uiPriority w:val="34"/>
    <w:rsid w:val="00F14D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1" w:styleId="OdlomakpopisaChar" w:type="character">
    <w:name w:val="Odlomak popisa Char"/>
    <w:link w:val="Odlomakpopisa"/>
    <w:uiPriority w:val="34"/>
    <w:rsid w:val="00F14D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49401-70EA-40FC-B0AE-80172B32E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2500</properties:Characters>
  <properties:Lines>88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2018-08-28T11:35:00Z</dcterms:created>
  <dc:creator>jbekavac</dc:creator>
  <cp:lastModifiedBy>Elizabeta Đeke</cp:lastModifiedBy>
  <cp:lastPrinted>2018-04-26T09:36:00Z</cp:lastPrinted>
  <dcterms:modified xmlns:xsi="http://www.w3.org/2001/XMLSchema-instance" xsi:type="dcterms:W3CDTF">2018-09-13T11:29:00Z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