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6f63" w14:paraId="9c76f63" w:rsidRDefault="00CC2378" w:rsidP="00CC2378" w:rsidR="00CC2378" w:rsidRPr="00905DBC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05DBC">
        <w:rPr>
          <w:rFonts w:hAnsi="Times New Roman" w:ascii="Times New Roman"/>
          <w:b w:val="false"/>
          <w:bCs/>
        </w:rPr>
        <w:t xml:space="preserve">                   </w:t>
      </w:r>
      <w:r w:rsidRPr="00905DBC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905DBC">
      <w:pPr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905DBC">
      <w:pPr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905DBC">
      <w:pPr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 xml:space="preserve">     52000 PAZIN, Dršćevka 1</w:t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  <w:t xml:space="preserve">             </w:t>
      </w:r>
      <w:r w:rsidRPr="00905DBC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905DBC">
      <w:pPr>
        <w:rPr>
          <w:rFonts w:hAnsi="Times New Roman" w:ascii="Times New Roman"/>
          <w:b w:val="false"/>
        </w:rPr>
      </w:pPr>
    </w:p>
    <w:p w:rsidRDefault="00CC2378" w:rsidP="00CC2378" w:rsidR="00CC2378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 xml:space="preserve">                 </w:t>
      </w:r>
    </w:p>
    <w:p w:rsidRDefault="001158E5" w:rsidP="00CC2378" w:rsidR="001158E5">
      <w:pPr>
        <w:jc w:val="both"/>
        <w:rPr>
          <w:rFonts w:hAnsi="Times New Roman" w:ascii="Times New Roman"/>
          <w:b w:val="false"/>
        </w:rPr>
      </w:pPr>
    </w:p>
    <w:p w:rsidRDefault="001158E5" w:rsidP="00CC2378" w:rsidR="001158E5" w:rsidRPr="00905DBC">
      <w:pPr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C72092" w:rsidRPr="00905DBC">
        <w:rPr>
          <w:rFonts w:hAnsi="Times New Roman" w:ascii="Times New Roman"/>
          <w:b w:val="false"/>
        </w:rPr>
        <w:t>NEŠPROJEKT d.o.o. Novigrad,</w:t>
      </w:r>
      <w:r w:rsidR="003A6B99" w:rsidRPr="00905DBC">
        <w:rPr>
          <w:rFonts w:hAnsi="Times New Roman" w:ascii="Times New Roman"/>
          <w:b w:val="false"/>
        </w:rPr>
        <w:t xml:space="preserve"> u stečaju,</w:t>
      </w:r>
      <w:r w:rsidR="00C72092" w:rsidRPr="00905DBC">
        <w:rPr>
          <w:rFonts w:hAnsi="Times New Roman" w:ascii="Times New Roman"/>
          <w:b w:val="false"/>
        </w:rPr>
        <w:t xml:space="preserve"> Paulija bb, OIB: 66625788091</w:t>
      </w:r>
      <w:r w:rsidRPr="00905DBC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290F5A">
        <w:rPr>
          <w:rFonts w:hAnsi="Times New Roman" w:ascii="Times New Roman"/>
          <w:b w:val="false"/>
        </w:rPr>
        <w:t>8. prosinca</w:t>
      </w:r>
      <w:r w:rsidR="00B01CB6" w:rsidRPr="00D63E50">
        <w:rPr>
          <w:rFonts w:hAnsi="Times New Roman" w:ascii="Times New Roman"/>
          <w:b w:val="false"/>
        </w:rPr>
        <w:t xml:space="preserve"> </w:t>
      </w:r>
      <w:r w:rsidRPr="00D63E50">
        <w:rPr>
          <w:rFonts w:hAnsi="Times New Roman" w:ascii="Times New Roman"/>
          <w:b w:val="false"/>
        </w:rPr>
        <w:t>2017</w:t>
      </w:r>
      <w:r w:rsidRPr="00905DBC">
        <w:rPr>
          <w:rFonts w:hAnsi="Times New Roman" w:ascii="Times New Roman"/>
          <w:b w:val="false"/>
        </w:rPr>
        <w:t>. donio je slijedeći</w:t>
      </w:r>
    </w:p>
    <w:p w:rsidRDefault="00CC2378" w:rsidP="00CC2378" w:rsidR="00CC2378" w:rsidRPr="00905DBC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905DBC">
      <w:pPr>
        <w:jc w:val="center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905DBC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290F5A" w:rsidR="00290F5A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</w:r>
      <w:r w:rsidR="00290F5A" w:rsidRPr="00905DBC">
        <w:rPr>
          <w:rFonts w:hAnsi="Times New Roman" w:ascii="Times New Roman"/>
          <w:b w:val="false"/>
        </w:rPr>
        <w:t>I.</w:t>
      </w:r>
      <w:r w:rsidR="00290F5A" w:rsidRPr="00905DBC">
        <w:rPr>
          <w:rFonts w:hAnsi="Times New Roman" w:ascii="Times New Roman"/>
          <w:b w:val="false"/>
        </w:rPr>
        <w:tab/>
        <w:t>Utvrđuje se da vrijednost nekretnina stečajnog dužnika upisanih u zemljišnim knjigama Općinskog suda u Puli-Pola, Stalna služba u Bujama-Buie i to k.č.br. 3312/3 upisane u zk. ul. 2251</w:t>
      </w:r>
      <w:r w:rsidR="00290F5A">
        <w:rPr>
          <w:rFonts w:hAnsi="Times New Roman" w:ascii="Times New Roman"/>
          <w:b w:val="false"/>
        </w:rPr>
        <w:t xml:space="preserve">, </w:t>
      </w:r>
    </w:p>
    <w:p w:rsidRDefault="00290F5A" w:rsidP="00290F5A" w:rsidR="00290F5A">
      <w:pPr>
        <w:jc w:val="both"/>
        <w:rPr>
          <w:rFonts w:hAnsi="Times New Roman" w:ascii="Times New Roman"/>
          <w:b w:val="false"/>
          <w:color w:val="FF0000"/>
        </w:rPr>
      </w:pP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color w:val="FF0000"/>
        </w:rPr>
        <w:tab/>
      </w:r>
      <w:r w:rsidRPr="00905DBC">
        <w:rPr>
          <w:rFonts w:hAnsi="Times New Roman" w:ascii="Times New Roman"/>
          <w:b w:val="false"/>
        </w:rPr>
        <w:t>vlasništvo stečajnog dužnika u cjelini, iznosi 483.574,77 kn.</w:t>
      </w:r>
    </w:p>
    <w:p w:rsidRDefault="00290F5A" w:rsidP="00290F5A" w:rsidR="00290F5A" w:rsidRPr="00905DBC">
      <w:pPr>
        <w:ind w:left="1080"/>
        <w:jc w:val="both"/>
        <w:rPr>
          <w:rFonts w:hAnsi="Times New Roman" w:ascii="Times New Roman"/>
          <w:b w:val="false"/>
        </w:rPr>
      </w:pP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>II.</w:t>
      </w:r>
      <w:r w:rsidRPr="00905DBC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290F5A" w:rsidP="00290F5A" w:rsidR="00290F5A" w:rsidRPr="00905DBC">
      <w:pPr>
        <w:jc w:val="center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 xml:space="preserve">    </w:t>
      </w:r>
    </w:p>
    <w:p w:rsidRDefault="00290F5A" w:rsidP="00290F5A" w:rsidR="00290F5A" w:rsidRPr="00905DBC">
      <w:pPr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>III.</w:t>
      </w:r>
      <w:r w:rsidRPr="00905DBC">
        <w:rPr>
          <w:rFonts w:hAnsi="Times New Roman" w:ascii="Times New Roman"/>
          <w:b w:val="false"/>
        </w:rPr>
        <w:tab/>
        <w:t>Uvjeti prodaje:</w:t>
      </w:r>
    </w:p>
    <w:p w:rsidRDefault="00290F5A" w:rsidP="00290F5A" w:rsidR="00290F5A" w:rsidRPr="00905DB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>- prodaj</w:t>
      </w:r>
      <w:r>
        <w:rPr>
          <w:rFonts w:hAnsi="Times New Roman" w:ascii="Times New Roman"/>
          <w:b w:val="false"/>
        </w:rPr>
        <w:t xml:space="preserve">e se </w:t>
      </w:r>
      <w:r w:rsidRPr="00905DBC">
        <w:rPr>
          <w:rFonts w:hAnsi="Times New Roman" w:ascii="Times New Roman"/>
          <w:b w:val="false"/>
        </w:rPr>
        <w:t>nekretnin</w:t>
      </w:r>
      <w:r>
        <w:rPr>
          <w:rFonts w:hAnsi="Times New Roman" w:ascii="Times New Roman"/>
          <w:b w:val="false"/>
        </w:rPr>
        <w:t>a</w:t>
      </w:r>
      <w:r w:rsidRPr="00905DBC">
        <w:rPr>
          <w:rFonts w:hAnsi="Times New Roman" w:ascii="Times New Roman"/>
          <w:b w:val="false"/>
        </w:rPr>
        <w:t xml:space="preserve">  i to k.č. br. 3312/3 upisane u zk. ul. 2251 k.o. Novigrad, </w:t>
      </w:r>
      <w:r>
        <w:rPr>
          <w:rFonts w:hAnsi="Times New Roman" w:ascii="Times New Roman"/>
          <w:b w:val="false"/>
        </w:rPr>
        <w:t xml:space="preserve">u naravi oranica, kuća i dvorište, </w:t>
      </w:r>
      <w:r w:rsidRPr="00905DBC">
        <w:rPr>
          <w:rFonts w:hAnsi="Times New Roman" w:ascii="Times New Roman"/>
          <w:b w:val="false"/>
        </w:rPr>
        <w:t>vlasništvo stečajnog dužnika u cjelini;</w:t>
      </w:r>
    </w:p>
    <w:p w:rsidRDefault="00290F5A" w:rsidP="00290F5A" w:rsidR="00290F5A" w:rsidRPr="00905DBC">
      <w:pPr>
        <w:pStyle w:val="Odlomakpopisa"/>
        <w:ind w:left="0"/>
        <w:jc w:val="both"/>
        <w:rPr>
          <w:rFonts w:hAnsi="Times New Roman" w:ascii="Times New Roman"/>
          <w:b w:val="false"/>
          <w:color w:val="FF0000"/>
        </w:rPr>
      </w:pPr>
    </w:p>
    <w:p w:rsidRDefault="00290F5A" w:rsidP="00290F5A" w:rsidR="00290F5A" w:rsidRPr="00905DB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>- na nekretninama su upisani sljedeći tereti:</w:t>
      </w:r>
    </w:p>
    <w:p w:rsidRDefault="00290F5A" w:rsidP="00290F5A" w:rsidR="00290F5A" w:rsidRPr="00905DBC">
      <w:pPr>
        <w:pStyle w:val="Odlomakpopisa"/>
        <w:ind w:left="0"/>
        <w:jc w:val="both"/>
        <w:rPr>
          <w:rFonts w:hAnsi="Times New Roman" w:ascii="Times New Roman"/>
          <w:b w:val="false"/>
          <w:color w:val="FF0000"/>
        </w:rPr>
      </w:pPr>
    </w:p>
    <w:p w:rsidRDefault="00290F5A" w:rsidP="00290F5A" w:rsidR="00290F5A">
      <w:pPr>
        <w:tabs>
          <w:tab w:pos="270" w:val="left"/>
          <w:tab w:pos="750" w:val="left"/>
          <w:tab w:pos="6225" w:val="left"/>
          <w:tab w:pos="6645" w:val="left"/>
          <w:tab w:pos="6894" w:val="left"/>
          <w:tab w:pos="7143" w:val="left"/>
          <w:tab w:pos="7395" w:val="left"/>
          <w:tab w:pos="7695" w:val="left"/>
          <w:tab w:pos="859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ab/>
        <w:t xml:space="preserve">1. </w:t>
      </w:r>
      <w:r w:rsidRPr="002B1C0C">
        <w:rPr>
          <w:rFonts w:hAnsi="Times New Roman" w:ascii="Times New Roman"/>
          <w:b w:val="false"/>
          <w:lang w:eastAsia="hr-HR"/>
        </w:rPr>
        <w:t xml:space="preserve">Temeljem Prijedloga za osiguranje od 03. prosinca 2008. broj O-DO-97/09 godine i Rješenja o osiguranju od 15. prosinca 2008. godine, posl.br. Ovr-882/08-2, ovršno se uknjižuje pravo zaloga radi osiguranja novčane tražbine u iznosu od sedamstojednatisućačetristopedesetdevetkuna i pedesettrilipe (glavnica 520.116,63 kune i kamata 181.342,90 kn), s pripadajućom zateznom kamatom koja na iznos glavnice teče od dana 15. studenog 2006. godine do 31. prosinca 2007. godine po stopi propisanoj Uredbom o visini stope zatezne kamate, a do 01. siječnja 2008. godine od isplate po eskontnoj stopi HNB koja je vrijedila zadnjeg dana polugodišta koje je prethodilo tekućem polugodištu uvećano za 5 postotnih poena, kao i radi osiguranja naplate troškova ovog postupka osiguranja s pripadajućom zakonskom zateznom kamatom po eskontnoj stopi HNB koja je vrijedila zadnjeg dana polugodišta koje je prethodilo tekućem polugodištu uvećano za 5 postotnih poena koja na taj iznos teče od dana donošenja ovog rješenja, pa sve do isplate, na nekretninama u A-1, za korist:   Republika Hrvatska - Ministarstvo </w:t>
      </w:r>
      <w:r>
        <w:rPr>
          <w:rFonts w:hAnsi="Times New Roman" w:ascii="Times New Roman"/>
          <w:b w:val="false"/>
          <w:lang w:eastAsia="hr-HR"/>
        </w:rPr>
        <w:t>f</w:t>
      </w:r>
      <w:r w:rsidRPr="002B1C0C">
        <w:rPr>
          <w:rFonts w:hAnsi="Times New Roman" w:ascii="Times New Roman"/>
          <w:b w:val="false"/>
          <w:lang w:eastAsia="hr-HR"/>
        </w:rPr>
        <w:t xml:space="preserve">inancija, Porezna </w:t>
      </w:r>
      <w:r>
        <w:rPr>
          <w:rFonts w:hAnsi="Times New Roman" w:ascii="Times New Roman"/>
          <w:b w:val="false"/>
          <w:lang w:eastAsia="hr-HR"/>
        </w:rPr>
        <w:t>u</w:t>
      </w:r>
      <w:r w:rsidRPr="002B1C0C">
        <w:rPr>
          <w:rFonts w:hAnsi="Times New Roman" w:ascii="Times New Roman"/>
          <w:b w:val="false"/>
          <w:lang w:eastAsia="hr-HR"/>
        </w:rPr>
        <w:t xml:space="preserve">prava, Područni </w:t>
      </w:r>
      <w:r>
        <w:rPr>
          <w:rFonts w:hAnsi="Times New Roman" w:ascii="Times New Roman"/>
          <w:b w:val="false"/>
          <w:lang w:eastAsia="hr-HR"/>
        </w:rPr>
        <w:t>u</w:t>
      </w:r>
      <w:r w:rsidRPr="002B1C0C">
        <w:rPr>
          <w:rFonts w:hAnsi="Times New Roman" w:ascii="Times New Roman"/>
          <w:b w:val="false"/>
          <w:lang w:eastAsia="hr-HR"/>
        </w:rPr>
        <w:t>red Pazin</w:t>
      </w:r>
    </w:p>
    <w:p w:rsidRDefault="00290F5A" w:rsidP="00290F5A" w:rsidR="00290F5A">
      <w:pPr>
        <w:tabs>
          <w:tab w:pos="270" w:val="left"/>
          <w:tab w:pos="750" w:val="left"/>
          <w:tab w:pos="6225" w:val="left"/>
          <w:tab w:pos="6645" w:val="left"/>
          <w:tab w:pos="6894" w:val="left"/>
          <w:tab w:pos="7143" w:val="left"/>
          <w:tab w:pos="7395" w:val="left"/>
          <w:tab w:pos="7695" w:val="left"/>
          <w:tab w:pos="8595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290F5A" w:rsidP="00290F5A" w:rsidR="00290F5A" w:rsidRPr="00905DBC">
      <w:pPr>
        <w:tabs>
          <w:tab w:pos="270" w:val="left"/>
          <w:tab w:pos="750" w:val="left"/>
          <w:tab w:pos="6225" w:val="left"/>
          <w:tab w:pos="6645" w:val="left"/>
          <w:tab w:pos="6894" w:val="left"/>
          <w:tab w:pos="7143" w:val="left"/>
          <w:tab w:pos="7395" w:val="left"/>
          <w:tab w:pos="7695" w:val="left"/>
          <w:tab w:pos="8595" w:val="left"/>
        </w:tabs>
        <w:ind w:left="-30"/>
        <w:jc w:val="both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lang w:eastAsia="hr-HR"/>
        </w:rPr>
        <w:tab/>
        <w:t>2.</w:t>
      </w:r>
      <w:r w:rsidRPr="00905DBC">
        <w:rPr>
          <w:rFonts w:hAnsi="Times New Roman" w:ascii="Times New Roman"/>
          <w:b w:val="false"/>
          <w:lang w:eastAsia="hr-HR"/>
        </w:rPr>
        <w:t xml:space="preserve"> </w:t>
      </w:r>
      <w:r w:rsidRPr="00D84D67">
        <w:rPr>
          <w:rFonts w:hAnsi="Times New Roman" w:ascii="Times New Roman"/>
          <w:b w:val="false"/>
          <w:lang w:eastAsia="hr-HR"/>
        </w:rPr>
        <w:t xml:space="preserve">Temeljem rješenja o ovrsi posl.br. Ovr-663/12-2 od 03. rujna 2012.g. zabilježuje se ovrha na nekretninama </w:t>
      </w:r>
      <w:r w:rsidRPr="00905DBC">
        <w:rPr>
          <w:rFonts w:hAnsi="Times New Roman" w:ascii="Times New Roman"/>
          <w:b w:val="false"/>
          <w:lang w:eastAsia="hr-HR"/>
        </w:rPr>
        <w:tab/>
      </w:r>
      <w:r w:rsidRPr="00905DBC">
        <w:rPr>
          <w:rFonts w:hAnsi="Times New Roman" w:ascii="Times New Roman"/>
          <w:b w:val="false"/>
          <w:lang w:eastAsia="hr-HR"/>
        </w:rPr>
        <w:tab/>
      </w:r>
      <w:r w:rsidRPr="00905DBC">
        <w:rPr>
          <w:rFonts w:hAnsi="Times New Roman" w:ascii="Times New Roman"/>
          <w:b w:val="false"/>
          <w:lang w:eastAsia="hr-HR"/>
        </w:rPr>
        <w:tab/>
      </w:r>
      <w:r w:rsidRPr="00905DBC">
        <w:rPr>
          <w:rFonts w:hAnsi="Times New Roman" w:ascii="Times New Roman"/>
          <w:b w:val="false"/>
          <w:lang w:eastAsia="hr-HR"/>
        </w:rPr>
        <w:tab/>
      </w:r>
      <w:r w:rsidRPr="00905DBC">
        <w:rPr>
          <w:rFonts w:hAnsi="Times New Roman" w:ascii="Times New Roman"/>
          <w:b w:val="false"/>
          <w:sz w:val="20"/>
          <w:szCs w:val="20"/>
          <w:lang w:eastAsia="hr-HR"/>
        </w:rPr>
        <w:tab/>
      </w:r>
      <w:r w:rsidRPr="00905DBC">
        <w:rPr>
          <w:rFonts w:hAnsi="Times New Roman" w:ascii="Times New Roman"/>
          <w:b w:val="false"/>
          <w:sz w:val="20"/>
          <w:szCs w:val="20"/>
          <w:lang w:eastAsia="hr-HR"/>
        </w:rPr>
        <w:tab/>
      </w:r>
      <w:r w:rsidRPr="00905DBC">
        <w:rPr>
          <w:rFonts w:hAnsi="Times New Roman" w:ascii="Times New Roman"/>
          <w:b w:val="false"/>
          <w:sz w:val="20"/>
          <w:szCs w:val="20"/>
          <w:lang w:eastAsia="hr-HR"/>
        </w:rPr>
        <w:tab/>
      </w:r>
    </w:p>
    <w:p w:rsidRDefault="00290F5A" w:rsidP="00290F5A" w:rsidR="00290F5A" w:rsidRPr="00905DBC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color w:val="FF0000"/>
          <w:lang w:eastAsia="hr-HR"/>
        </w:rPr>
      </w:pP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>- utvrđena skupna vrijednost nekretnina označenih pod točkom I. zaključka iznosi 483.574,77 kn;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  <w:lang w:eastAsia="hr-HR"/>
        </w:rPr>
      </w:pPr>
      <w:r w:rsidRPr="00905DBC">
        <w:rPr>
          <w:rFonts w:hAnsi="Times New Roman" w:ascii="Times New Roman"/>
          <w:b w:val="false"/>
        </w:rPr>
        <w:tab/>
        <w:t xml:space="preserve">- na prvoj dražbi ispod iznosa od </w:t>
      </w:r>
      <w:r w:rsidRPr="00905DBC">
        <w:rPr>
          <w:rFonts w:hAnsi="Times New Roman" w:ascii="Times New Roman"/>
          <w:b w:val="false"/>
          <w:lang w:eastAsia="hr-HR"/>
        </w:rPr>
        <w:t xml:space="preserve">362.681,08 </w:t>
      </w:r>
      <w:r w:rsidRPr="00905DBC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  <w:lang w:eastAsia="hr-HR"/>
        </w:rPr>
      </w:pPr>
      <w:r w:rsidRPr="00905DBC">
        <w:rPr>
          <w:rFonts w:hAnsi="Times New Roman" w:ascii="Times New Roman"/>
          <w:b w:val="false"/>
        </w:rPr>
        <w:tab/>
        <w:t xml:space="preserve">- na drugoj dražbi ispod iznosa od </w:t>
      </w:r>
      <w:r w:rsidRPr="00905DBC">
        <w:rPr>
          <w:rFonts w:hAnsi="Times New Roman" w:ascii="Times New Roman"/>
          <w:b w:val="false"/>
          <w:lang w:eastAsia="hr-HR"/>
        </w:rPr>
        <w:t xml:space="preserve">241.787,39 </w:t>
      </w:r>
      <w:r w:rsidRPr="00905DBC">
        <w:rPr>
          <w:rFonts w:hAnsi="Times New Roman" w:ascii="Times New Roman"/>
          <w:b w:val="false"/>
        </w:rPr>
        <w:t>kn, odnosno ispod jedne polovine utvrđene vrijednosti nekretnina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  <w:lang w:eastAsia="hr-HR"/>
        </w:rPr>
      </w:pPr>
      <w:r w:rsidRPr="00905DBC">
        <w:rPr>
          <w:rFonts w:hAnsi="Times New Roman" w:ascii="Times New Roman"/>
          <w:b w:val="false"/>
        </w:rPr>
        <w:t xml:space="preserve">  </w:t>
      </w:r>
      <w:r w:rsidRPr="00905DBC">
        <w:rPr>
          <w:rFonts w:hAnsi="Times New Roman" w:ascii="Times New Roman"/>
          <w:b w:val="false"/>
        </w:rPr>
        <w:tab/>
        <w:t xml:space="preserve">- na trećoj dražbi ispod iznosa od </w:t>
      </w:r>
      <w:r w:rsidRPr="00905DBC">
        <w:rPr>
          <w:rFonts w:hAnsi="Times New Roman" w:ascii="Times New Roman"/>
          <w:b w:val="false"/>
          <w:lang w:eastAsia="hr-HR"/>
        </w:rPr>
        <w:t xml:space="preserve">120.893,69 </w:t>
      </w:r>
      <w:r w:rsidRPr="00905DBC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>- poreze i prireze snosit će kupac;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290F5A" w:rsidP="00290F5A" w:rsidR="00290F5A" w:rsidRPr="00905DBC">
      <w:pPr>
        <w:jc w:val="center"/>
        <w:rPr>
          <w:rFonts w:hAnsi="Times New Roman" w:ascii="Times New Roman"/>
          <w:b w:val="false"/>
        </w:rPr>
      </w:pPr>
    </w:p>
    <w:p w:rsidRDefault="00290F5A" w:rsidP="00290F5A" w:rsidR="00290F5A" w:rsidRPr="00905DBC">
      <w:pPr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  <w:t xml:space="preserve">U Pazinu, </w:t>
      </w:r>
      <w:r>
        <w:rPr>
          <w:rFonts w:hAnsi="Times New Roman" w:ascii="Times New Roman"/>
          <w:b w:val="false"/>
        </w:rPr>
        <w:t>8</w:t>
      </w:r>
      <w:r w:rsidRPr="00905DBC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prosinca </w:t>
      </w:r>
      <w:r w:rsidRPr="00905DBC">
        <w:rPr>
          <w:rFonts w:hAnsi="Times New Roman" w:ascii="Times New Roman"/>
          <w:b w:val="false"/>
        </w:rPr>
        <w:t>2017.</w:t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</w:p>
    <w:p w:rsidRDefault="00290F5A" w:rsidP="00290F5A" w:rsidR="00290F5A" w:rsidRPr="00905DBC">
      <w:pPr>
        <w:rPr>
          <w:rFonts w:hAnsi="Times New Roman" w:ascii="Times New Roman"/>
          <w:b w:val="false"/>
        </w:rPr>
      </w:pPr>
    </w:p>
    <w:p w:rsidRDefault="00290F5A" w:rsidP="00290F5A" w:rsidR="00290F5A" w:rsidRPr="00905DBC">
      <w:pPr>
        <w:ind w:firstLine="708" w:left="4956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 xml:space="preserve">              </w:t>
      </w:r>
      <w:r w:rsidRPr="00905DBC">
        <w:rPr>
          <w:rFonts w:hAnsi="Times New Roman" w:ascii="Times New Roman"/>
          <w:b w:val="false"/>
        </w:rPr>
        <w:tab/>
        <w:t>Stečajni sudac</w:t>
      </w:r>
    </w:p>
    <w:p w:rsidRDefault="00290F5A" w:rsidP="00290F5A" w:rsidR="00290F5A" w:rsidRPr="00905DBC">
      <w:pPr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 xml:space="preserve">                </w:t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  <w:t xml:space="preserve">               </w:t>
      </w:r>
      <w:r w:rsidRPr="00905DBC">
        <w:rPr>
          <w:rFonts w:hAnsi="Times New Roman" w:ascii="Times New Roman"/>
          <w:b w:val="false"/>
        </w:rPr>
        <w:tab/>
      </w:r>
      <w:r w:rsidRPr="00905DBC">
        <w:rPr>
          <w:rFonts w:hAnsi="Times New Roman" w:ascii="Times New Roman"/>
          <w:b w:val="false"/>
        </w:rPr>
        <w:tab/>
        <w:t>Damir Rabar</w:t>
      </w:r>
      <w:r>
        <w:rPr>
          <w:rFonts w:hAnsi="Times New Roman" w:ascii="Times New Roman"/>
          <w:b w:val="false"/>
        </w:rPr>
        <w:t>, v.r.</w:t>
      </w:r>
    </w:p>
    <w:p w:rsidRDefault="00290F5A" w:rsidP="00290F5A" w:rsidR="00290F5A" w:rsidRPr="00905DBC">
      <w:pPr>
        <w:jc w:val="right"/>
        <w:rPr>
          <w:rFonts w:hAnsi="Times New Roman" w:ascii="Times New Roman"/>
          <w:b w:val="false"/>
        </w:rPr>
      </w:pPr>
    </w:p>
    <w:p w:rsidRDefault="00290F5A" w:rsidP="00290F5A" w:rsidR="00290F5A" w:rsidRPr="00905DBC">
      <w:pPr>
        <w:jc w:val="right"/>
        <w:rPr>
          <w:rFonts w:hAnsi="Times New Roman" w:ascii="Times New Roman"/>
          <w:b w:val="false"/>
        </w:rPr>
      </w:pPr>
    </w:p>
    <w:p w:rsidRDefault="00290F5A" w:rsidP="00290F5A" w:rsidR="00290F5A" w:rsidRPr="00905DBC">
      <w:pPr>
        <w:jc w:val="right"/>
        <w:rPr>
          <w:rFonts w:hAnsi="Times New Roman" w:ascii="Times New Roman"/>
          <w:b w:val="false"/>
        </w:rPr>
      </w:pPr>
    </w:p>
    <w:p w:rsidRDefault="00290F5A" w:rsidP="00290F5A" w:rsidR="00290F5A" w:rsidRPr="00905DBC">
      <w:pPr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>UPUTA O PRAVNOM LIJEKU:</w:t>
      </w:r>
    </w:p>
    <w:p w:rsidRDefault="00290F5A" w:rsidP="00290F5A" w:rsidR="00290F5A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290F5A" w:rsidR="00CC2378" w:rsidRPr="00905DBC">
      <w:pPr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7E4A5F">
      <w:pPr>
        <w:pStyle w:val="Bezproreda"/>
        <w:rPr>
          <w:szCs w:val="24"/>
        </w:rPr>
      </w:pPr>
      <w:r w:rsidRPr="007E4A5F">
        <w:rPr>
          <w:szCs w:val="24"/>
        </w:rPr>
        <w:t>DNA:</w:t>
      </w:r>
    </w:p>
    <w:p w:rsidRDefault="00D21F70" w:rsidP="00D21F70" w:rsidR="00D21F70" w:rsidRPr="007E4A5F">
      <w:pPr>
        <w:jc w:val="both"/>
        <w:rPr>
          <w:rFonts w:hAnsi="Times New Roman" w:ascii="Times New Roman"/>
          <w:b w:val="false"/>
        </w:rPr>
      </w:pPr>
      <w:r w:rsidRPr="007E4A5F">
        <w:rPr>
          <w:rFonts w:hAnsi="Times New Roman" w:ascii="Times New Roman"/>
          <w:b w:val="false"/>
        </w:rPr>
        <w:t xml:space="preserve">- stečajni upravitelj </w:t>
      </w:r>
      <w:r w:rsidR="005C23D8" w:rsidRPr="007E4A5F">
        <w:rPr>
          <w:rFonts w:hAnsi="Times New Roman" w:ascii="Times New Roman"/>
          <w:b w:val="false"/>
        </w:rPr>
        <w:t>Dražen Vidman</w:t>
      </w:r>
      <w:r w:rsidRPr="007E4A5F">
        <w:rPr>
          <w:rFonts w:hAnsi="Times New Roman" w:ascii="Times New Roman"/>
          <w:b w:val="false"/>
        </w:rPr>
        <w:t xml:space="preserve">, </w:t>
      </w:r>
      <w:r w:rsidR="007E4A5F" w:rsidRPr="007E4A5F">
        <w:rPr>
          <w:rFonts w:hAnsi="Times New Roman" w:ascii="Times New Roman"/>
          <w:b w:val="false"/>
        </w:rPr>
        <w:t>Ivanec, V. Nazora 77</w:t>
      </w:r>
      <w:r w:rsidR="005C23D8" w:rsidRPr="007E4A5F">
        <w:rPr>
          <w:rFonts w:hAnsi="Times New Roman" w:ascii="Times New Roman"/>
          <w:b w:val="false"/>
        </w:rPr>
        <w:t>,</w:t>
      </w:r>
    </w:p>
    <w:p w:rsidRDefault="00D21F70" w:rsidP="00D21F70" w:rsidR="00D21F70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 xml:space="preserve">- RH, Ministarstvo financija, Porezna uprava, po ŽDO u Puli, </w:t>
      </w:r>
    </w:p>
    <w:p w:rsidRDefault="00D21F70" w:rsidP="00D21F70" w:rsidR="00D21F70" w:rsidRPr="00905DBC">
      <w:pPr>
        <w:jc w:val="both"/>
        <w:rPr>
          <w:rFonts w:hAnsi="Times New Roman" w:ascii="Times New Roman"/>
          <w:b w:val="false"/>
        </w:rPr>
      </w:pPr>
      <w:r w:rsidRPr="00905DBC">
        <w:rPr>
          <w:rFonts w:hAnsi="Times New Roman" w:ascii="Times New Roman"/>
          <w:b w:val="false"/>
        </w:rPr>
        <w:t>- e-oglasna ploča suda (8 dana)</w:t>
      </w:r>
    </w:p>
    <w:p w:rsidRDefault="00CC2378" w:rsidP="00CC2378" w:rsidR="00CC2378" w:rsidRPr="00905DBC">
      <w:pPr>
        <w:rPr>
          <w:rFonts w:hAnsi="Times New Roman" w:ascii="Times New Roman"/>
          <w:b w:val="false"/>
          <w:color w:val="FF0000"/>
        </w:rPr>
      </w:pPr>
    </w:p>
    <w:p w:rsidRDefault="00EB7624" w:rsidR="00EB7624" w:rsidRPr="00905DBC">
      <w:pPr>
        <w:rPr>
          <w:rFonts w:hAnsi="Times New Roman" w:ascii="Times New Roman"/>
          <w:b w:val="false"/>
          <w:color w:val="FF0000"/>
        </w:rPr>
      </w:pPr>
    </w:p>
    <w:sectPr w:rsidSect="001158E5" w:rsidR="00EB7624" w:rsidRPr="00905DBC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A5F" w:rsidP="00CC2378" w:rsidR="007E4A5F">
      <w:r>
        <w:separator/>
      </w:r>
    </w:p>
  </w:endnote>
  <w:endnote w:id="0" w:type="continuationSeparator">
    <w:p w:rsidRDefault="007E4A5F" w:rsidP="00CC2378" w:rsidR="007E4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A5F" w:rsidR="007E4A5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4A5F" w:rsidR="007E4A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A5F" w:rsidR="007E4A5F">
    <w:pPr>
      <w:pStyle w:val="Podnoje"/>
      <w:framePr w:y="1" w:xAlign="center" w:vAnchor="text" w:hAnchor="margin" w:wrap="around"/>
      <w:rPr>
        <w:rStyle w:val="Brojstranice"/>
      </w:rPr>
    </w:pPr>
  </w:p>
  <w:p w:rsidRDefault="007E4A5F" w:rsidR="007E4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A5F" w:rsidP="00CC2378" w:rsidR="007E4A5F">
      <w:r>
        <w:separator/>
      </w:r>
    </w:p>
  </w:footnote>
  <w:footnote w:id="0" w:type="continuationSeparator">
    <w:p w:rsidRDefault="007E4A5F" w:rsidP="00CC2378" w:rsidR="007E4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7E4A5F" w:rsidP="007E4A5F" w:rsidR="007E4A5F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A5F59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1 St-343/16-3</w:t>
        </w:r>
        <w:r w:rsidR="00290F5A">
          <w:rPr>
            <w:rFonts w:hAnsi="Times New Roman" w:ascii="Times New Roman"/>
            <w:b w:val="false"/>
          </w:rPr>
          <w:t>4</w:t>
        </w:r>
      </w:p>
      <w:p w:rsidRDefault="005A5F59" w:rsidP="007E4A5F" w:rsidR="007E4A5F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7E4A5F" w:rsidP="007E4A5F" w:rsidR="007E4A5F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5A" w:rsidP="007E4A5F" w:rsidR="007E4A5F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St-343/16-34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2224F"/>
    <w:rsid w:val="000405F3"/>
    <w:rsid w:val="000C1319"/>
    <w:rsid w:val="000C2F57"/>
    <w:rsid w:val="001158E5"/>
    <w:rsid w:val="00126612"/>
    <w:rsid w:val="00130C82"/>
    <w:rsid w:val="00156EC3"/>
    <w:rsid w:val="001615F4"/>
    <w:rsid w:val="00171077"/>
    <w:rsid w:val="001E656E"/>
    <w:rsid w:val="00203C9E"/>
    <w:rsid w:val="00212C37"/>
    <w:rsid w:val="00290F5A"/>
    <w:rsid w:val="002F5F2F"/>
    <w:rsid w:val="00366C8F"/>
    <w:rsid w:val="003A6B99"/>
    <w:rsid w:val="00404CD7"/>
    <w:rsid w:val="004208C7"/>
    <w:rsid w:val="0045551E"/>
    <w:rsid w:val="004628F9"/>
    <w:rsid w:val="004662F8"/>
    <w:rsid w:val="0047759F"/>
    <w:rsid w:val="004A2152"/>
    <w:rsid w:val="004B1C35"/>
    <w:rsid w:val="00520015"/>
    <w:rsid w:val="00534A22"/>
    <w:rsid w:val="00557649"/>
    <w:rsid w:val="005606AD"/>
    <w:rsid w:val="00576E34"/>
    <w:rsid w:val="00582DB1"/>
    <w:rsid w:val="00585FED"/>
    <w:rsid w:val="005A5F59"/>
    <w:rsid w:val="005B44EC"/>
    <w:rsid w:val="005C23D8"/>
    <w:rsid w:val="00614049"/>
    <w:rsid w:val="00632FD8"/>
    <w:rsid w:val="006648A8"/>
    <w:rsid w:val="006C2A18"/>
    <w:rsid w:val="007018AC"/>
    <w:rsid w:val="007E4A5F"/>
    <w:rsid w:val="007F638A"/>
    <w:rsid w:val="008129A9"/>
    <w:rsid w:val="00812CB7"/>
    <w:rsid w:val="00876ED9"/>
    <w:rsid w:val="008B6464"/>
    <w:rsid w:val="008E10A2"/>
    <w:rsid w:val="008F69D4"/>
    <w:rsid w:val="00905DBC"/>
    <w:rsid w:val="0099462A"/>
    <w:rsid w:val="00995C53"/>
    <w:rsid w:val="009C0191"/>
    <w:rsid w:val="00A53D6E"/>
    <w:rsid w:val="00A5634B"/>
    <w:rsid w:val="00AA594F"/>
    <w:rsid w:val="00AC499A"/>
    <w:rsid w:val="00B01CB6"/>
    <w:rsid w:val="00B220B4"/>
    <w:rsid w:val="00BE4EE4"/>
    <w:rsid w:val="00C6008F"/>
    <w:rsid w:val="00C72092"/>
    <w:rsid w:val="00C74F4C"/>
    <w:rsid w:val="00C942FC"/>
    <w:rsid w:val="00CB2A22"/>
    <w:rsid w:val="00CC2378"/>
    <w:rsid w:val="00D178B6"/>
    <w:rsid w:val="00D21F70"/>
    <w:rsid w:val="00D3071A"/>
    <w:rsid w:val="00D46FF8"/>
    <w:rsid w:val="00D63E50"/>
    <w:rsid w:val="00D84D67"/>
    <w:rsid w:val="00E02AA0"/>
    <w:rsid w:val="00E66CAE"/>
    <w:rsid w:val="00E840F5"/>
    <w:rsid w:val="00EB099D"/>
    <w:rsid w:val="00EB0C3C"/>
    <w:rsid w:val="00EB7624"/>
    <w:rsid w:val="00F00481"/>
    <w:rsid w:val="00F169A1"/>
    <w:rsid w:val="00F55BB1"/>
    <w:rsid w:val="00F67955"/>
    <w:rsid w:val="00F75814"/>
    <w:rsid w:val="00F75F4F"/>
    <w:rsid w:val="00F92E7A"/>
    <w:rsid w:val="00F940B9"/>
    <w:rsid w:val="00FB5696"/>
    <w:rsid w:val="00FC2ECE"/>
    <w:rsid w:val="00FE4E4F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F5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F5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F5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F5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F5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F5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F5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F5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39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9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42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514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409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56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256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8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2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874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20499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476123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29920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221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7684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309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187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096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6191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899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3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9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212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3515</properties:Characters>
  <properties:Lines>89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2017-09-06T05:59:00Z</dcterms:created>
  <dc:creator>Damir Rabar</dc:creator>
  <cp:lastModifiedBy>Lorena Paris Aničić</cp:lastModifiedBy>
  <cp:lastPrinted>2017-12-07T14:03:00Z</cp:lastPrinted>
  <dcterms:modified xmlns:xsi="http://www.w3.org/2001/XMLSchema-instance" xsi:type="dcterms:W3CDTF">2017-12-08T06:55:00Z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