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a5cfa" w14:paraId="f7a5cfa" w:rsidRDefault="00AE649C" w:rsidP="00FA5B5E" w:rsidR="00AE649C" w:rsidRPr="00B76F3C">
      <w:pPr>
        <w:pStyle w:val="Naslov3"/>
        <w15:collapsed w:val="false"/>
      </w:pPr>
    </w:p>
    <w:p w:rsidRDefault="004057E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057E8" w:rsidP="004057E8" w:rsidR="004057E8" w:rsidRPr="004057E8">
      <w:pPr>
        <w:spacing w:after="0"/>
        <w:ind w:firstLine="4536"/>
        <w:rPr>
          <w:rFonts w:cs="Times New Roman" w:eastAsia="Times New Roman"/>
          <w:noProof/>
          <w:lang w:eastAsia="hr-HR"/>
        </w:rPr>
      </w:pPr>
      <w:r w:rsidRPr="004057E8">
        <w:rPr>
          <w:rFonts w:cs="Times New Roman" w:eastAsia="Times New Roman"/>
          <w:noProof/>
          <w:lang w:eastAsia="hr-HR"/>
        </w:rPr>
        <w:t xml:space="preserve">                  </w:t>
      </w:r>
    </w:p>
    <w:p w:rsidRDefault="004057E8" w:rsidP="004057E8" w:rsidR="004057E8" w:rsidRPr="004057E8">
      <w:pPr>
        <w:spacing w:after="0"/>
        <w:ind w:firstLine="4536"/>
        <w:rPr>
          <w:rFonts w:cs="Times New Roman" w:eastAsia="Times New Roman"/>
          <w:noProof/>
          <w:lang w:eastAsia="hr-HR"/>
        </w:rPr>
      </w:pPr>
    </w:p>
    <w:p w:rsidRDefault="004057E8" w:rsidP="004057E8" w:rsidR="004057E8" w:rsidRPr="004057E8">
      <w:pPr>
        <w:spacing w:after="0"/>
        <w:ind w:firstLine="4536"/>
        <w:rPr>
          <w:rFonts w:cs="Times New Roman" w:eastAsia="Times New Roman"/>
          <w:noProof/>
          <w:lang w:eastAsia="hr-HR"/>
        </w:rPr>
      </w:pPr>
    </w:p>
    <w:p w:rsidRDefault="004057E8" w:rsidP="004057E8" w:rsidR="004057E8" w:rsidRPr="004057E8">
      <w:pPr>
        <w:spacing w:after="0"/>
        <w:ind w:firstLine="4536"/>
        <w:rPr>
          <w:rFonts w:cs="Times New Roman" w:eastAsia="Calibri"/>
          <w:noProof/>
        </w:rPr>
      </w:pPr>
      <w:r w:rsidRPr="004057E8">
        <w:rPr>
          <w:rFonts w:cs="Times New Roman" w:eastAsia="Times New Roman"/>
          <w:noProof/>
          <w:lang w:eastAsia="hr-HR"/>
        </w:rPr>
        <w:t xml:space="preserve">                       5 St-28/2015-19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>U  I M E  R E P U B L I K E  H R V A T S K E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>R J E Š E N J E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>TRGOVAČKI SUD U BJELOVARU, po stečajnom sucu Mariji Petrina Kubica, u prethodnom postupku radi utvrđivanja uvjeta za otvaranje stečajnog postupka nad dužnikom</w:t>
      </w:r>
      <w:r w:rsidRPr="004057E8">
        <w:rPr>
          <w:rFonts w:cs="Times New Roman" w:eastAsia="Times New Roman"/>
          <w:szCs w:val="20"/>
          <w:lang w:eastAsia="hr-HR"/>
        </w:rPr>
        <w:t xml:space="preserve"> </w:t>
      </w:r>
      <w:r w:rsidRPr="004057E8">
        <w:rPr>
          <w:rFonts w:cs="Times New Roman" w:eastAsia="Times New Roman"/>
          <w:lang w:eastAsia="hr-HR"/>
        </w:rPr>
        <w:t>GENERAL LINIJA društvo s ograničenom odgovornošću za trgovinu i usluge, Mali Zdenci, A. Mihanovića 76, OIB: 56496878176, MBS: 010058855</w:t>
      </w:r>
      <w:r w:rsidRPr="004057E8">
        <w:rPr>
          <w:rFonts w:cs="Times New Roman" w:eastAsia="Times New Roman"/>
          <w:noProof/>
          <w:lang w:eastAsia="hr-HR"/>
        </w:rPr>
        <w:t>,</w:t>
      </w:r>
      <w:r w:rsidRPr="004057E8">
        <w:rPr>
          <w:rFonts w:cs="Times New Roman" w:eastAsia="Times New Roman"/>
          <w:szCs w:val="20"/>
          <w:lang w:eastAsia="hr-HR"/>
        </w:rPr>
        <w:t xml:space="preserve"> </w:t>
      </w:r>
      <w:r w:rsidRPr="004057E8">
        <w:rPr>
          <w:rFonts w:cs="Times New Roman" w:eastAsia="Times New Roman"/>
          <w:noProof/>
          <w:szCs w:val="20"/>
          <w:lang w:eastAsia="hr-HR"/>
        </w:rPr>
        <w:t>dana 30. studenog 2015.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 xml:space="preserve">I. Otvara se stečajni postupak nad dužnikom </w:t>
      </w:r>
      <w:r w:rsidRPr="004057E8">
        <w:rPr>
          <w:rFonts w:cs="Times New Roman" w:eastAsia="Times New Roman"/>
          <w:lang w:eastAsia="hr-HR"/>
        </w:rPr>
        <w:t>GENERAL LINIJA društvo s ograničenom odgovornošću za trgovinu i usluge, Mali Zdenci, A. Mihanovića 76, OIB: 56496878176, MBS: 010058855</w:t>
      </w:r>
      <w:r w:rsidRPr="004057E8">
        <w:rPr>
          <w:rFonts w:cs="Times New Roman" w:eastAsia="Times New Roman"/>
          <w:noProof/>
          <w:szCs w:val="20"/>
          <w:lang w:eastAsia="hr-HR"/>
        </w:rPr>
        <w:t>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 xml:space="preserve">II. Za stečajnog upravitelja imenuje se </w:t>
      </w:r>
      <w:r w:rsidRPr="004057E8">
        <w:rPr>
          <w:rFonts w:cs="Times New Roman" w:eastAsia="Times New Roman"/>
          <w:noProof/>
          <w:szCs w:val="20"/>
          <w:lang w:eastAsia="hr-HR"/>
        </w:rPr>
        <w:t>FRANJO OTROČAK, dipl.ing.agr. iz Lukača, Lukač 24, OIB: 42279189814.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 xml:space="preserve">III. Zaključuje se stečajni postupak nad dužnikom </w:t>
      </w:r>
      <w:r w:rsidRPr="004057E8">
        <w:rPr>
          <w:rFonts w:cs="Times New Roman" w:eastAsia="Times New Roman"/>
          <w:lang w:eastAsia="hr-HR"/>
        </w:rPr>
        <w:t>GENERAL LINIJA društvo s ograničenom odgovornošću za trgovinu i usluge, Mali Zdenci, A. Mihanovića 76, OIB: 56496878176, MBS: 010058855</w:t>
      </w:r>
      <w:r w:rsidRPr="004057E8">
        <w:rPr>
          <w:rFonts w:cs="Times New Roman" w:eastAsia="Times New Roman"/>
          <w:noProof/>
          <w:szCs w:val="20"/>
          <w:lang w:eastAsia="hr-HR"/>
        </w:rPr>
        <w:t>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>IV. Stečajni postupak je otvoren i zaključen s danom 30. studenog 2015. u 14,00 sati, kada je ovo rješenje objavljeno na e-oglasnoj ploči ovoga suda.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spacing w:after="0"/>
        <w:ind w:firstLine="851"/>
        <w:jc w:val="both"/>
        <w:rPr>
          <w:rFonts w:cs="Times New Roman" w:eastAsia="Calibri"/>
        </w:rPr>
      </w:pPr>
      <w:r w:rsidRPr="004057E8">
        <w:rPr>
          <w:rFonts w:cs="Times New Roman" w:eastAsia="Calibri"/>
        </w:rPr>
        <w:t>V. Stečajni upravitelj će nakon zaključenja stečajnog postupka u ime i za račun stečajne mase unovčiti imovinu dužnika i prikupljenim sredstvima namiriti nastale troškove stečajnog postupka, a neiskorišteni iznos uplatiti u Fond za namirenje troškova stečajnog postupka.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lastRenderedPageBreak/>
        <w:t>VI. Nakon pravomoćnosti ovoga rješenja stečajni dužnik će se brisati iz sudskog registra.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>Obrazloženje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 xml:space="preserve">Po prijedlogu za otvaranje stečajnog postupka koji je podnio zaposlenik dužnika Zlatko </w:t>
      </w:r>
      <w:proofErr w:type="spellStart"/>
      <w:r w:rsidRPr="004057E8">
        <w:rPr>
          <w:rFonts w:cs="Times New Roman" w:eastAsia="Times New Roman"/>
          <w:szCs w:val="20"/>
          <w:lang w:eastAsia="hr-HR"/>
        </w:rPr>
        <w:t>Restek</w:t>
      </w:r>
      <w:proofErr w:type="spellEnd"/>
      <w:r w:rsidRPr="004057E8">
        <w:rPr>
          <w:rFonts w:cs="Times New Roman" w:eastAsia="Times New Roman"/>
          <w:szCs w:val="20"/>
          <w:lang w:eastAsia="hr-HR"/>
        </w:rPr>
        <w:t xml:space="preserve">, rješenjem od 12. svibnja 2015., sud je pokrenuo postupak radi utvrđivanja uvjeta za otvaranje stečajnog postupka nad dužnikom. Ujedno je dužniku postavljen privremeni stečajni upravitelj Franjo </w:t>
      </w:r>
      <w:proofErr w:type="spellStart"/>
      <w:r w:rsidRPr="004057E8">
        <w:rPr>
          <w:rFonts w:cs="Times New Roman" w:eastAsia="Times New Roman"/>
          <w:szCs w:val="20"/>
          <w:lang w:eastAsia="hr-HR"/>
        </w:rPr>
        <w:t>Otročak</w:t>
      </w:r>
      <w:proofErr w:type="spellEnd"/>
      <w:r w:rsidRPr="004057E8">
        <w:rPr>
          <w:rFonts w:cs="Times New Roman" w:eastAsia="Times New Roman"/>
          <w:szCs w:val="20"/>
          <w:lang w:eastAsia="hr-HR"/>
        </w:rPr>
        <w:t>, koji je stupio u poslovne prostorije dužnika, izvršio uvid u dokumentaciju i ispitao postoji li razlog za otvaranje stečajnog postupka, kakvi su izgledi za nastavak poslovanja dužnika i mogu li se imovinom dužnika pokriti troškovi postupka.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>Privremeni stečajni upravitelj je na ročištu 12. lipnja 2015. usmeno iznio kao u pisanom izvješću o gospodarsko-financijskom stanju dužnika (list 22-59). Iz izvješća proizlazi da je poslovni račun društva u neprekidnoj blokadi od 26. srpnja 2012., da društvo nema imovine koja bi ušla u stečajnu masu, već ima samo nenaplaćena potraživanja, koja su zastarjela. Prema izračunu privremenog stečajnog upravitelja za provođenje stečajnog postupka kroz razdoblje od 6 mjeseci trebalo bi osigurati najmanje iznos od 30.000,00 kn. Sud je to izvješće prihvatio kao objektivno i točno.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>Rješenjem od 7. srpnja 2015. sud je, temeljem odredbe čl.63. st.1. Stečajnog zakona (Narodne novine br. 44/96, 29/99, 123/03, 82/06, 116/10 i 25/12), pozvao vjerovnike i druge osobe koje za to imaju interes da u roku od 15 dana, računajući od dana objave poziva u Narodnim novinama, predujme iznos od 30.000,00 kn, za pokriće troškova stečajnog postupka uz upozorenje da će sud, ukoliko predujam ne bude uplaćen u roku, donijeti rješenje o otvaranju i zaključenju stečajnog postupka nad dužnikom.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>Rješenje je objavljeno u Narodnim novinama br. 78 od 17. srpnja 2015. U roku od 15 dana od objave oglasa nije predujmljen iznos od 30.000,00 kn.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>Iz izvješća privremenog stečajnog upravitelja proizlazi postojanje stečajnog razloga – nesposobnosti za plaćanje, a dužnik ne raspolaže imovinom kojom bi se mogli namiriti troškovi stečajnog postupka. Stoga su ispunjeni uvjeti za otvaranje i zaključenje stečajnog postupka jer stečajna masa nije dovoljna za namirenje troškova toga postupka i sud je, sukladno odredbi čl.132. st.1. i 2. u vezi sa čl.441. st.2. Stečajnog zakona (</w:t>
      </w:r>
      <w:r w:rsidRPr="004057E8">
        <w:rPr>
          <w:rFonts w:cs="Times New Roman" w:eastAsia="Times New Roman"/>
          <w:noProof/>
          <w:szCs w:val="20"/>
          <w:lang w:eastAsia="hr-HR"/>
        </w:rPr>
        <w:t>Narodne novine br. 71/15),</w:t>
      </w:r>
      <w:r w:rsidRPr="004057E8">
        <w:rPr>
          <w:rFonts w:cs="Times New Roman" w:eastAsia="Times New Roman"/>
          <w:szCs w:val="20"/>
          <w:lang w:eastAsia="hr-HR"/>
        </w:rPr>
        <w:t xml:space="preserve"> riješio kao u izreci.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spacing w:after="0"/>
        <w:ind w:firstLine="851"/>
        <w:jc w:val="both"/>
        <w:rPr>
          <w:rFonts w:cs="Times New Roman" w:eastAsia="Calibri"/>
        </w:rPr>
      </w:pPr>
      <w:r w:rsidRPr="004057E8">
        <w:rPr>
          <w:rFonts w:cs="Times New Roman" w:eastAsia="Calibri"/>
        </w:rPr>
        <w:t>U skladu s odredbom čl.133. Stečajnog zakona stečajni upravitelj će nakon zaključenja stečajnog postupka u ime stečajnog dužnika, a za račun stečajne mase unovčiti imovinu dužnika i prikupljenim sredstvima podmiriti nastale troškove stečajnog postupka, a eventualni ostatak uplatiti u Fond za namirenje troškova stečajnog postupka.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lastRenderedPageBreak/>
        <w:t>Objava rješenja na e-oglasnoj ploči suda izvršena je sukladno odredbama čl.12. i čl.132. st.3. Stečajnog zakona (Narodne novine br. 71/15) koje se u ovom predmetu primjenjuju temeljem odredbi čl.441. st.2. istog Zakona.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>O brisanju dužnika iz sudskog registra odlučeno je sukladno čl.286. st.3. Stečajnog zakona (Narodne novine br. 71/15).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 xml:space="preserve">  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>U Bjelovaru, 30. studenog 2015.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STEČAJNI SUDAC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MARIJA PETRINA KUBICA 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057E8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>Rj.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>1. DNA: predlagatelju putem e-oglasne ploče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 xml:space="preserve">             zakonskom zastupniku dužnika putem e-oglasne ploče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 xml:space="preserve">             stečajnom upravitelju putem e-oglasne ploče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 xml:space="preserve">             FINI putem sudskog dostavljača i e-oglasne ploče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 xml:space="preserve">             Croatia banci – putem e-oglasne ploče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 xml:space="preserve">             ŽDO Bjelovar – putem e-oglasne ploče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 xml:space="preserve">             e-oglasna ploča suda 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 xml:space="preserve">             sudskom registru ovog suda nakon pravomoćnosti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 xml:space="preserve">             Poreznoj upravi Bjelovar, nakon pravomoćnosti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4057E8" w:rsidP="004057E8" w:rsidR="004057E8" w:rsidRPr="004057E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057E8">
        <w:rPr>
          <w:rFonts w:cs="Times New Roman" w:eastAsia="Times New Roman"/>
          <w:noProof/>
          <w:szCs w:val="20"/>
          <w:lang w:eastAsia="hr-HR"/>
        </w:rPr>
        <w:t>Bj.30.11.2015.</w:t>
      </w:r>
      <w:bookmarkStart w:name="_GoBack" w:id="0"/>
      <w:bookmarkEnd w:id="0"/>
    </w:p>
    <w:sectPr w:rsidSect="00EB0D4C" w:rsidR="004057E8" w:rsidRPr="004057E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7E8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39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St-28/2015-17</izvorni_sadrzaj>
    <derivirana_varijabla naziv="DomainObject.Oznaka_1">St-28/2015-17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LINIJA društvo s ograničenom odgovornošću za trgovinu i usluge MALI ZDENCI</izvorni_sadrzaj>
    <derivirana_varijabla naziv="DomainObject.Predmet.ProtustrankaFormated_1">  GENERAL LINIJA društvo s ograničenom odgovornošću za trgovinu i usluge MALI ZDENCI</derivirana_varijabla>
  </DomainObject.Predmet.ProtustrankaFormated>
  <DomainObject.Predmet.ProtustrankaFormatedOIB>
    <izvorni_sadrzaj>  GENERAL LINIJA društvo s ograničenom odgovornošću za trgovinu i usluge MALI ZDENCI, OIB 56496878176</izvorni_sadrzaj>
    <derivirana_varijabla naziv="DomainObject.Predmet.ProtustrankaFormatedOIB_1">  GENERAL LINIJA društvo s ograničenom odgovornošću za trgovinu i usluge MALI ZDENCI, OIB 56496878176</derivirana_varijabla>
  </DomainObject.Predmet.ProtustrankaFormatedOIB>
  <DomainObject.Predmet.ProtustrankaFormatedWithAdress>
    <izvorni_sadrzaj> GENERAL LINIJA društvo s ograničenom odgovornošću za trgovinu i usluge MALI ZDENCI, A.Mihanovića 76, 43290 Mali Zdenci</izvorni_sadrzaj>
    <derivirana_varijabla naziv="DomainObject.Predmet.ProtustrankaFormatedWithAdress_1"> GENERAL LINIJA društvo s ograničenom odgovornošću za trgovinu i usluge MALI ZDENCI, A.Mihanovića 76, 43290 Mali Zdenci</derivirana_varijabla>
  </DomainObject.Predmet.ProtustrankaFormatedWithAdress>
  <DomainObject.Predmet.ProtustrankaFormatedWithAdressOIB>
    <izvorni_sadrzaj> GENERAL LINIJA društvo s ograničenom odgovornošću za trgovinu i usluge MALI ZDENCI, OIB 56496878176, A.Mihanovića 76, 43290 Mali Zdenci</izvorni_sadrzaj>
    <derivirana_varijabla naziv="DomainObject.Predmet.ProtustrankaFormatedWithAdressOIB_1"> GENERAL LINIJA društvo s ograničenom odgovornošću za trgovinu i usluge MALI ZDENCI, OIB 56496878176, A.Mihanovića 76, 43290 Mali Zdenci</derivirana_varijabla>
  </DomainObject.Predmet.ProtustrankaFormatedWithAdressOIB>
  <DomainObject.Predmet.ProtustrankaWithAdress>
    <izvorni_sadrzaj>GENERAL LINIJA društvo s ograničenom odgovornošću za trgovinu i usluge MALI ZDENCI A.Mihanovića 76, 43290 Mali Zdenci</izvorni_sadrzaj>
    <derivirana_varijabla naziv="DomainObject.Predmet.ProtustrankaWithAdress_1">GENERAL LINIJA društvo s ograničenom odgovornošću za trgovinu i usluge MALI ZDENCI A.Mihanovića 76, 43290 Mali Zdenci</derivirana_varijabla>
  </DomainObject.Predmet.ProtustrankaWithAdress>
  <DomainObject.Predmet.ProtustrankaWithAdressOIB>
    <izvorni_sadrzaj>GENERAL LINIJA društvo s ograničenom odgovornošću za trgovinu i usluge MALI ZDENCI, OIB 56496878176, A.Mihanovića 76, 43290 Mali Zdenci</izvorni_sadrzaj>
    <derivirana_varijabla naziv="DomainObject.Predmet.ProtustrankaWithAdressOIB_1">GENERAL LINIJA društvo s ograničenom odgovornošću za trgovinu i usluge MALI ZDENCI, OIB 56496878176, A.Mihanovića 76, 43290 Mali Zdenci</derivirana_varijabla>
  </DomainObject.Predmet.ProtustrankaWithAdressOIB>
  <DomainObject.Predmet.ProtustrankaNazivFormated>
    <izvorni_sadrzaj>GENERAL LINIJA društvo s ograničenom odgovornošću za trgovinu i usluge MALI ZDENCI</izvorni_sadrzaj>
    <derivirana_varijabla naziv="DomainObject.Predmet.ProtustrankaNazivFormated_1">GENERAL LINIJA društvo s ograničenom odgovornošću za trgovinu i usluge MALI ZDENCI</derivirana_varijabla>
  </DomainObject.Predmet.ProtustrankaNazivFormated>
  <DomainObject.Predmet.ProtustrankaNazivFormatedOIB>
    <izvorni_sadrzaj>GENERAL LINIJA društvo s ograničenom odgovornošću za trgovinu i usluge MALI ZDENCI, OIB 56496878176</izvorni_sadrzaj>
    <derivirana_varijabla naziv="DomainObject.Predmet.ProtustrankaNazivFormatedOIB_1">GENERAL LINIJA društvo s ograničenom odgovornošću za trgovinu i usluge MALI ZDENCI, OIB 56496878176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RESTEK, bivši radnik, BJELOVAR</izvorni_sadrzaj>
    <derivirana_varijabla naziv="DomainObject.Predmet.StrankaFormated_1">  ZLATKO RESTEK, bivši radnik, BJELOVAR</derivirana_varijabla>
  </DomainObject.Predmet.StrankaFormated>
  <DomainObject.Predmet.StrankaFormatedOIB>
    <izvorni_sadrzaj>  ZLATKO RESTEK, bivši radnik, BJELOVAR, OIB 41643951871</izvorni_sadrzaj>
    <derivirana_varijabla naziv="DomainObject.Predmet.StrankaFormatedOIB_1">  ZLATKO RESTEK, bivši radnik, BJELOVAR, OIB 41643951871</derivirana_varijabla>
  </DomainObject.Predmet.StrankaFormatedOIB>
  <DomainObject.Predmet.StrankaFormatedWithAdress>
    <izvorni_sadrzaj> ZLATKO RESTEK, bivši radnik, BJELOVAR, Naselje kralja Zvonimira V/4, 43000 Bjelovar</izvorni_sadrzaj>
    <derivirana_varijabla naziv="DomainObject.Predmet.StrankaFormatedWithAdress_1"> ZLATKO RESTEK, bivši radnik, BJELOVAR, Naselje kralja Zvonimira V/4, 43000 Bjelovar</derivirana_varijabla>
  </DomainObject.Predmet.StrankaFormatedWithAdress>
  <DomainObject.Predmet.StrankaFormatedWithAdressOIB>
    <izvorni_sadrzaj> ZLATKO RESTEK, bivši radnik, BJELOVAR, OIB 41643951871, Naselje kralja Zvonimira V/4, 43000 Bjelovar</izvorni_sadrzaj>
    <derivirana_varijabla naziv="DomainObject.Predmet.StrankaFormatedWithAdressOIB_1"> ZLATKO RESTEK, bivši radnik, BJELOVAR, OIB 41643951871, Naselje kralja Zvonimira V/4, 43000 Bjelovar</derivirana_varijabla>
  </DomainObject.Predmet.StrankaFormatedWithAdressOIB>
  <DomainObject.Predmet.StrankaWithAdress>
    <izvorni_sadrzaj>ZLATKO RESTEK, bivši radnik, BJELOVAR Naselje kralja Zvonimira V/4,43000 Bjelovar</izvorni_sadrzaj>
    <derivirana_varijabla naziv="DomainObject.Predmet.StrankaWithAdress_1">ZLATKO RESTEK, bivši radnik, BJELOVAR Naselje kralja Zvonimira V/4,43000 Bjelovar</derivirana_varijabla>
  </DomainObject.Predmet.StrankaWithAdress>
  <DomainObject.Predmet.StrankaWithAdressOIB>
    <izvorni_sadrzaj>ZLATKO RESTEK, bivši radnik, BJELOVAR, OIB 41643951871, Naselje kralja Zvonimira V/4,43000 Bjelovar</izvorni_sadrzaj>
    <derivirana_varijabla naziv="DomainObject.Predmet.StrankaWithAdressOIB_1">ZLATKO RESTEK, bivši radnik, BJELOVAR, OIB 41643951871, Naselje kralja Zvonimira V/4,43000 Bjelovar</derivirana_varijabla>
  </DomainObject.Predmet.StrankaWithAdressOIB>
  <DomainObject.Predmet.StrankaNazivFormated>
    <izvorni_sadrzaj>ZLATKO RESTEK, bivši radnik, BJELOVAR</izvorni_sadrzaj>
    <derivirana_varijabla naziv="DomainObject.Predmet.StrankaNazivFormated_1">ZLATKO RESTEK, bivši radnik, BJELOVAR</derivirana_varijabla>
  </DomainObject.Predmet.StrankaNazivFormated>
  <DomainObject.Predmet.StrankaNazivFormatedOIB>
    <izvorni_sadrzaj>ZLATKO RESTEK, bivši radnik, BJELOVAR, OIB 41643951871</izvorni_sadrzaj>
    <derivirana_varijabla naziv="DomainObject.Predmet.StrankaNazivFormatedOIB_1">ZLATKO RESTEK, bivši radnik, BJELOVAR, OIB 41643951871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ZLATKO RESTEK, bivši radnik, BJELOVAR</item>
    </izvorni_sadrzaj>
    <derivirana_varijabla naziv="DomainObject.Predmet.StrankaListFormated_1">
      <item>ZLATKO RESTEK, bivši radnik, BJELOVAR</item>
    </derivirana_varijabla>
  </DomainObject.Predmet.StrankaListFormated>
  <DomainObject.Predmet.StrankaListFormatedOIB>
    <izvorni_sadrzaj>
      <item>ZLATKO RESTEK, bivši radnik, BJELOVAR, OIB 41643951871</item>
    </izvorni_sadrzaj>
    <derivirana_varijabla naziv="DomainObject.Predmet.StrankaListFormatedOIB_1">
      <item>ZLATKO RESTEK, bivši radnik, BJELOVAR, OIB 41643951871</item>
    </derivirana_varijabla>
  </DomainObject.Predmet.StrankaListFormatedOIB>
  <DomainObject.Predmet.StrankaListFormatedWithAdress>
    <izvorni_sadrzaj>
      <item>ZLATKO RESTEK, bivši radnik, BJELOVAR, Naselje kralja Zvonimira V/4, 43000 Bjelovar</item>
    </izvorni_sadrzaj>
    <derivirana_varijabla naziv="DomainObject.Predmet.StrankaListFormatedWithAdress_1">
      <item>ZLATKO RESTEK, bivši radnik, BJELOVAR, Naselje kralja Zvonimira V/4, 43000 Bjelovar</item>
    </derivirana_varijabla>
  </DomainObject.Predmet.StrankaListFormatedWithAdress>
  <DomainObject.Predmet.StrankaListFormatedWithAdressOIB>
    <izvorni_sadrzaj>
      <item>ZLATKO RESTEK, bivši radnik, BJELOVAR, OIB 41643951871, Naselje kralja Zvonimira V/4, 43000 Bjelovar</item>
    </izvorni_sadrzaj>
    <derivirana_varijabla naziv="DomainObject.Predmet.StrankaListFormatedWithAdressOIB_1">
      <item>ZLATKO RESTEK, bivši radnik, BJELOVAR, OIB 41643951871, Naselje kralja Zvonimira V/4, 43000 Bjelovar</item>
    </derivirana_varijabla>
  </DomainObject.Predmet.StrankaListFormatedWithAdressOIB>
  <DomainObject.Predmet.StrankaListNazivFormated>
    <izvorni_sadrzaj>
      <item>ZLATKO RESTEK, bivši radnik, BJELOVAR</item>
    </izvorni_sadrzaj>
    <derivirana_varijabla naziv="DomainObject.Predmet.StrankaListNazivFormated_1">
      <item>ZLATKO RESTEK, bivši radnik, BJELOVAR</item>
    </derivirana_varijabla>
  </DomainObject.Predmet.StrankaListNazivFormated>
  <DomainObject.Predmet.StrankaListNazivFormatedOIB>
    <izvorni_sadrzaj>
      <item>ZLATKO RESTEK, bivši radnik, BJELOVAR, OIB 41643951871</item>
    </izvorni_sadrzaj>
    <derivirana_varijabla naziv="DomainObject.Predmet.StrankaListNazivFormatedOIB_1">
      <item>ZLATKO RESTEK, bivši radnik, BJELOVAR, OIB 41643951871</item>
    </derivirana_varijabla>
  </DomainObject.Predmet.StrankaListNazivFormatedOIB>
  <DomainObject.Predmet.ProtuStrankaListFormated>
    <izvorni_sadrzaj>
      <item>GENERAL LINIJA društvo s ograničenom odgovornošću za trgovinu i usluge MALI ZDENCI</item>
    </izvorni_sadrzaj>
    <derivirana_varijabla naziv="DomainObject.Predmet.ProtuStrankaListFormated_1">
      <item>GENERAL LINIJA društvo s ograničenom odgovornošću za trgovinu i usluge MALI ZDENCI</item>
    </derivirana_varijabla>
  </DomainObject.Predmet.ProtuStrankaListFormated>
  <DomainObject.Predmet.ProtuStrankaListFormatedOIB>
    <izvorni_sadrzaj>
      <item>GENERAL LINIJA društvo s ograničenom odgovornošću za trgovinu i usluge MALI ZDENCI, OIB 56496878176</item>
    </izvorni_sadrzaj>
    <derivirana_varijabla naziv="DomainObject.Predmet.ProtuStrankaListFormatedOIB_1">
      <item>GENERAL LINIJA društvo s ograničenom odgovornošću za trgovinu i usluge MALI ZDENCI, OIB 56496878176</item>
    </derivirana_varijabla>
  </DomainObject.Predmet.ProtuStrankaListFormatedOIB>
  <DomainObject.Predmet.ProtuStrankaListFormatedWithAdress>
    <izvorni_sadrzaj>
      <item>GENERAL LINIJA društvo s ograničenom odgovornošću za trgovinu i usluge MALI ZDENCI, A.Mihanovića 76, 43290 Mali Zdenci</item>
    </izvorni_sadrzaj>
    <derivirana_varijabla naziv="DomainObject.Predmet.ProtuStrankaListFormatedWithAdress_1">
      <item>GENERAL LINIJA društvo s ograničenom odgovornošću za trgovinu i usluge MALI ZDENCI, A.Mihanovića 76, 43290 Mali Zdenci</item>
    </derivirana_varijabla>
  </DomainObject.Predmet.ProtuStrankaListFormatedWithAdress>
  <DomainObject.Predmet.ProtuStrankaListFormatedWithAdressOIB>
    <izvorni_sadrzaj>
      <item>GENERAL LINIJA društvo s ograničenom odgovornošću za trgovinu i usluge MALI ZDENCI, OIB 56496878176, A.Mihanovića 76, 43290 Mali Zdenci</item>
    </izvorni_sadrzaj>
    <derivirana_varijabla naziv="DomainObject.Predmet.ProtuStrankaListFormatedWithAdressOIB_1">
      <item>GENERAL LINIJA društvo s ograničenom odgovornošću za trgovinu i usluge MALI ZDENCI, OIB 56496878176, A.Mihanovića 76, 43290 Mali Zdenci</item>
    </derivirana_varijabla>
  </DomainObject.Predmet.ProtuStrankaListFormatedWithAdressOIB>
  <DomainObject.Predmet.ProtuStrankaListNazivFormated>
    <izvorni_sadrzaj>
      <item>GENERAL LINIJA društvo s ograničenom odgovornošću za trgovinu i usluge MALI ZDENCI</item>
    </izvorni_sadrzaj>
    <derivirana_varijabla naziv="DomainObject.Predmet.ProtuStrankaListNazivFormated_1">
      <item>GENERAL LINIJA društvo s ograničenom odgovornošću za trgovinu i usluge MALI ZDENCI</item>
    </derivirana_varijabla>
  </DomainObject.Predmet.ProtuStrankaListNazivFormated>
  <DomainObject.Predmet.ProtuStrankaListNazivFormatedOIB>
    <izvorni_sadrzaj>
      <item>GENERAL LINIJA društvo s ograničenom odgovornošću za trgovinu i usluge MALI ZDENCI, OIB 56496878176</item>
    </izvorni_sadrzaj>
    <derivirana_varijabla naziv="DomainObject.Predmet.ProtuStrankaListNazivFormatedOIB_1">
      <item>GENERAL LINIJA društvo s ograničenom odgovornošću za trgovinu i usluge MALI ZDENCI, OIB 56496878176</item>
    </derivirana_varijabla>
  </DomainObject.Predmet.ProtuStrankaListNazivFormatedOIB>
  <DomainObject.Predmet.OstaliListFormated>
    <izvorni_sadrzaj>
      <item>Franjo Otročak</item>
      <item>Branislav Gostović</item>
      <item>Fina Bjelovar</item>
    </izvorni_sadrzaj>
    <derivirana_varijabla naziv="DomainObject.Predmet.OstaliListFormated_1">
      <item>Franjo Otročak</item>
      <item>Branislav Gostović</item>
      <item>Fina Bjelovar</item>
    </derivirana_varijabla>
  </DomainObject.Predmet.OstaliListFormated>
  <DomainObject.Predmet.OstaliListFormatedOIB>
    <izvorni_sadrzaj>
      <item>Franjo Otročak, OIB 42279189814</item>
      <item>Branislav Gostović</item>
      <item>Fina Bjelovar</item>
    </izvorni_sadrzaj>
    <derivirana_varijabla naziv="DomainObject.Predmet.OstaliListFormatedOIB_1">
      <item>Franjo Otročak, OIB 42279189814</item>
      <item>Branislav Gostović</item>
      <item>Fina Bjelovar</item>
    </derivirana_varijabla>
  </DomainObject.Predmet.OstaliListFormatedOIB>
  <DomainObject.Predmet.OstaliListFormatedWithAdress>
    <izvorni_sadrzaj>
      <item>Franjo Otročak, Lukač 24, 33406 Lukač</item>
      <item>Branislav Gostović</item>
      <item>Fina Bjelovar</item>
    </izvorni_sadrzaj>
    <derivirana_varijabla naziv="DomainObject.Predmet.OstaliListFormatedWithAdress_1">
      <item>Franjo Otročak, Lukač 24, 33406 Lukač</item>
      <item>Branislav Gostović</item>
      <item>Fina Bjelovar</item>
    </derivirana_varijabla>
  </DomainObject.Predmet.OstaliListFormatedWithAdress>
  <DomainObject.Predmet.OstaliListFormatedWithAdressOIB>
    <izvorni_sadrzaj>
      <item>Franjo Otročak, OIB 42279189814, Lukač 24, 33406 Lukač</item>
      <item>Branislav Gostović</item>
      <item>Fina Bjelovar</item>
    </izvorni_sadrzaj>
    <derivirana_varijabla naziv="DomainObject.Predmet.OstaliListFormatedWithAdressOIB_1">
      <item>Franjo Otročak, OIB 42279189814, Lukač 24, 33406 Lukač</item>
      <item>Branislav Gostović</item>
      <item>Fina Bjelovar</item>
    </derivirana_varijabla>
  </DomainObject.Predmet.OstaliListFormatedWithAdressOIB>
  <DomainObject.Predmet.OstaliListNazivFormated>
    <izvorni_sadrzaj>
      <item>Franjo Otročak</item>
      <item>Branislav Gostović</item>
      <item>Fina Bjelovar</item>
    </izvorni_sadrzaj>
    <derivirana_varijabla naziv="DomainObject.Predmet.OstaliListNazivFormated_1">
      <item>Franjo Otročak</item>
      <item>Branislav Gostović</item>
      <item>Fina Bjelovar</item>
    </derivirana_varijabla>
  </DomainObject.Predmet.OstaliListNazivFormated>
  <DomainObject.Predmet.OstaliListNazivFormatedOIB>
    <izvorni_sadrzaj>
      <item>Franjo Otročak, OIB 42279189814</item>
      <item>Branislav Gostović</item>
      <item>Fina Bjelovar</item>
    </izvorni_sadrzaj>
    <derivirana_varijabla naziv="DomainObject.Predmet.OstaliListNazivFormatedOIB_1">
      <item>Franjo Otročak, OIB 42279189814</item>
      <item>Branislav Gostović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St-28/2015-17</izvorni_sadrzaj>
    <derivirana_varijabla naziv="DomainObject.PoslovniBrojDokumenta_1">St-28/2015-17</derivirana_varijabla>
  </DomainObject.PoslovniBrojDokumenta>
  <DomainObject.Predmet.StrankaIDrugi>
    <izvorni_sadrzaj>ZLATKO RESTEK, bivši radnik, BJELOVAR</izvorni_sadrzaj>
    <derivirana_varijabla naziv="DomainObject.Predmet.StrankaIDrugi_1">ZLATKO RESTEK, bivši radnik, BJELOVAR</derivirana_varijabla>
  </DomainObject.Predmet.StrankaIDrugi>
  <DomainObject.Predmet.ProtustrankaIDrugi>
    <izvorni_sadrzaj>GENERAL LINIJA društvo s ograničenom odgovornošću za trgovinu i usluge MALI ZDENCI</izvorni_sadrzaj>
    <derivirana_varijabla naziv="DomainObject.Predmet.ProtustrankaIDrugi_1">GENERAL LINIJA društvo s ograničenom odgovornošću za trgovinu i usluge MALI ZDENCI</derivirana_varijabla>
  </DomainObject.Predmet.ProtustrankaIDrugi>
  <DomainObject.Predmet.StrankaIDrugiAdressOIB>
    <izvorni_sadrzaj>ZLATKO RESTEK, bivši radnik, BJELOVAR, OIB 41643951871, Naselje kralja Zvonimira V/4, 43000 Bjelovar</izvorni_sadrzaj>
    <derivirana_varijabla naziv="DomainObject.Predmet.StrankaIDrugiAdressOIB_1">ZLATKO RESTEK, bivši radnik, BJELOVAR, OIB 41643951871, Naselje kralja Zvonimira V/4, 43000 Bjelovar</derivirana_varijabla>
  </DomainObject.Predmet.StrankaIDrugiAdressOIB>
  <DomainObject.Predmet.ProtustrankaIDrugiAdressOIB>
    <izvorni_sadrzaj>GENERAL LINIJA društvo s ograničenom odgovornošću za trgovinu i usluge MALI ZDENCI, OIB 56496878176, A.Mihanovića 76, 43290 Mali Zdenci</izvorni_sadrzaj>
    <derivirana_varijabla naziv="DomainObject.Predmet.ProtustrankaIDrugiAdressOIB_1">GENERAL LINIJA društvo s ograničenom odgovornošću za trgovinu i usluge MALI ZDENCI, OIB 56496878176, A.Mihanovića 76, 43290 Mali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RESTEK, bivši radnik, BJELOVAR</item>
      <item>GENERAL LINIJA društvo s ograničenom odgovornošću za trgovinu i usluge MALI ZDENCI</item>
      <item>Franjo Otročak</item>
      <item>Branislav Gostović</item>
      <item>Fina Bjelovar</item>
    </izvorni_sadrzaj>
    <derivirana_varijabla naziv="DomainObject.Predmet.SudioniciListNaziv_1">
      <item>ZLATKO RESTEK, bivši radnik, BJELOVAR</item>
      <item>GENERAL LINIJA društvo s ograničenom odgovornošću za trgovinu i usluge MALI ZDENCI</item>
      <item>Franjo Otročak</item>
      <item>Branislav Gostović</item>
      <item>Fina Bjelovar</item>
    </derivirana_varijabla>
  </DomainObject.Predmet.SudioniciListNaziv>
  <DomainObject.Predmet.SudioniciListAdressOIB>
    <izvorni_sadrzaj>
      <item>ZLATKO RESTEK, bivši radnik, BJELOVAR, OIB 41643951871, Naselje kralja Zvonimira V/4,43000 Bjelovar</item>
      <item>GENERAL LINIJA društvo s ograničenom odgovornošću za trgovinu i usluge MALI ZDENCI, OIB 56496878176, A.Mihanovića 76,43290 Mali Zdenci</item>
      <item>Franjo Otročak, OIB 42279189814, Lukač 24,33406 Lukač</item>
      <item>Branislav Gostović</item>
      <item>Fina Bjelovar</item>
    </izvorni_sadrzaj>
    <derivirana_varijabla naziv="DomainObject.Predmet.SudioniciListAdressOIB_1">
      <item>ZLATKO RESTEK, bivši radnik, BJELOVAR, OIB 41643951871, Naselje kralja Zvonimira V/4,43000 Bjelovar</item>
      <item>GENERAL LINIJA društvo s ograničenom odgovornošću za trgovinu i usluge MALI ZDENCI, OIB 56496878176, A.Mihanovića 76,43290 Mali Zdenci</item>
      <item>Franjo Otročak, OIB 42279189814, Lukač 24,33406 Lukač</item>
      <item>Branislav Gostović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8C1CE-11DC-4F92-8AEC-EB53534AB7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783</properties:Words>
  <properties:Characters>4393</properties:Characters>
  <properties:Lines>128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2015-11-30T12:26:00Z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St-28/2015-17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