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0ba3c8" w14:paraId="c0ba3c8" w:rsidRDefault="00355DC7" w:rsidP="00355DC7" w:rsidR="00355DC7" w:rsidRPr="00355DC7">
      <w:pPr>
        <w:ind w:firstLine="708" w:left="708"/>
        <w15:collapsed w:val="false"/>
        <w:rPr>
          <w:color w:val="000000"/>
          <w:sz w:val="22"/>
          <w:szCs w:val="22"/>
          <w:lang w:val="hr-HR"/>
        </w:rPr>
      </w:pPr>
      <w:bookmarkStart w:name="_GoBack" w:id="0"/>
      <w:bookmarkEnd w:id="0"/>
      <w:r>
        <w:rPr>
          <w:noProof/>
          <w:color w:val="0000FF"/>
          <w:sz w:val="22"/>
          <w:szCs w:val="22"/>
          <w:lang w:val="hr-HR"/>
        </w:rPr>
        <w:drawing>
          <wp:inline distR="0" distL="0" distB="0" distT="0">
            <wp:extent cy="734060" cx="553085"/>
            <wp:effectExtent b="8890" r="0" t="0" l="0"/>
            <wp:docPr descr="http://tbn0.google.com/images?q=tbn:8lIypWC5bJjP1M:http://www.hnv.org.yu/images/grb-rh.jpg" name="Slika 1" id="1">
              <a:hlinkClick r:id="rId10"/>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2" r:embed="rId1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4060" cx="553085"/>
                    </a:xfrm>
                    <a:prstGeom prst="rect">
                      <a:avLst/>
                    </a:prstGeom>
                    <a:noFill/>
                    <a:ln>
                      <a:noFill/>
                    </a:ln>
                  </pic:spPr>
                </pic:pic>
              </a:graphicData>
            </a:graphic>
          </wp:inline>
        </w:drawing>
      </w:r>
    </w:p>
    <w:p w:rsidRDefault="00355DC7" w:rsidP="00355DC7" w:rsidR="00355DC7" w:rsidRPr="00355DC7">
      <w:pPr>
        <w:ind w:firstLine="708" w:left="708"/>
        <w:rPr>
          <w:color w:val="000000"/>
          <w:sz w:val="22"/>
          <w:szCs w:val="22"/>
          <w:lang w:val="hr-HR"/>
        </w:rPr>
      </w:pPr>
    </w:p>
    <w:p w:rsidRDefault="00355DC7" w:rsidP="00355DC7" w:rsidR="00355DC7" w:rsidRPr="00355DC7">
      <w:pPr>
        <w:rPr>
          <w:b/>
          <w:lang w:val="hr-HR"/>
        </w:rPr>
      </w:pPr>
      <w:r w:rsidRPr="00355DC7">
        <w:rPr>
          <w:color w:val="000000"/>
          <w:sz w:val="22"/>
          <w:szCs w:val="22"/>
          <w:lang w:val="hr-HR"/>
        </w:rPr>
        <w:t xml:space="preserve">        </w:t>
      </w:r>
      <w:r w:rsidRPr="00355DC7">
        <w:rPr>
          <w:b/>
          <w:lang w:val="hr-HR"/>
        </w:rPr>
        <w:t>REPUBLIKA HRVATSKA</w:t>
      </w:r>
    </w:p>
    <w:p w:rsidRDefault="00355DC7" w:rsidP="00355DC7" w:rsidR="00355DC7" w:rsidRPr="00355DC7">
      <w:pPr>
        <w:rPr>
          <w:b/>
          <w:lang w:val="hr-HR"/>
        </w:rPr>
      </w:pPr>
      <w:r w:rsidRPr="00355DC7">
        <w:rPr>
          <w:b/>
          <w:lang w:val="hr-HR"/>
        </w:rPr>
        <w:t xml:space="preserve">     TRGOVAČKI SUD U </w:t>
      </w:r>
      <w:r w:rsidR="00B11635">
        <w:rPr>
          <w:b/>
          <w:lang w:val="hr-HR"/>
        </w:rPr>
        <w:t>DUBROVNIKU</w:t>
      </w:r>
    </w:p>
    <w:p w:rsidRDefault="00355DC7" w:rsidP="00355DC7" w:rsidR="00355DC7" w:rsidRPr="00355DC7">
      <w:pPr>
        <w:rPr>
          <w:b/>
          <w:lang w:val="hr-HR"/>
        </w:rPr>
      </w:pPr>
      <w:r w:rsidRPr="00355DC7">
        <w:rPr>
          <w:b/>
          <w:lang w:val="hr-HR"/>
        </w:rPr>
        <w:t xml:space="preserve">     Dr. A. Starčevića 23, Dubrovnik</w:t>
      </w:r>
    </w:p>
    <w:p w:rsidRDefault="00EF4316" w:rsidR="00EF4316" w:rsidRPr="00086A8D">
      <w:pPr>
        <w:jc w:val="right"/>
        <w:rPr>
          <w:b/>
          <w:sz w:val="22"/>
          <w:szCs w:val="22"/>
          <w:lang w:val="hr-HR"/>
        </w:rPr>
      </w:pPr>
      <w:r w:rsidRPr="00086A8D">
        <w:rPr>
          <w:b/>
          <w:sz w:val="22"/>
          <w:szCs w:val="22"/>
          <w:lang w:val="hr-HR"/>
        </w:rPr>
        <w:t xml:space="preserve">Posl. br. </w:t>
      </w:r>
      <w:r w:rsidR="00185441" w:rsidRPr="00086A8D">
        <w:rPr>
          <w:b/>
          <w:sz w:val="22"/>
          <w:szCs w:val="22"/>
          <w:lang w:val="hr-HR"/>
        </w:rPr>
        <w:t>6</w:t>
      </w:r>
      <w:r w:rsidRPr="00086A8D">
        <w:rPr>
          <w:b/>
          <w:sz w:val="22"/>
          <w:szCs w:val="22"/>
          <w:lang w:val="hr-HR"/>
        </w:rPr>
        <w:t>-St.</w:t>
      </w:r>
      <w:r w:rsidR="003B791E">
        <w:rPr>
          <w:b/>
          <w:sz w:val="22"/>
          <w:szCs w:val="22"/>
          <w:lang w:val="hr-HR"/>
        </w:rPr>
        <w:t>335</w:t>
      </w:r>
      <w:r w:rsidR="00F82F7E">
        <w:rPr>
          <w:b/>
          <w:sz w:val="22"/>
          <w:szCs w:val="22"/>
          <w:lang w:val="hr-HR"/>
        </w:rPr>
        <w:t>/201</w:t>
      </w:r>
      <w:r w:rsidR="00B11635">
        <w:rPr>
          <w:b/>
          <w:sz w:val="22"/>
          <w:szCs w:val="22"/>
          <w:lang w:val="hr-HR"/>
        </w:rPr>
        <w:t>9</w:t>
      </w:r>
      <w:r w:rsidR="00F82F7E">
        <w:rPr>
          <w:b/>
          <w:sz w:val="22"/>
          <w:szCs w:val="22"/>
          <w:lang w:val="hr-HR"/>
        </w:rPr>
        <w:t>-</w:t>
      </w:r>
      <w:r w:rsidR="007C6311">
        <w:rPr>
          <w:b/>
          <w:sz w:val="22"/>
          <w:szCs w:val="22"/>
          <w:lang w:val="hr-HR"/>
        </w:rPr>
        <w:t>4</w:t>
      </w:r>
    </w:p>
    <w:p w:rsidRDefault="00E63362" w:rsidR="00E63362">
      <w:pPr>
        <w:jc w:val="right"/>
        <w:rPr>
          <w:b/>
          <w:sz w:val="28"/>
          <w:szCs w:val="28"/>
          <w:lang w:val="hr-HR"/>
        </w:rPr>
      </w:pPr>
    </w:p>
    <w:p w:rsidRDefault="00BC54A6" w:rsidR="00BC54A6" w:rsidRPr="00A366C8">
      <w:pPr>
        <w:jc w:val="right"/>
        <w:rPr>
          <w:b/>
          <w:sz w:val="28"/>
          <w:szCs w:val="28"/>
          <w:lang w:val="hr-HR"/>
        </w:rPr>
      </w:pPr>
    </w:p>
    <w:p w:rsidRDefault="00CE7D5C" w:rsidR="00793003" w:rsidRPr="00086A8D">
      <w:pPr>
        <w:pStyle w:val="Naslov1"/>
        <w:rPr>
          <w:sz w:val="22"/>
          <w:szCs w:val="22"/>
        </w:rPr>
      </w:pPr>
      <w:r w:rsidRPr="00086A8D">
        <w:rPr>
          <w:sz w:val="22"/>
          <w:szCs w:val="22"/>
        </w:rPr>
        <w:t xml:space="preserve">R </w:t>
      </w:r>
      <w:r w:rsidR="00793003" w:rsidRPr="00086A8D">
        <w:rPr>
          <w:sz w:val="22"/>
          <w:szCs w:val="22"/>
        </w:rPr>
        <w:t>E P U B L I K A   H R V A T S K A</w:t>
      </w:r>
    </w:p>
    <w:p w:rsidRDefault="00793003" w:rsidR="00793003" w:rsidRPr="00A366C8">
      <w:pPr>
        <w:pStyle w:val="Naslov1"/>
        <w:rPr>
          <w:sz w:val="16"/>
          <w:szCs w:val="16"/>
        </w:rPr>
      </w:pPr>
    </w:p>
    <w:p w:rsidRDefault="00793003" w:rsidR="00EF4316" w:rsidRPr="00086A8D">
      <w:pPr>
        <w:pStyle w:val="Naslov1"/>
        <w:rPr>
          <w:sz w:val="22"/>
          <w:szCs w:val="22"/>
        </w:rPr>
      </w:pPr>
      <w:r w:rsidRPr="00086A8D">
        <w:rPr>
          <w:sz w:val="22"/>
          <w:szCs w:val="22"/>
        </w:rPr>
        <w:t xml:space="preserve">R </w:t>
      </w:r>
      <w:r w:rsidR="00CE7D5C" w:rsidRPr="00086A8D">
        <w:rPr>
          <w:sz w:val="22"/>
          <w:szCs w:val="22"/>
        </w:rPr>
        <w:t>J E Š E N J E</w:t>
      </w:r>
    </w:p>
    <w:p w:rsidRDefault="00EF4316" w:rsidR="00EF4316">
      <w:pPr>
        <w:jc w:val="center"/>
        <w:rPr>
          <w:b/>
          <w:sz w:val="22"/>
          <w:szCs w:val="22"/>
          <w:lang w:val="hr-HR"/>
        </w:rPr>
      </w:pPr>
    </w:p>
    <w:p w:rsidRDefault="00BC54A6" w:rsidR="00BC54A6" w:rsidRPr="00086A8D">
      <w:pPr>
        <w:jc w:val="center"/>
        <w:rPr>
          <w:b/>
          <w:sz w:val="22"/>
          <w:szCs w:val="22"/>
          <w:lang w:val="hr-HR"/>
        </w:rPr>
      </w:pPr>
    </w:p>
    <w:p w:rsidRDefault="00EF4316" w:rsidR="00EF4316" w:rsidRPr="007F1832">
      <w:pPr>
        <w:pStyle w:val="Tijeloteksta"/>
        <w:rPr>
          <w:sz w:val="22"/>
          <w:szCs w:val="22"/>
        </w:rPr>
      </w:pPr>
      <w:r w:rsidRPr="00086A8D">
        <w:rPr>
          <w:sz w:val="22"/>
          <w:szCs w:val="22"/>
        </w:rPr>
        <w:tab/>
      </w:r>
      <w:r w:rsidR="00A448B5" w:rsidRPr="00086A8D">
        <w:rPr>
          <w:sz w:val="22"/>
          <w:szCs w:val="22"/>
        </w:rPr>
        <w:t>Trgovački sud u Dubrovniku, po sucu tog suda Srđanu Gavraniću, kao stečajnom sucu,</w:t>
      </w:r>
      <w:r w:rsidRPr="00086A8D">
        <w:rPr>
          <w:sz w:val="22"/>
          <w:szCs w:val="22"/>
        </w:rPr>
        <w:t xml:space="preserve"> povodom prijedloga za otvaranje stečajnog postupka na</w:t>
      </w:r>
      <w:r w:rsidR="007B3220" w:rsidRPr="00086A8D">
        <w:rPr>
          <w:sz w:val="22"/>
          <w:szCs w:val="22"/>
        </w:rPr>
        <w:t>d</w:t>
      </w:r>
      <w:r w:rsidRPr="00086A8D">
        <w:rPr>
          <w:sz w:val="22"/>
          <w:szCs w:val="22"/>
        </w:rPr>
        <w:t xml:space="preserve"> dužnik</w:t>
      </w:r>
      <w:r w:rsidR="00BA0649">
        <w:rPr>
          <w:sz w:val="22"/>
          <w:szCs w:val="22"/>
        </w:rPr>
        <w:t>om</w:t>
      </w:r>
      <w:r w:rsidR="00B11635">
        <w:rPr>
          <w:sz w:val="22"/>
          <w:szCs w:val="22"/>
        </w:rPr>
        <w:t xml:space="preserve"> </w:t>
      </w:r>
      <w:r w:rsidR="003B791E" w:rsidRPr="003B791E">
        <w:rPr>
          <w:sz w:val="22"/>
          <w:szCs w:val="22"/>
        </w:rPr>
        <w:t>GRAĐEVINARSTVO ŽUVELA d.o.o.</w:t>
      </w:r>
      <w:r w:rsidR="003B791E">
        <w:rPr>
          <w:sz w:val="22"/>
          <w:szCs w:val="22"/>
        </w:rPr>
        <w:t xml:space="preserve">, Vela Luka, </w:t>
      </w:r>
      <w:r w:rsidR="003B791E" w:rsidRPr="003B791E">
        <w:rPr>
          <w:sz w:val="22"/>
          <w:szCs w:val="22"/>
        </w:rPr>
        <w:t>Ulica 41 91</w:t>
      </w:r>
      <w:r w:rsidR="003B791E">
        <w:rPr>
          <w:sz w:val="22"/>
          <w:szCs w:val="22"/>
        </w:rPr>
        <w:t>, MBS:</w:t>
      </w:r>
      <w:r w:rsidR="003B791E" w:rsidRPr="003B791E">
        <w:t xml:space="preserve"> </w:t>
      </w:r>
      <w:r w:rsidR="003B791E" w:rsidRPr="003B791E">
        <w:rPr>
          <w:sz w:val="22"/>
          <w:szCs w:val="22"/>
        </w:rPr>
        <w:t>060267670</w:t>
      </w:r>
      <w:r w:rsidR="003B791E">
        <w:rPr>
          <w:sz w:val="22"/>
          <w:szCs w:val="22"/>
        </w:rPr>
        <w:t>, OIB:</w:t>
      </w:r>
      <w:r w:rsidR="003B791E" w:rsidRPr="003B791E">
        <w:t xml:space="preserve"> </w:t>
      </w:r>
      <w:r w:rsidR="003B791E" w:rsidRPr="003B791E">
        <w:rPr>
          <w:sz w:val="22"/>
          <w:szCs w:val="22"/>
        </w:rPr>
        <w:t>44037070466</w:t>
      </w:r>
      <w:r w:rsidR="003B791E">
        <w:rPr>
          <w:sz w:val="22"/>
          <w:szCs w:val="22"/>
        </w:rPr>
        <w:t xml:space="preserve">, </w:t>
      </w:r>
      <w:r w:rsidR="00A262DA" w:rsidRPr="007F1832">
        <w:rPr>
          <w:sz w:val="22"/>
          <w:szCs w:val="22"/>
        </w:rPr>
        <w:t xml:space="preserve">izvan ročišta, dana </w:t>
      </w:r>
      <w:r w:rsidR="00B11635">
        <w:rPr>
          <w:sz w:val="22"/>
          <w:szCs w:val="22"/>
        </w:rPr>
        <w:t>03</w:t>
      </w:r>
      <w:r w:rsidR="007F1832">
        <w:rPr>
          <w:sz w:val="22"/>
          <w:szCs w:val="22"/>
        </w:rPr>
        <w:t xml:space="preserve">. </w:t>
      </w:r>
      <w:r w:rsidR="00B11635">
        <w:rPr>
          <w:sz w:val="22"/>
          <w:szCs w:val="22"/>
        </w:rPr>
        <w:t>siječnja 2019</w:t>
      </w:r>
      <w:r w:rsidR="00A262DA" w:rsidRPr="007F1832">
        <w:rPr>
          <w:sz w:val="22"/>
          <w:szCs w:val="22"/>
        </w:rPr>
        <w:t>. godine</w:t>
      </w:r>
    </w:p>
    <w:p w:rsidRDefault="00EF4316" w:rsidR="00EF4316" w:rsidRPr="007F1832">
      <w:pPr>
        <w:pStyle w:val="Tijeloteksta"/>
        <w:rPr>
          <w:sz w:val="22"/>
          <w:szCs w:val="22"/>
        </w:rPr>
      </w:pPr>
    </w:p>
    <w:p w:rsidRDefault="003E475F" w:rsidR="003E475F" w:rsidRPr="007F1832">
      <w:pPr>
        <w:pStyle w:val="Tijeloteksta"/>
        <w:rPr>
          <w:sz w:val="22"/>
          <w:szCs w:val="22"/>
        </w:rPr>
      </w:pPr>
    </w:p>
    <w:p w:rsidRDefault="00CE7D5C" w:rsidR="00EF4316">
      <w:pPr>
        <w:pStyle w:val="Tijeloteksta"/>
        <w:jc w:val="center"/>
        <w:rPr>
          <w:b/>
          <w:sz w:val="22"/>
          <w:szCs w:val="22"/>
        </w:rPr>
      </w:pPr>
      <w:r w:rsidRPr="00086A8D">
        <w:rPr>
          <w:b/>
          <w:sz w:val="22"/>
          <w:szCs w:val="22"/>
        </w:rPr>
        <w:t>r i j e š i o</w:t>
      </w:r>
      <w:r w:rsidR="00EF4316" w:rsidRPr="00086A8D">
        <w:rPr>
          <w:b/>
          <w:sz w:val="22"/>
          <w:szCs w:val="22"/>
        </w:rPr>
        <w:t xml:space="preserve">    j e</w:t>
      </w:r>
    </w:p>
    <w:p w:rsidRDefault="00B11635" w:rsidR="00B11635" w:rsidRPr="00086A8D">
      <w:pPr>
        <w:pStyle w:val="Tijeloteksta"/>
        <w:jc w:val="center"/>
        <w:rPr>
          <w:b/>
          <w:sz w:val="22"/>
          <w:szCs w:val="22"/>
        </w:rPr>
      </w:pPr>
    </w:p>
    <w:p w:rsidRDefault="00B11635" w:rsidP="003B791E" w:rsidR="003B791E">
      <w:pPr>
        <w:pStyle w:val="Tijeloteksta"/>
        <w:numPr>
          <w:ilvl w:val="0"/>
          <w:numId w:val="7"/>
        </w:numPr>
        <w:rPr>
          <w:sz w:val="22"/>
          <w:szCs w:val="22"/>
        </w:rPr>
      </w:pPr>
      <w:r w:rsidRPr="003B791E">
        <w:rPr>
          <w:sz w:val="22"/>
          <w:szCs w:val="22"/>
        </w:rPr>
        <w:t xml:space="preserve">Pokreće se postupak radi utvrđenja pretpostavki za otvaranje stečajnog postupka </w:t>
      </w:r>
      <w:r w:rsidR="00C67874" w:rsidRPr="003B791E">
        <w:rPr>
          <w:sz w:val="22"/>
          <w:szCs w:val="22"/>
        </w:rPr>
        <w:t xml:space="preserve">     </w:t>
      </w:r>
      <w:r w:rsidR="004F43E8" w:rsidRPr="003B791E">
        <w:rPr>
          <w:sz w:val="22"/>
          <w:szCs w:val="22"/>
        </w:rPr>
        <w:t>(prethodni</w:t>
      </w:r>
      <w:r w:rsidRPr="003B791E">
        <w:rPr>
          <w:sz w:val="22"/>
          <w:szCs w:val="22"/>
        </w:rPr>
        <w:t xml:space="preserve"> postupak) nad dužnikom </w:t>
      </w:r>
      <w:r w:rsidR="003B791E" w:rsidRPr="003B791E">
        <w:rPr>
          <w:sz w:val="22"/>
          <w:szCs w:val="22"/>
        </w:rPr>
        <w:t>GRAĐEVINARSTVO ŽUVELA d.o.o., Vela Luka, Ulica 41 91, MBS: 060267670, OIB: 44037070466</w:t>
      </w:r>
      <w:r w:rsidR="003B791E">
        <w:rPr>
          <w:sz w:val="22"/>
          <w:szCs w:val="22"/>
        </w:rPr>
        <w:t>.</w:t>
      </w:r>
    </w:p>
    <w:p w:rsidRDefault="004F43E8" w:rsidP="003B791E" w:rsidR="00B11635" w:rsidRPr="003B791E">
      <w:pPr>
        <w:pStyle w:val="Tijeloteksta"/>
        <w:ind w:left="720"/>
        <w:rPr>
          <w:sz w:val="22"/>
          <w:szCs w:val="22"/>
        </w:rPr>
      </w:pPr>
      <w:r w:rsidRPr="003B791E">
        <w:rPr>
          <w:sz w:val="22"/>
          <w:szCs w:val="22"/>
        </w:rPr>
        <w:t xml:space="preserve">           </w:t>
      </w:r>
    </w:p>
    <w:p w:rsidRDefault="00763F7D" w:rsidP="006B7FBB" w:rsidR="00B40B94">
      <w:pPr>
        <w:ind w:hanging="705" w:left="705"/>
        <w:jc w:val="both"/>
        <w:rPr>
          <w:sz w:val="22"/>
          <w:szCs w:val="22"/>
          <w:lang w:val="hr-HR"/>
        </w:rPr>
      </w:pPr>
      <w:r w:rsidRPr="00763F7D">
        <w:rPr>
          <w:b/>
          <w:sz w:val="22"/>
          <w:szCs w:val="22"/>
          <w:lang w:val="hr-HR"/>
        </w:rPr>
        <w:t>II.</w:t>
      </w:r>
      <w:r w:rsidRPr="00763F7D">
        <w:rPr>
          <w:b/>
          <w:sz w:val="22"/>
          <w:szCs w:val="22"/>
          <w:lang w:val="hr-HR"/>
        </w:rPr>
        <w:tab/>
      </w:r>
      <w:r w:rsidR="00B40B94" w:rsidRPr="00763F7D">
        <w:rPr>
          <w:sz w:val="22"/>
          <w:szCs w:val="22"/>
          <w:lang w:val="hr-HR"/>
        </w:rPr>
        <w:t xml:space="preserve">Ročište radi očitovanju o prijedlogu za otvaranje stečajnog postupka određuje se </w:t>
      </w:r>
      <w:r w:rsidR="00B40B94" w:rsidRPr="0006241E">
        <w:rPr>
          <w:sz w:val="22"/>
          <w:szCs w:val="22"/>
          <w:lang w:val="hr-HR"/>
        </w:rPr>
        <w:t xml:space="preserve">određuje se u prostorijama </w:t>
      </w:r>
      <w:r w:rsidR="00B40B94" w:rsidRPr="007F41E0">
        <w:rPr>
          <w:sz w:val="22"/>
          <w:szCs w:val="22"/>
          <w:lang w:val="hr-HR"/>
        </w:rPr>
        <w:t xml:space="preserve">Trgovačkog suda u </w:t>
      </w:r>
      <w:r w:rsidR="00EC796B">
        <w:rPr>
          <w:sz w:val="22"/>
          <w:szCs w:val="22"/>
          <w:lang w:val="hr-HR"/>
        </w:rPr>
        <w:t>Dubrovniku</w:t>
      </w:r>
      <w:r w:rsidR="00B40B94" w:rsidRPr="007F41E0">
        <w:rPr>
          <w:sz w:val="22"/>
          <w:szCs w:val="22"/>
          <w:lang w:val="hr-HR"/>
        </w:rPr>
        <w:t xml:space="preserve">, na </w:t>
      </w:r>
      <w:r w:rsidR="00EC796B">
        <w:rPr>
          <w:sz w:val="22"/>
          <w:szCs w:val="22"/>
          <w:lang w:val="hr-HR"/>
        </w:rPr>
        <w:t>Dr. Ante Starčevića 23</w:t>
      </w:r>
      <w:r w:rsidR="00B40B94" w:rsidRPr="007F41E0">
        <w:rPr>
          <w:sz w:val="22"/>
          <w:szCs w:val="22"/>
          <w:lang w:val="hr-HR"/>
        </w:rPr>
        <w:t xml:space="preserve">, Split sudnica </w:t>
      </w:r>
      <w:r w:rsidR="00131558">
        <w:rPr>
          <w:sz w:val="22"/>
          <w:szCs w:val="22"/>
          <w:lang w:val="hr-HR"/>
        </w:rPr>
        <w:t>2</w:t>
      </w:r>
      <w:r w:rsidR="00B40B94" w:rsidRPr="007F41E0">
        <w:rPr>
          <w:sz w:val="22"/>
          <w:szCs w:val="22"/>
          <w:lang w:val="hr-HR"/>
        </w:rPr>
        <w:t>,</w:t>
      </w:r>
      <w:r w:rsidR="00B40B94" w:rsidRPr="0006241E">
        <w:rPr>
          <w:sz w:val="22"/>
          <w:szCs w:val="22"/>
          <w:lang w:val="hr-HR"/>
        </w:rPr>
        <w:t xml:space="preserve"> za dan</w:t>
      </w:r>
    </w:p>
    <w:p w:rsidRDefault="00B40B94" w:rsidP="00B40B94" w:rsidR="00B40B94" w:rsidRPr="0006241E">
      <w:pPr>
        <w:ind w:hanging="705" w:left="705"/>
        <w:jc w:val="both"/>
        <w:rPr>
          <w:sz w:val="22"/>
          <w:szCs w:val="22"/>
          <w:lang w:val="hr-HR"/>
        </w:rPr>
      </w:pPr>
    </w:p>
    <w:p w:rsidRDefault="0038651F" w:rsidP="00B40B94" w:rsidR="00B40B94" w:rsidRPr="00763F7D">
      <w:pPr>
        <w:ind w:hanging="705" w:left="705"/>
        <w:jc w:val="center"/>
        <w:rPr>
          <w:b/>
          <w:sz w:val="22"/>
          <w:szCs w:val="22"/>
          <w:u w:val="single"/>
          <w:lang w:val="hr-HR"/>
        </w:rPr>
      </w:pPr>
      <w:r>
        <w:rPr>
          <w:b/>
          <w:sz w:val="22"/>
          <w:szCs w:val="22"/>
          <w:u w:val="single"/>
          <w:lang w:val="hr-HR"/>
        </w:rPr>
        <w:t>14</w:t>
      </w:r>
      <w:r w:rsidR="00B40B94">
        <w:rPr>
          <w:b/>
          <w:sz w:val="22"/>
          <w:szCs w:val="22"/>
          <w:u w:val="single"/>
          <w:lang w:val="hr-HR"/>
        </w:rPr>
        <w:t xml:space="preserve">. </w:t>
      </w:r>
      <w:r w:rsidR="003B791E">
        <w:rPr>
          <w:b/>
          <w:sz w:val="22"/>
          <w:szCs w:val="22"/>
          <w:u w:val="single"/>
          <w:lang w:val="hr-HR"/>
        </w:rPr>
        <w:t>ožujka</w:t>
      </w:r>
      <w:r w:rsidR="00A1013B">
        <w:rPr>
          <w:b/>
          <w:sz w:val="22"/>
          <w:szCs w:val="22"/>
          <w:u w:val="single"/>
          <w:lang w:val="hr-HR"/>
        </w:rPr>
        <w:t xml:space="preserve"> 2019</w:t>
      </w:r>
      <w:r w:rsidR="00B40B94" w:rsidRPr="00763F7D">
        <w:rPr>
          <w:b/>
          <w:sz w:val="22"/>
          <w:szCs w:val="22"/>
          <w:u w:val="single"/>
          <w:lang w:val="hr-HR"/>
        </w:rPr>
        <w:t xml:space="preserve">. godine u </w:t>
      </w:r>
      <w:r w:rsidR="003B791E">
        <w:rPr>
          <w:b/>
          <w:sz w:val="22"/>
          <w:szCs w:val="22"/>
          <w:u w:val="single"/>
          <w:lang w:val="hr-HR"/>
        </w:rPr>
        <w:t>11,00</w:t>
      </w:r>
      <w:r w:rsidR="00B40B94">
        <w:rPr>
          <w:b/>
          <w:sz w:val="22"/>
          <w:szCs w:val="22"/>
          <w:u w:val="single"/>
          <w:lang w:val="hr-HR"/>
        </w:rPr>
        <w:t xml:space="preserve"> </w:t>
      </w:r>
      <w:r w:rsidR="00B40B94" w:rsidRPr="00763F7D">
        <w:rPr>
          <w:b/>
          <w:sz w:val="22"/>
          <w:szCs w:val="22"/>
          <w:u w:val="single"/>
          <w:lang w:val="hr-HR"/>
        </w:rPr>
        <w:t>sati.</w:t>
      </w:r>
    </w:p>
    <w:p w:rsidRDefault="00B40B94" w:rsidP="00B40B94" w:rsidR="00B40B94">
      <w:pPr>
        <w:jc w:val="center"/>
        <w:rPr>
          <w:b/>
          <w:sz w:val="16"/>
          <w:szCs w:val="16"/>
          <w:lang w:val="hr-HR"/>
        </w:rPr>
      </w:pPr>
    </w:p>
    <w:p w:rsidRDefault="00B40B94" w:rsidP="00B40B94" w:rsidR="00B40B94" w:rsidRPr="00BC54A6">
      <w:pPr>
        <w:ind w:firstLine="15" w:left="705"/>
        <w:jc w:val="both"/>
        <w:rPr>
          <w:sz w:val="22"/>
          <w:szCs w:val="22"/>
          <w:lang w:val="hr-HR"/>
        </w:rPr>
      </w:pPr>
      <w:r w:rsidRPr="00BC54A6">
        <w:rPr>
          <w:sz w:val="22"/>
          <w:szCs w:val="22"/>
          <w:lang w:val="hr-HR"/>
        </w:rPr>
        <w:t>Ako se ne odredi ispitivanje gospodarsko-financijskog stanja dužnika, sud može odlučiti da se nakon ročišta radi očitovanja o prijedlogu za otvaranje stečajnog postupka održi ročište radi rasprave o pretpostavkama za otvaranje stečajnog postupka.</w:t>
      </w:r>
    </w:p>
    <w:p w:rsidRDefault="00BC54A6" w:rsidP="00BC54A6" w:rsidR="00BC54A6" w:rsidRPr="00BC54A6">
      <w:pPr>
        <w:jc w:val="both"/>
        <w:rPr>
          <w:sz w:val="16"/>
          <w:szCs w:val="16"/>
          <w:lang w:val="hr-HR"/>
        </w:rPr>
      </w:pPr>
    </w:p>
    <w:p w:rsidRDefault="00763F7D" w:rsidP="00763F7D" w:rsidR="00763F7D" w:rsidRPr="00763F7D">
      <w:pPr>
        <w:ind w:hanging="705" w:left="705"/>
        <w:jc w:val="both"/>
        <w:rPr>
          <w:sz w:val="22"/>
          <w:szCs w:val="22"/>
          <w:lang w:val="hr-HR"/>
        </w:rPr>
      </w:pPr>
      <w:r w:rsidRPr="00763F7D">
        <w:rPr>
          <w:b/>
          <w:sz w:val="22"/>
          <w:szCs w:val="22"/>
          <w:lang w:val="hr-HR"/>
        </w:rPr>
        <w:t>III.</w:t>
      </w:r>
      <w:r w:rsidRPr="00763F7D">
        <w:rPr>
          <w:b/>
          <w:sz w:val="22"/>
          <w:szCs w:val="22"/>
          <w:lang w:val="hr-HR"/>
        </w:rPr>
        <w:tab/>
      </w:r>
      <w:r w:rsidRPr="00763F7D">
        <w:rPr>
          <w:sz w:val="22"/>
          <w:szCs w:val="22"/>
          <w:lang w:val="hr-HR"/>
        </w:rPr>
        <w:t>Pozivaju se predlagatelj i zakonski zastupni</w:t>
      </w:r>
      <w:r w:rsidR="00DE362D">
        <w:rPr>
          <w:sz w:val="22"/>
          <w:szCs w:val="22"/>
          <w:lang w:val="hr-HR"/>
        </w:rPr>
        <w:t>k</w:t>
      </w:r>
      <w:r w:rsidRPr="00763F7D">
        <w:rPr>
          <w:sz w:val="22"/>
          <w:szCs w:val="22"/>
          <w:lang w:val="hr-HR"/>
        </w:rPr>
        <w:t xml:space="preserve"> dužnika</w:t>
      </w:r>
      <w:r w:rsidR="007F11B9">
        <w:rPr>
          <w:sz w:val="22"/>
          <w:szCs w:val="22"/>
          <w:lang w:val="hr-HR"/>
        </w:rPr>
        <w:t xml:space="preserve"> </w:t>
      </w:r>
      <w:r w:rsidR="003B791E">
        <w:rPr>
          <w:sz w:val="22"/>
          <w:szCs w:val="22"/>
          <w:lang w:val="hr-HR"/>
        </w:rPr>
        <w:t>Nevenko Žuvela</w:t>
      </w:r>
      <w:r w:rsidRPr="00763F7D">
        <w:rPr>
          <w:sz w:val="22"/>
          <w:szCs w:val="22"/>
          <w:lang w:val="hr-HR"/>
        </w:rPr>
        <w:t>, te osoba ovlaštena za zastupanje pravne osobe koja za dužnika obavlja poslove platnog prometa,  pristupiti na zakazano ročište.</w:t>
      </w:r>
    </w:p>
    <w:p w:rsidRDefault="00763F7D" w:rsidP="00763F7D" w:rsidR="00763F7D" w:rsidRPr="00357AC3">
      <w:pPr>
        <w:jc w:val="both"/>
        <w:rPr>
          <w:sz w:val="16"/>
          <w:szCs w:val="16"/>
          <w:lang w:val="hr-HR"/>
        </w:rPr>
      </w:pPr>
    </w:p>
    <w:p w:rsidRDefault="00763F7D" w:rsidP="00763F7D" w:rsidR="00763F7D" w:rsidRPr="00763F7D">
      <w:pPr>
        <w:ind w:hanging="705" w:left="705"/>
        <w:jc w:val="both"/>
        <w:rPr>
          <w:sz w:val="22"/>
          <w:szCs w:val="22"/>
          <w:lang w:val="hr-HR"/>
        </w:rPr>
      </w:pPr>
      <w:r w:rsidRPr="00763F7D">
        <w:rPr>
          <w:b/>
          <w:bCs/>
          <w:sz w:val="22"/>
          <w:szCs w:val="22"/>
          <w:lang w:val="hr-HR"/>
        </w:rPr>
        <w:t>IV.</w:t>
      </w:r>
      <w:r w:rsidRPr="00763F7D">
        <w:rPr>
          <w:sz w:val="22"/>
          <w:szCs w:val="22"/>
          <w:lang w:val="hr-HR"/>
        </w:rPr>
        <w:t xml:space="preserve"> </w:t>
      </w:r>
      <w:r w:rsidRPr="00763F7D">
        <w:rPr>
          <w:sz w:val="22"/>
          <w:szCs w:val="22"/>
          <w:lang w:val="hr-HR"/>
        </w:rPr>
        <w:tab/>
        <w:t>Naređuje se zakonsk</w:t>
      </w:r>
      <w:r w:rsidR="003B791E">
        <w:rPr>
          <w:sz w:val="22"/>
          <w:szCs w:val="22"/>
          <w:lang w:val="hr-HR"/>
        </w:rPr>
        <w:t>o</w:t>
      </w:r>
      <w:r w:rsidRPr="00763F7D">
        <w:rPr>
          <w:sz w:val="22"/>
          <w:szCs w:val="22"/>
          <w:lang w:val="hr-HR"/>
        </w:rPr>
        <w:t>m zastupni</w:t>
      </w:r>
      <w:r w:rsidR="003B791E">
        <w:rPr>
          <w:sz w:val="22"/>
          <w:szCs w:val="22"/>
          <w:lang w:val="hr-HR"/>
        </w:rPr>
        <w:t>ku</w:t>
      </w:r>
      <w:r w:rsidRPr="00763F7D">
        <w:rPr>
          <w:sz w:val="22"/>
          <w:szCs w:val="22"/>
          <w:lang w:val="hr-HR"/>
        </w:rPr>
        <w:t xml:space="preserve"> dužnika </w:t>
      </w:r>
      <w:r w:rsidR="003B791E" w:rsidRPr="003B791E">
        <w:rPr>
          <w:sz w:val="22"/>
          <w:szCs w:val="22"/>
          <w:lang w:val="hr-HR"/>
        </w:rPr>
        <w:t>Nevenko Žuvela</w:t>
      </w:r>
      <w:r w:rsidR="00C67874">
        <w:rPr>
          <w:sz w:val="22"/>
          <w:szCs w:val="22"/>
          <w:lang w:val="hr-HR"/>
        </w:rPr>
        <w:t xml:space="preserve"> u</w:t>
      </w:r>
      <w:r w:rsidRPr="00763F7D">
        <w:rPr>
          <w:sz w:val="22"/>
          <w:szCs w:val="22"/>
          <w:lang w:val="hr-HR"/>
        </w:rPr>
        <w:t xml:space="preserve"> roku od osam (8) dana dostaviti sudu pozivom na gornji poslovni broj:</w:t>
      </w:r>
    </w:p>
    <w:p w:rsidRDefault="00763F7D" w:rsidP="00A7736F" w:rsidR="00876343">
      <w:pPr>
        <w:numPr>
          <w:ilvl w:val="0"/>
          <w:numId w:val="1"/>
        </w:numPr>
        <w:jc w:val="both"/>
        <w:rPr>
          <w:sz w:val="22"/>
          <w:szCs w:val="22"/>
          <w:lang w:val="hr-HR"/>
        </w:rPr>
      </w:pPr>
      <w:r w:rsidRPr="00763F7D">
        <w:rPr>
          <w:sz w:val="22"/>
          <w:szCs w:val="22"/>
          <w:lang w:val="hr-HR"/>
        </w:rPr>
        <w:t>pisano izvješće o financijsko-gospodarskom stanju dužnika u dva primjerka,</w:t>
      </w:r>
    </w:p>
    <w:p w:rsidRDefault="00A7736F" w:rsidP="00D32BF2" w:rsidR="00D32BF2" w:rsidRPr="00D32BF2">
      <w:pPr>
        <w:numPr>
          <w:ilvl w:val="0"/>
          <w:numId w:val="1"/>
        </w:numPr>
        <w:jc w:val="both"/>
        <w:rPr>
          <w:sz w:val="22"/>
          <w:szCs w:val="22"/>
          <w:lang w:val="hr-HR"/>
        </w:rPr>
      </w:pPr>
      <w:r w:rsidRPr="00876343">
        <w:rPr>
          <w:sz w:val="22"/>
          <w:szCs w:val="22"/>
          <w:lang w:val="hr-HR"/>
        </w:rPr>
        <w:t xml:space="preserve">popis imovine i obveza dužnika prema čl. 17. Stečajnog zakona (NN 71/15, </w:t>
      </w:r>
      <w:r w:rsidR="00DE362D">
        <w:rPr>
          <w:sz w:val="22"/>
          <w:szCs w:val="22"/>
          <w:lang w:val="hr-HR"/>
        </w:rPr>
        <w:t xml:space="preserve">104/17, </w:t>
      </w:r>
      <w:r w:rsidRPr="00876343">
        <w:rPr>
          <w:sz w:val="22"/>
          <w:szCs w:val="22"/>
          <w:lang w:val="hr-HR"/>
        </w:rPr>
        <w:t>dalje u tekstu SZ)</w:t>
      </w:r>
      <w:r w:rsidR="00763F7D" w:rsidRPr="00876343">
        <w:rPr>
          <w:sz w:val="22"/>
          <w:szCs w:val="22"/>
          <w:lang w:val="hr-HR"/>
        </w:rPr>
        <w:t xml:space="preserve"> u</w:t>
      </w:r>
      <w:r w:rsidR="0039040F" w:rsidRPr="00876343">
        <w:rPr>
          <w:sz w:val="22"/>
          <w:szCs w:val="22"/>
          <w:lang w:val="hr-HR"/>
        </w:rPr>
        <w:t xml:space="preserve"> </w:t>
      </w:r>
      <w:r w:rsidR="00D32BF2">
        <w:rPr>
          <w:sz w:val="22"/>
          <w:szCs w:val="22"/>
          <w:lang w:val="hr-HR"/>
        </w:rPr>
        <w:t xml:space="preserve">dva primjerka koji </w:t>
      </w:r>
      <w:r w:rsidR="00D32BF2" w:rsidRPr="00D32BF2">
        <w:rPr>
          <w:sz w:val="22"/>
          <w:szCs w:val="22"/>
          <w:lang w:val="hr-HR"/>
        </w:rPr>
        <w:t>sastoji se od naznake:</w:t>
      </w:r>
    </w:p>
    <w:p w:rsidRDefault="00D32BF2" w:rsidP="00D32BF2" w:rsidR="00D32BF2" w:rsidRPr="00D32BF2">
      <w:pPr>
        <w:ind w:left="1065"/>
        <w:jc w:val="both"/>
        <w:rPr>
          <w:sz w:val="22"/>
          <w:szCs w:val="22"/>
          <w:lang w:val="hr-HR"/>
        </w:rPr>
      </w:pPr>
      <w:r w:rsidRPr="00D32BF2">
        <w:rPr>
          <w:sz w:val="22"/>
          <w:szCs w:val="22"/>
          <w:lang w:val="hr-HR"/>
        </w:rPr>
        <w:t>1. nekretnina i pokretnina dužnika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2. imovinskih prava dužnika na tuđim stvarima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3. novčanih i nenovčanih tražbina dužnika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4. drugih prava koja čine imovinu dužnika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5. novčanih sredstava na računima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6. druge imovine dužnika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7. obveza dužnika unesenih u njegove poslovne knjige</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8. drugih novčanih i nenovčanih obveza dužnika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9. razlučnih prava na imovini dužnika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lastRenderedPageBreak/>
        <w:t>10. izlučnih prava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11. prosječnih mjesečnih troškova redovnoga poslovanja dužnika u posljednjih godinu dana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12. postupaka pred sudovima ili javnopravnim tijelima u kojima je dužnik stranka i visinu ili opis tr</w:t>
      </w:r>
      <w:r w:rsidR="003C0C95">
        <w:rPr>
          <w:sz w:val="22"/>
          <w:szCs w:val="22"/>
          <w:lang w:val="hr-HR"/>
        </w:rPr>
        <w:t>ažbine koja je predmet postupka,</w:t>
      </w:r>
    </w:p>
    <w:p w:rsidRDefault="009505E6" w:rsidP="009505E6" w:rsidR="009505E6">
      <w:pPr>
        <w:ind w:left="1065"/>
        <w:jc w:val="both"/>
        <w:rPr>
          <w:sz w:val="22"/>
          <w:szCs w:val="22"/>
          <w:lang w:val="hr-HR"/>
        </w:rPr>
      </w:pPr>
      <w:r>
        <w:rPr>
          <w:sz w:val="22"/>
          <w:szCs w:val="22"/>
          <w:lang w:val="hr-HR"/>
        </w:rPr>
        <w:t xml:space="preserve">u kojem </w:t>
      </w:r>
      <w:r w:rsidR="00D32BF2" w:rsidRPr="00D32BF2">
        <w:rPr>
          <w:sz w:val="22"/>
          <w:szCs w:val="22"/>
          <w:lang w:val="hr-HR"/>
        </w:rPr>
        <w:t xml:space="preserve">popisu imovine i obveza </w:t>
      </w:r>
      <w:r w:rsidR="003C0C95">
        <w:rPr>
          <w:sz w:val="22"/>
          <w:szCs w:val="22"/>
          <w:lang w:val="hr-HR"/>
        </w:rPr>
        <w:t xml:space="preserve">se </w:t>
      </w:r>
      <w:r w:rsidR="00D32BF2" w:rsidRPr="00D32BF2">
        <w:rPr>
          <w:sz w:val="22"/>
          <w:szCs w:val="22"/>
          <w:lang w:val="hr-HR"/>
        </w:rPr>
        <w:t>moraju navesti podaci o pravnoj i činjeničnoj osnovi u odnosu na svaki dio imovine i obveza, te o dokazima, osobito ispravama, kojima se oni mogu potkrijepiti i potvrditi da su navedeni podaci točni i potpuni i da ništa od imovine i obveza nije zatajeno.</w:t>
      </w:r>
    </w:p>
    <w:p w:rsidRDefault="00763F7D" w:rsidP="000C2457" w:rsidR="00763F7D" w:rsidRPr="00876343">
      <w:pPr>
        <w:ind w:left="1065"/>
        <w:jc w:val="both"/>
        <w:rPr>
          <w:sz w:val="22"/>
          <w:szCs w:val="22"/>
          <w:lang w:val="hr-HR"/>
        </w:rPr>
      </w:pPr>
    </w:p>
    <w:p w:rsidRDefault="00763F7D" w:rsidP="00763F7D" w:rsidR="00763F7D" w:rsidRPr="00763F7D">
      <w:pPr>
        <w:ind w:left="705"/>
        <w:jc w:val="both"/>
        <w:rPr>
          <w:sz w:val="22"/>
          <w:szCs w:val="22"/>
          <w:lang w:val="hr-HR"/>
        </w:rPr>
      </w:pPr>
      <w:r w:rsidRPr="00763F7D">
        <w:rPr>
          <w:sz w:val="22"/>
          <w:szCs w:val="22"/>
          <w:lang w:val="hr-HR"/>
        </w:rPr>
        <w:t xml:space="preserve">Upozorava se zakonski zastupnik dužnika da </w:t>
      </w:r>
      <w:r w:rsidR="000C2457">
        <w:rPr>
          <w:sz w:val="22"/>
          <w:szCs w:val="22"/>
          <w:lang w:val="hr-HR"/>
        </w:rPr>
        <w:t>z</w:t>
      </w:r>
      <w:r w:rsidR="000C2457" w:rsidRPr="00D32BF2">
        <w:rPr>
          <w:sz w:val="22"/>
          <w:szCs w:val="22"/>
          <w:lang w:val="hr-HR"/>
        </w:rPr>
        <w:t>a davanje neistinitoga ili nepotpunoga popisa imovine i obveza, dužnik odgovara kao za davanje lažnoga iskaza u postupku pred sudom</w:t>
      </w:r>
      <w:r w:rsidR="000C2457">
        <w:rPr>
          <w:sz w:val="22"/>
          <w:szCs w:val="22"/>
          <w:lang w:val="hr-HR"/>
        </w:rPr>
        <w:t>, da je</w:t>
      </w:r>
      <w:r w:rsidR="000C2457" w:rsidRPr="00763F7D">
        <w:rPr>
          <w:sz w:val="22"/>
          <w:szCs w:val="22"/>
          <w:lang w:val="hr-HR"/>
        </w:rPr>
        <w:t xml:space="preserve"> </w:t>
      </w:r>
      <w:r w:rsidRPr="00763F7D">
        <w:rPr>
          <w:sz w:val="22"/>
          <w:szCs w:val="22"/>
          <w:lang w:val="hr-HR"/>
        </w:rPr>
        <w:t>dužan sudu dati sve potrebne podatke koji se odnose na postupak, te da odgovara vjerovnicima osobno za naknadu štete koju im prouzroči uskratom davanja ili davanjem netočnih ili nepotpunih podataka, obavijesti, izvješća, izjava ili popisa, te na kaznenu odgovornost za davanje netočnih ili nepotpunih podataka, obavijesti, izvješća, izjava ili popisa kao za davanje lažnog iskaza u sudskom postupku. Stečajni sudac može zakonskog zastupnika dužnika zatvoriti i novčano kazniti novčanom kaznom ako unatoč nalogu suda odbija dati potrebne obavijesti i suradnju.</w:t>
      </w:r>
    </w:p>
    <w:p w:rsidRDefault="00763F7D" w:rsidP="00763F7D" w:rsidR="00763F7D" w:rsidRPr="00CF455D">
      <w:pPr>
        <w:jc w:val="both"/>
        <w:rPr>
          <w:sz w:val="16"/>
          <w:szCs w:val="16"/>
          <w:lang w:val="hr-HR"/>
        </w:rPr>
      </w:pPr>
    </w:p>
    <w:p w:rsidRDefault="00763F7D" w:rsidP="00763F7D" w:rsidR="00763F7D" w:rsidRPr="00763F7D">
      <w:pPr>
        <w:ind w:hanging="705" w:left="705"/>
        <w:jc w:val="both"/>
        <w:rPr>
          <w:sz w:val="22"/>
          <w:szCs w:val="22"/>
          <w:lang w:val="hr-HR"/>
        </w:rPr>
      </w:pPr>
      <w:r w:rsidRPr="00763F7D">
        <w:rPr>
          <w:b/>
          <w:sz w:val="22"/>
          <w:szCs w:val="22"/>
          <w:lang w:val="hr-HR"/>
        </w:rPr>
        <w:t>V.</w:t>
      </w:r>
      <w:r w:rsidRPr="00763F7D">
        <w:rPr>
          <w:b/>
          <w:sz w:val="22"/>
          <w:szCs w:val="22"/>
          <w:lang w:val="hr-HR"/>
        </w:rPr>
        <w:tab/>
      </w:r>
      <w:r w:rsidRPr="00763F7D">
        <w:rPr>
          <w:sz w:val="22"/>
          <w:szCs w:val="22"/>
          <w:lang w:val="hr-HR"/>
        </w:rPr>
        <w:t xml:space="preserve">Poziva se FINA kao predlagatelj dostaviti dokaz o postojanju stečajnog razloga </w:t>
      </w:r>
      <w:r w:rsidR="00C21211">
        <w:rPr>
          <w:sz w:val="22"/>
          <w:szCs w:val="22"/>
          <w:lang w:val="hr-HR"/>
        </w:rPr>
        <w:t xml:space="preserve">iz čl. 5. </w:t>
      </w:r>
      <w:r w:rsidR="00C21211" w:rsidRPr="00763F7D">
        <w:rPr>
          <w:sz w:val="22"/>
          <w:szCs w:val="22"/>
          <w:lang w:val="hr-HR"/>
        </w:rPr>
        <w:t xml:space="preserve">Stečajnog zakona (NN </w:t>
      </w:r>
      <w:r w:rsidR="00C21211">
        <w:rPr>
          <w:sz w:val="22"/>
          <w:szCs w:val="22"/>
          <w:lang w:val="hr-HR"/>
        </w:rPr>
        <w:t>71</w:t>
      </w:r>
      <w:r w:rsidR="00C21211" w:rsidRPr="00763F7D">
        <w:rPr>
          <w:sz w:val="22"/>
          <w:szCs w:val="22"/>
          <w:lang w:val="hr-HR"/>
        </w:rPr>
        <w:t>/</w:t>
      </w:r>
      <w:r w:rsidR="00C21211">
        <w:rPr>
          <w:sz w:val="22"/>
          <w:szCs w:val="22"/>
          <w:lang w:val="hr-HR"/>
        </w:rPr>
        <w:t>2015</w:t>
      </w:r>
      <w:r w:rsidR="00C21211" w:rsidRPr="00763F7D">
        <w:rPr>
          <w:sz w:val="22"/>
          <w:szCs w:val="22"/>
          <w:lang w:val="hr-HR"/>
        </w:rPr>
        <w:t xml:space="preserve">, </w:t>
      </w:r>
      <w:r w:rsidR="003A4EB6">
        <w:rPr>
          <w:sz w:val="22"/>
          <w:szCs w:val="22"/>
          <w:lang w:val="hr-HR"/>
        </w:rPr>
        <w:t xml:space="preserve">104/17, </w:t>
      </w:r>
      <w:r w:rsidR="00C21211" w:rsidRPr="00763F7D">
        <w:rPr>
          <w:sz w:val="22"/>
          <w:szCs w:val="22"/>
          <w:lang w:val="hr-HR"/>
        </w:rPr>
        <w:t>dalje u tekstu: SZ)</w:t>
      </w:r>
      <w:r w:rsidR="00C21211">
        <w:rPr>
          <w:sz w:val="22"/>
          <w:szCs w:val="22"/>
          <w:lang w:val="hr-HR"/>
        </w:rPr>
        <w:t xml:space="preserve"> i to </w:t>
      </w:r>
      <w:r w:rsidR="00104BE3">
        <w:rPr>
          <w:sz w:val="22"/>
          <w:szCs w:val="22"/>
          <w:lang w:val="hr-HR"/>
        </w:rPr>
        <w:t xml:space="preserve">sukladno </w:t>
      </w:r>
      <w:r w:rsidRPr="00763F7D">
        <w:rPr>
          <w:sz w:val="22"/>
          <w:szCs w:val="22"/>
          <w:lang w:val="hr-HR"/>
        </w:rPr>
        <w:t xml:space="preserve">čl. </w:t>
      </w:r>
      <w:r w:rsidR="008B2C6D">
        <w:rPr>
          <w:sz w:val="22"/>
          <w:szCs w:val="22"/>
          <w:lang w:val="hr-HR"/>
        </w:rPr>
        <w:t>6</w:t>
      </w:r>
      <w:r w:rsidRPr="00763F7D">
        <w:rPr>
          <w:sz w:val="22"/>
          <w:szCs w:val="22"/>
          <w:lang w:val="hr-HR"/>
        </w:rPr>
        <w:t xml:space="preserve">. </w:t>
      </w:r>
      <w:r w:rsidR="00104BE3">
        <w:rPr>
          <w:sz w:val="22"/>
          <w:szCs w:val="22"/>
          <w:lang w:val="hr-HR"/>
        </w:rPr>
        <w:t>SZ</w:t>
      </w:r>
      <w:r w:rsidRPr="00763F7D">
        <w:rPr>
          <w:sz w:val="22"/>
          <w:szCs w:val="22"/>
          <w:lang w:val="hr-HR"/>
        </w:rPr>
        <w:t xml:space="preserve">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020/357-737 najkasnije 60 minuta prije određenog ročišta.</w:t>
      </w:r>
    </w:p>
    <w:p w:rsidRDefault="00763F7D" w:rsidP="00763F7D" w:rsidR="00763F7D" w:rsidRPr="00BC54A6">
      <w:pPr>
        <w:jc w:val="center"/>
        <w:rPr>
          <w:b/>
          <w:sz w:val="22"/>
          <w:szCs w:val="22"/>
          <w:lang w:val="hr-HR"/>
        </w:rPr>
      </w:pPr>
    </w:p>
    <w:p w:rsidRDefault="000C2457" w:rsidP="00763F7D" w:rsidR="000C2457" w:rsidRPr="00BC54A6">
      <w:pPr>
        <w:jc w:val="center"/>
        <w:rPr>
          <w:b/>
          <w:sz w:val="22"/>
          <w:szCs w:val="22"/>
          <w:lang w:val="hr-HR"/>
        </w:rPr>
      </w:pPr>
    </w:p>
    <w:p w:rsidRDefault="00763F7D" w:rsidP="00763F7D" w:rsidR="00763F7D" w:rsidRPr="00763F7D">
      <w:pPr>
        <w:jc w:val="center"/>
        <w:rPr>
          <w:b/>
          <w:sz w:val="22"/>
          <w:szCs w:val="22"/>
          <w:lang w:val="hr-HR"/>
        </w:rPr>
      </w:pPr>
      <w:r w:rsidRPr="00763F7D">
        <w:rPr>
          <w:b/>
          <w:sz w:val="22"/>
          <w:szCs w:val="22"/>
          <w:lang w:val="hr-HR"/>
        </w:rPr>
        <w:t>Obrazloženje</w:t>
      </w:r>
    </w:p>
    <w:p w:rsidRDefault="00763F7D" w:rsidP="00763F7D" w:rsidR="00763F7D" w:rsidRPr="00763F7D">
      <w:pPr>
        <w:jc w:val="center"/>
        <w:rPr>
          <w:b/>
          <w:sz w:val="22"/>
          <w:szCs w:val="22"/>
          <w:lang w:val="hr-HR"/>
        </w:rPr>
      </w:pPr>
    </w:p>
    <w:p w:rsidRDefault="00763F7D" w:rsidP="009C0097" w:rsidR="009C0097" w:rsidRPr="009C0097">
      <w:pPr>
        <w:jc w:val="both"/>
        <w:rPr>
          <w:sz w:val="22"/>
          <w:szCs w:val="22"/>
          <w:lang w:val="hr-HR"/>
        </w:rPr>
      </w:pPr>
      <w:r w:rsidRPr="00763F7D">
        <w:rPr>
          <w:sz w:val="22"/>
          <w:szCs w:val="22"/>
          <w:lang w:val="hr-HR"/>
        </w:rPr>
        <w:tab/>
      </w:r>
      <w:r w:rsidR="009C0097" w:rsidRPr="009C0097">
        <w:rPr>
          <w:sz w:val="22"/>
          <w:szCs w:val="22"/>
          <w:lang w:val="hr-HR"/>
        </w:rPr>
        <w:t xml:space="preserve">Financijska agencija RC Split, Podružnica </w:t>
      </w:r>
      <w:r w:rsidR="00D020CB">
        <w:rPr>
          <w:sz w:val="22"/>
          <w:szCs w:val="22"/>
          <w:lang w:val="hr-HR"/>
        </w:rPr>
        <w:t>Dubrovnik</w:t>
      </w:r>
      <w:r w:rsidR="009C0097" w:rsidRPr="009C0097">
        <w:rPr>
          <w:sz w:val="22"/>
          <w:szCs w:val="22"/>
          <w:lang w:val="hr-HR"/>
        </w:rPr>
        <w:t xml:space="preserve"> je </w:t>
      </w:r>
      <w:r w:rsidR="000B4F6F" w:rsidRPr="000B4F6F">
        <w:rPr>
          <w:sz w:val="22"/>
          <w:szCs w:val="22"/>
          <w:lang w:val="hr-HR"/>
        </w:rPr>
        <w:t xml:space="preserve">podnijela ovom sudu </w:t>
      </w:r>
      <w:r w:rsidR="00C67874">
        <w:rPr>
          <w:sz w:val="22"/>
          <w:szCs w:val="22"/>
          <w:lang w:val="hr-HR"/>
        </w:rPr>
        <w:t>neposredno</w:t>
      </w:r>
      <w:r w:rsidR="000B4F6F" w:rsidRPr="000B4F6F">
        <w:rPr>
          <w:sz w:val="22"/>
          <w:szCs w:val="22"/>
          <w:lang w:val="hr-HR"/>
        </w:rPr>
        <w:t xml:space="preserve"> </w:t>
      </w:r>
      <w:r w:rsidR="003B791E">
        <w:rPr>
          <w:sz w:val="22"/>
          <w:szCs w:val="22"/>
          <w:lang w:val="hr-HR"/>
        </w:rPr>
        <w:t>11</w:t>
      </w:r>
      <w:r w:rsidR="000B4F6F" w:rsidRPr="000B4F6F">
        <w:rPr>
          <w:sz w:val="22"/>
          <w:szCs w:val="22"/>
          <w:lang w:val="hr-HR"/>
        </w:rPr>
        <w:t xml:space="preserve">. </w:t>
      </w:r>
      <w:r w:rsidR="003B791E">
        <w:rPr>
          <w:sz w:val="22"/>
          <w:szCs w:val="22"/>
          <w:lang w:val="hr-HR"/>
        </w:rPr>
        <w:t>rujna</w:t>
      </w:r>
      <w:r w:rsidR="000B4F6F" w:rsidRPr="000B4F6F">
        <w:rPr>
          <w:sz w:val="22"/>
          <w:szCs w:val="22"/>
          <w:lang w:val="hr-HR"/>
        </w:rPr>
        <w:t xml:space="preserve"> 201</w:t>
      </w:r>
      <w:r w:rsidR="00D020CB">
        <w:rPr>
          <w:sz w:val="22"/>
          <w:szCs w:val="22"/>
          <w:lang w:val="hr-HR"/>
        </w:rPr>
        <w:t>8</w:t>
      </w:r>
      <w:r w:rsidR="000B4F6F" w:rsidRPr="000B4F6F">
        <w:rPr>
          <w:sz w:val="22"/>
          <w:szCs w:val="22"/>
          <w:lang w:val="hr-HR"/>
        </w:rPr>
        <w:t xml:space="preserve">. godine prijedlog za otvaranje stečajnog postupka nad dužnikom. U prijedlogu se u bitnome navodi </w:t>
      </w:r>
      <w:r w:rsidR="00364F3A">
        <w:rPr>
          <w:sz w:val="22"/>
          <w:szCs w:val="22"/>
          <w:lang w:val="hr-HR"/>
        </w:rPr>
        <w:t xml:space="preserve">da na dan </w:t>
      </w:r>
      <w:r w:rsidR="003B791E">
        <w:rPr>
          <w:sz w:val="22"/>
          <w:szCs w:val="22"/>
          <w:lang w:val="hr-HR"/>
        </w:rPr>
        <w:t>07</w:t>
      </w:r>
      <w:r w:rsidR="00364F3A">
        <w:rPr>
          <w:sz w:val="22"/>
          <w:szCs w:val="22"/>
          <w:lang w:val="hr-HR"/>
        </w:rPr>
        <w:t xml:space="preserve">. </w:t>
      </w:r>
      <w:r w:rsidR="003B791E">
        <w:rPr>
          <w:sz w:val="22"/>
          <w:szCs w:val="22"/>
          <w:lang w:val="hr-HR"/>
        </w:rPr>
        <w:t>rujna</w:t>
      </w:r>
      <w:r w:rsidR="000B4F6F" w:rsidRPr="000B4F6F">
        <w:rPr>
          <w:sz w:val="22"/>
          <w:szCs w:val="22"/>
          <w:lang w:val="hr-HR"/>
        </w:rPr>
        <w:t xml:space="preserve"> 201</w:t>
      </w:r>
      <w:r w:rsidR="004F43E8">
        <w:rPr>
          <w:sz w:val="22"/>
          <w:szCs w:val="22"/>
          <w:lang w:val="hr-HR"/>
        </w:rPr>
        <w:t>8</w:t>
      </w:r>
      <w:r w:rsidR="000B4F6F" w:rsidRPr="000B4F6F">
        <w:rPr>
          <w:sz w:val="22"/>
          <w:szCs w:val="22"/>
          <w:lang w:val="hr-HR"/>
        </w:rPr>
        <w:t>. godine dužnik u Očevidniku redoslijeda osnova za plaćanje ima evidentirane neizvršene osnove za plaćanje u nepr</w:t>
      </w:r>
      <w:r w:rsidR="00364F3A">
        <w:rPr>
          <w:sz w:val="22"/>
          <w:szCs w:val="22"/>
          <w:lang w:val="hr-HR"/>
        </w:rPr>
        <w:t>ekinutom razdoblju</w:t>
      </w:r>
      <w:r w:rsidR="000B4F6F">
        <w:rPr>
          <w:sz w:val="22"/>
          <w:szCs w:val="22"/>
          <w:lang w:val="hr-HR"/>
        </w:rPr>
        <w:t xml:space="preserve"> od 120 dana </w:t>
      </w:r>
      <w:r w:rsidR="009C0097" w:rsidRPr="009C0097">
        <w:rPr>
          <w:sz w:val="22"/>
          <w:szCs w:val="22"/>
          <w:lang w:val="hr-HR"/>
        </w:rPr>
        <w:t xml:space="preserve">u ukupnom iznosu od </w:t>
      </w:r>
      <w:r w:rsidR="003B791E">
        <w:rPr>
          <w:sz w:val="22"/>
          <w:szCs w:val="22"/>
          <w:lang w:val="hr-HR"/>
        </w:rPr>
        <w:t>126.936,61</w:t>
      </w:r>
      <w:r w:rsidR="000B4F6F">
        <w:rPr>
          <w:sz w:val="22"/>
          <w:szCs w:val="22"/>
          <w:lang w:val="hr-HR"/>
        </w:rPr>
        <w:t xml:space="preserve"> kuna</w:t>
      </w:r>
      <w:r w:rsidR="009C0097" w:rsidRPr="009C0097">
        <w:rPr>
          <w:sz w:val="22"/>
          <w:szCs w:val="22"/>
          <w:lang w:val="hr-HR"/>
        </w:rPr>
        <w:t xml:space="preserve">, da ima </w:t>
      </w:r>
      <w:r w:rsidR="003B791E">
        <w:rPr>
          <w:sz w:val="22"/>
          <w:szCs w:val="22"/>
          <w:lang w:val="hr-HR"/>
        </w:rPr>
        <w:t>2</w:t>
      </w:r>
      <w:r w:rsidR="009C0097" w:rsidRPr="009C0097">
        <w:rPr>
          <w:sz w:val="22"/>
          <w:szCs w:val="22"/>
          <w:lang w:val="hr-HR"/>
        </w:rPr>
        <w:t xml:space="preserve"> zaposlen</w:t>
      </w:r>
      <w:r w:rsidR="000B4F6F">
        <w:rPr>
          <w:sz w:val="22"/>
          <w:szCs w:val="22"/>
          <w:lang w:val="hr-HR"/>
        </w:rPr>
        <w:t>i</w:t>
      </w:r>
      <w:r w:rsidR="003B791E">
        <w:rPr>
          <w:sz w:val="22"/>
          <w:szCs w:val="22"/>
          <w:lang w:val="hr-HR"/>
        </w:rPr>
        <w:t>h</w:t>
      </w:r>
      <w:r w:rsidR="009C0097" w:rsidRPr="009C0097">
        <w:rPr>
          <w:sz w:val="22"/>
          <w:szCs w:val="22"/>
          <w:lang w:val="hr-HR"/>
        </w:rPr>
        <w:t xml:space="preserve">, da </w:t>
      </w:r>
      <w:r w:rsidR="00C67874">
        <w:rPr>
          <w:sz w:val="22"/>
          <w:szCs w:val="22"/>
          <w:lang w:val="hr-HR"/>
        </w:rPr>
        <w:t>ima</w:t>
      </w:r>
      <w:r w:rsidR="004F43E8">
        <w:rPr>
          <w:sz w:val="22"/>
          <w:szCs w:val="22"/>
          <w:lang w:val="hr-HR"/>
        </w:rPr>
        <w:t xml:space="preserve"> </w:t>
      </w:r>
      <w:r w:rsidR="004B4971">
        <w:rPr>
          <w:sz w:val="22"/>
          <w:szCs w:val="22"/>
          <w:lang w:val="hr-HR"/>
        </w:rPr>
        <w:t>otvoren</w:t>
      </w:r>
      <w:r w:rsidR="00C67874">
        <w:rPr>
          <w:sz w:val="22"/>
          <w:szCs w:val="22"/>
          <w:lang w:val="hr-HR"/>
        </w:rPr>
        <w:t>e</w:t>
      </w:r>
      <w:r w:rsidR="004B4971">
        <w:rPr>
          <w:sz w:val="22"/>
          <w:szCs w:val="22"/>
          <w:lang w:val="hr-HR"/>
        </w:rPr>
        <w:t xml:space="preserve"> račun</w:t>
      </w:r>
      <w:r w:rsidR="00C67874">
        <w:rPr>
          <w:sz w:val="22"/>
          <w:szCs w:val="22"/>
          <w:lang w:val="hr-HR"/>
        </w:rPr>
        <w:t xml:space="preserve">e kod Privredne banke Zagreb d.d., OTP banke Hrvatska d.d., </w:t>
      </w:r>
      <w:r w:rsidR="003B791E">
        <w:rPr>
          <w:sz w:val="22"/>
          <w:szCs w:val="22"/>
          <w:lang w:val="hr-HR"/>
        </w:rPr>
        <w:t>Addiko B</w:t>
      </w:r>
      <w:r w:rsidR="00C67874">
        <w:rPr>
          <w:sz w:val="22"/>
          <w:szCs w:val="22"/>
          <w:lang w:val="hr-HR"/>
        </w:rPr>
        <w:t>ank d.d.</w:t>
      </w:r>
      <w:r w:rsidR="002124B5">
        <w:rPr>
          <w:sz w:val="22"/>
          <w:szCs w:val="22"/>
          <w:lang w:val="hr-HR"/>
        </w:rPr>
        <w:t>,</w:t>
      </w:r>
      <w:r w:rsidR="00F82F7E">
        <w:rPr>
          <w:sz w:val="22"/>
          <w:szCs w:val="22"/>
          <w:lang w:val="hr-HR"/>
        </w:rPr>
        <w:t xml:space="preserve"> </w:t>
      </w:r>
      <w:r w:rsidR="009C0097" w:rsidRPr="009C0097">
        <w:rPr>
          <w:sz w:val="22"/>
          <w:szCs w:val="22"/>
          <w:lang w:val="hr-HR"/>
        </w:rPr>
        <w:t xml:space="preserve">da ne raspolaže drugim podacima o imovini, te da </w:t>
      </w:r>
      <w:r w:rsidR="00C67874">
        <w:rPr>
          <w:sz w:val="22"/>
          <w:szCs w:val="22"/>
          <w:lang w:val="hr-HR"/>
        </w:rPr>
        <w:t>ima</w:t>
      </w:r>
      <w:r w:rsidR="004E4E97">
        <w:rPr>
          <w:sz w:val="22"/>
          <w:szCs w:val="22"/>
          <w:lang w:val="hr-HR"/>
        </w:rPr>
        <w:t xml:space="preserve"> z</w:t>
      </w:r>
      <w:r w:rsidR="009C0097" w:rsidRPr="009C0097">
        <w:rPr>
          <w:sz w:val="22"/>
          <w:szCs w:val="22"/>
          <w:lang w:val="hr-HR"/>
        </w:rPr>
        <w:t>aplijenjenih sredstava na ime predujma za namirenje troškova stečajnog postupka</w:t>
      </w:r>
      <w:r w:rsidR="00C67874">
        <w:rPr>
          <w:sz w:val="22"/>
          <w:szCs w:val="22"/>
          <w:lang w:val="hr-HR"/>
        </w:rPr>
        <w:t xml:space="preserve"> u iznosu od </w:t>
      </w:r>
      <w:r w:rsidR="003B791E">
        <w:rPr>
          <w:sz w:val="22"/>
          <w:szCs w:val="22"/>
          <w:lang w:val="hr-HR"/>
        </w:rPr>
        <w:t>107,14</w:t>
      </w:r>
      <w:r w:rsidR="00C67874">
        <w:rPr>
          <w:sz w:val="22"/>
          <w:szCs w:val="22"/>
          <w:lang w:val="hr-HR"/>
        </w:rPr>
        <w:t xml:space="preserve"> kuna</w:t>
      </w:r>
      <w:r w:rsidR="009C0097" w:rsidRPr="009C0097">
        <w:rPr>
          <w:sz w:val="22"/>
          <w:szCs w:val="22"/>
          <w:lang w:val="hr-HR"/>
        </w:rPr>
        <w:t>.</w:t>
      </w:r>
    </w:p>
    <w:p w:rsidRDefault="009C0097" w:rsidP="009C0097" w:rsidR="009C0097" w:rsidRPr="00675A8D">
      <w:pPr>
        <w:jc w:val="both"/>
        <w:rPr>
          <w:sz w:val="16"/>
          <w:szCs w:val="16"/>
          <w:lang w:val="hr-HR"/>
        </w:rPr>
      </w:pPr>
    </w:p>
    <w:p w:rsidRDefault="009C0097" w:rsidP="009C0097" w:rsidR="009C0097" w:rsidRPr="009C0097">
      <w:pPr>
        <w:ind w:firstLine="708"/>
        <w:jc w:val="both"/>
        <w:rPr>
          <w:sz w:val="22"/>
          <w:szCs w:val="22"/>
          <w:lang w:val="hr-HR"/>
        </w:rPr>
      </w:pPr>
      <w:r w:rsidRPr="009C0097">
        <w:rPr>
          <w:sz w:val="22"/>
          <w:szCs w:val="22"/>
          <w:lang w:val="hr-HR"/>
        </w:rPr>
        <w:t xml:space="preserve">Sukladno čl. 110. Stečajnog zakona (NN 71/15, </w:t>
      </w:r>
      <w:r w:rsidR="007F655A">
        <w:rPr>
          <w:sz w:val="22"/>
          <w:szCs w:val="22"/>
          <w:lang w:val="hr-HR"/>
        </w:rPr>
        <w:t xml:space="preserve">104/17, </w:t>
      </w:r>
      <w:r w:rsidRPr="009C0097">
        <w:rPr>
          <w:sz w:val="22"/>
          <w:szCs w:val="22"/>
          <w:lang w:val="hr-HR"/>
        </w:rPr>
        <w:t>dalje u tekstu SZ) Financijska agencija dužna je podnijeti prijedlog za otvaranje stečajnog postupka ako prava osoba u Očevidniku redoslijeda osnova za plaćanje ima evidentirane neizvršene osnove za plaćanje u neprekinutom razdoblju od 120 dana,u roku od osam od isteka tog razdoblja, ako nisu ispunjene pretpostavke za skraćeni stečajni postupak.</w:t>
      </w:r>
    </w:p>
    <w:p w:rsidRDefault="0006241E" w:rsidP="009C0097" w:rsidR="0006241E" w:rsidRPr="00675A8D">
      <w:pPr>
        <w:jc w:val="both"/>
        <w:rPr>
          <w:sz w:val="16"/>
          <w:szCs w:val="16"/>
          <w:lang w:val="hr-HR"/>
        </w:rPr>
      </w:pPr>
    </w:p>
    <w:p w:rsidRDefault="00AF3019" w:rsidP="00AF3019" w:rsidR="00AF3019" w:rsidRPr="00AF3019">
      <w:pPr>
        <w:ind w:firstLine="708"/>
        <w:jc w:val="both"/>
        <w:rPr>
          <w:sz w:val="22"/>
          <w:szCs w:val="22"/>
          <w:lang w:val="hr-HR"/>
        </w:rPr>
      </w:pPr>
      <w:r w:rsidRPr="00AF3019">
        <w:rPr>
          <w:sz w:val="22"/>
          <w:szCs w:val="22"/>
          <w:lang w:val="hr-HR"/>
        </w:rPr>
        <w:t xml:space="preserve">Sukladno čl. 115. SZ na temelju prijedloga za otvaranje stečajnog postupka sud donosi rješenje o pokretanju prethodnog postupka radi utvrđenja pretpostavki za otvaranje stečajnog postupka (prethodni postupak). </w:t>
      </w:r>
    </w:p>
    <w:p w:rsidRDefault="00017072" w:rsidP="00330F58" w:rsidR="00017072" w:rsidRPr="00CF455D">
      <w:pPr>
        <w:ind w:firstLine="708"/>
        <w:jc w:val="both"/>
        <w:rPr>
          <w:sz w:val="16"/>
          <w:szCs w:val="16"/>
          <w:lang w:val="hr-HR"/>
        </w:rPr>
      </w:pPr>
    </w:p>
    <w:p w:rsidRDefault="00772A03" w:rsidP="00763F7D" w:rsidR="00763F7D" w:rsidRPr="00357AC3">
      <w:pPr>
        <w:ind w:firstLine="708"/>
        <w:jc w:val="both"/>
        <w:rPr>
          <w:sz w:val="22"/>
          <w:szCs w:val="22"/>
          <w:lang w:val="hr-HR"/>
        </w:rPr>
      </w:pPr>
      <w:r w:rsidRPr="00763F7D">
        <w:rPr>
          <w:sz w:val="22"/>
          <w:szCs w:val="22"/>
          <w:lang w:val="hr-HR"/>
        </w:rPr>
        <w:t xml:space="preserve">Kako bi se utvrdilo stvarno stanje stvari odnosno </w:t>
      </w:r>
      <w:r w:rsidR="00017072">
        <w:rPr>
          <w:sz w:val="22"/>
          <w:szCs w:val="22"/>
          <w:lang w:val="hr-HR"/>
        </w:rPr>
        <w:t xml:space="preserve">da li postoje uvjeti za otvaranje i provođenje stečajnog postupka, </w:t>
      </w:r>
      <w:r w:rsidR="00330F58" w:rsidRPr="00330F58">
        <w:rPr>
          <w:sz w:val="22"/>
          <w:szCs w:val="22"/>
          <w:lang w:val="hr-HR"/>
        </w:rPr>
        <w:t>sud je temeljem čl. 123. SZ zakazao ročište radi očitovanja o prijedlogu za otvaranje stečajnog postupka</w:t>
      </w:r>
      <w:r w:rsidR="00017072">
        <w:rPr>
          <w:sz w:val="22"/>
          <w:szCs w:val="22"/>
          <w:lang w:val="hr-HR"/>
        </w:rPr>
        <w:t xml:space="preserve">, te </w:t>
      </w:r>
      <w:r w:rsidR="00CE77C0">
        <w:rPr>
          <w:sz w:val="22"/>
          <w:szCs w:val="22"/>
          <w:lang w:val="hr-HR"/>
        </w:rPr>
        <w:t xml:space="preserve">je u smislu </w:t>
      </w:r>
      <w:r w:rsidR="00E36739">
        <w:rPr>
          <w:sz w:val="22"/>
          <w:szCs w:val="22"/>
          <w:lang w:val="hr-HR"/>
        </w:rPr>
        <w:t xml:space="preserve">čl. 117. SZ </w:t>
      </w:r>
      <w:r w:rsidR="00196001">
        <w:rPr>
          <w:sz w:val="22"/>
          <w:szCs w:val="22"/>
          <w:lang w:val="hr-HR"/>
        </w:rPr>
        <w:t>naredio</w:t>
      </w:r>
      <w:r w:rsidR="00E36739">
        <w:rPr>
          <w:sz w:val="22"/>
          <w:szCs w:val="22"/>
          <w:lang w:val="hr-HR"/>
        </w:rPr>
        <w:t xml:space="preserve"> osob</w:t>
      </w:r>
      <w:r w:rsidR="000013D7">
        <w:rPr>
          <w:sz w:val="22"/>
          <w:szCs w:val="22"/>
          <w:lang w:val="hr-HR"/>
        </w:rPr>
        <w:t>i</w:t>
      </w:r>
      <w:r w:rsidR="00E36739">
        <w:rPr>
          <w:sz w:val="22"/>
          <w:szCs w:val="22"/>
          <w:lang w:val="hr-HR"/>
        </w:rPr>
        <w:t xml:space="preserve"> ovlašten</w:t>
      </w:r>
      <w:r w:rsidR="000013D7">
        <w:rPr>
          <w:sz w:val="22"/>
          <w:szCs w:val="22"/>
          <w:lang w:val="hr-HR"/>
        </w:rPr>
        <w:t>oj</w:t>
      </w:r>
      <w:r w:rsidR="00E36739">
        <w:rPr>
          <w:sz w:val="22"/>
          <w:szCs w:val="22"/>
          <w:lang w:val="hr-HR"/>
        </w:rPr>
        <w:t xml:space="preserve"> za zastupanje dužnika</w:t>
      </w:r>
      <w:r w:rsidR="000C4CFD">
        <w:rPr>
          <w:sz w:val="22"/>
          <w:szCs w:val="22"/>
          <w:lang w:val="hr-HR"/>
        </w:rPr>
        <w:t xml:space="preserve"> pružiti sve potrebne podatke i obavijesti </w:t>
      </w:r>
      <w:r w:rsidR="00196001">
        <w:rPr>
          <w:sz w:val="22"/>
          <w:szCs w:val="22"/>
          <w:lang w:val="hr-HR"/>
        </w:rPr>
        <w:t>odnosno</w:t>
      </w:r>
      <w:r w:rsidR="000C4CFD">
        <w:rPr>
          <w:sz w:val="22"/>
          <w:szCs w:val="22"/>
          <w:lang w:val="hr-HR"/>
        </w:rPr>
        <w:t xml:space="preserve"> pisano izvj</w:t>
      </w:r>
      <w:r w:rsidR="00196001">
        <w:rPr>
          <w:sz w:val="22"/>
          <w:szCs w:val="22"/>
          <w:lang w:val="hr-HR"/>
        </w:rPr>
        <w:t>e</w:t>
      </w:r>
      <w:r w:rsidR="000C4CFD">
        <w:rPr>
          <w:sz w:val="22"/>
          <w:szCs w:val="22"/>
          <w:lang w:val="hr-HR"/>
        </w:rPr>
        <w:t>šće o financij</w:t>
      </w:r>
      <w:r w:rsidR="00196001">
        <w:rPr>
          <w:sz w:val="22"/>
          <w:szCs w:val="22"/>
          <w:lang w:val="hr-HR"/>
        </w:rPr>
        <w:t>sko-gospodarskom stanju dužnika</w:t>
      </w:r>
      <w:r w:rsidR="00CE77C0">
        <w:rPr>
          <w:sz w:val="22"/>
          <w:szCs w:val="22"/>
          <w:lang w:val="hr-HR"/>
        </w:rPr>
        <w:t xml:space="preserve"> </w:t>
      </w:r>
      <w:r w:rsidR="005F1ED8" w:rsidRPr="00357AC3">
        <w:rPr>
          <w:sz w:val="22"/>
          <w:szCs w:val="22"/>
          <w:lang w:val="hr-HR"/>
        </w:rPr>
        <w:t xml:space="preserve">i </w:t>
      </w:r>
      <w:r w:rsidR="00CE77C0">
        <w:rPr>
          <w:sz w:val="22"/>
          <w:szCs w:val="22"/>
          <w:lang w:val="hr-HR"/>
        </w:rPr>
        <w:t>temeljem</w:t>
      </w:r>
      <w:r w:rsidR="00CE77C0" w:rsidRPr="00357AC3">
        <w:rPr>
          <w:sz w:val="22"/>
          <w:szCs w:val="22"/>
          <w:lang w:val="hr-HR"/>
        </w:rPr>
        <w:t xml:space="preserve"> </w:t>
      </w:r>
      <w:r w:rsidR="003A1AC1" w:rsidRPr="00357AC3">
        <w:rPr>
          <w:sz w:val="22"/>
          <w:szCs w:val="22"/>
          <w:lang w:val="hr-HR"/>
        </w:rPr>
        <w:t xml:space="preserve">čl. 16. SZ </w:t>
      </w:r>
      <w:r w:rsidR="005F1ED8" w:rsidRPr="00357AC3">
        <w:rPr>
          <w:sz w:val="22"/>
          <w:szCs w:val="22"/>
          <w:lang w:val="hr-HR"/>
        </w:rPr>
        <w:t>dati</w:t>
      </w:r>
      <w:r w:rsidR="00763F7D" w:rsidRPr="00357AC3">
        <w:rPr>
          <w:sz w:val="22"/>
          <w:szCs w:val="22"/>
          <w:lang w:val="hr-HR"/>
        </w:rPr>
        <w:t xml:space="preserve"> popis imovine</w:t>
      </w:r>
      <w:r w:rsidR="005F1ED8" w:rsidRPr="00357AC3">
        <w:rPr>
          <w:sz w:val="22"/>
          <w:szCs w:val="22"/>
          <w:lang w:val="hr-HR"/>
        </w:rPr>
        <w:t xml:space="preserve"> i obveza </w:t>
      </w:r>
      <w:r w:rsidR="005F1ED8" w:rsidRPr="00357AC3">
        <w:rPr>
          <w:sz w:val="22"/>
          <w:szCs w:val="22"/>
          <w:lang w:val="hr-HR"/>
        </w:rPr>
        <w:lastRenderedPageBreak/>
        <w:t>dužnika</w:t>
      </w:r>
      <w:r w:rsidR="00714001">
        <w:rPr>
          <w:sz w:val="22"/>
          <w:szCs w:val="22"/>
          <w:lang w:val="hr-HR"/>
        </w:rPr>
        <w:t xml:space="preserve"> prema čl. 17. SZ</w:t>
      </w:r>
      <w:r w:rsidR="00763F7D" w:rsidRPr="00357AC3">
        <w:rPr>
          <w:sz w:val="22"/>
          <w:szCs w:val="22"/>
          <w:lang w:val="hr-HR"/>
        </w:rPr>
        <w:t xml:space="preserve">, te upozoriti zakonskog zastupnika dužnika na posljedice postupanja sukladno čl. </w:t>
      </w:r>
      <w:r w:rsidR="00357AC3" w:rsidRPr="00357AC3">
        <w:rPr>
          <w:sz w:val="22"/>
          <w:szCs w:val="22"/>
          <w:lang w:val="hr-HR"/>
        </w:rPr>
        <w:t xml:space="preserve">17., </w:t>
      </w:r>
      <w:r w:rsidR="003A1AC1" w:rsidRPr="00357AC3">
        <w:rPr>
          <w:sz w:val="22"/>
          <w:szCs w:val="22"/>
          <w:lang w:val="hr-HR"/>
        </w:rPr>
        <w:t>177., 178.</w:t>
      </w:r>
      <w:r w:rsidR="00357AC3" w:rsidRPr="00357AC3">
        <w:rPr>
          <w:sz w:val="22"/>
          <w:szCs w:val="22"/>
          <w:lang w:val="hr-HR"/>
        </w:rPr>
        <w:t xml:space="preserve"> i</w:t>
      </w:r>
      <w:r w:rsidR="003A1AC1" w:rsidRPr="00357AC3">
        <w:rPr>
          <w:sz w:val="22"/>
          <w:szCs w:val="22"/>
          <w:lang w:val="hr-HR"/>
        </w:rPr>
        <w:t xml:space="preserve"> 180. SZ</w:t>
      </w:r>
      <w:r w:rsidR="00763F7D" w:rsidRPr="00357AC3">
        <w:rPr>
          <w:sz w:val="22"/>
          <w:szCs w:val="22"/>
          <w:lang w:val="hr-HR"/>
        </w:rPr>
        <w:t xml:space="preserve"> u svezi s čl. 1</w:t>
      </w:r>
      <w:r w:rsidR="003A1AC1" w:rsidRPr="00357AC3">
        <w:rPr>
          <w:sz w:val="22"/>
          <w:szCs w:val="22"/>
          <w:lang w:val="hr-HR"/>
        </w:rPr>
        <w:t>17</w:t>
      </w:r>
      <w:r w:rsidR="00763F7D" w:rsidRPr="00357AC3">
        <w:rPr>
          <w:sz w:val="22"/>
          <w:szCs w:val="22"/>
          <w:lang w:val="hr-HR"/>
        </w:rPr>
        <w:t>. SZ.</w:t>
      </w:r>
      <w:r w:rsidR="005F1ED8" w:rsidRPr="00357AC3">
        <w:rPr>
          <w:sz w:val="22"/>
          <w:szCs w:val="22"/>
          <w:lang w:val="hr-HR"/>
        </w:rPr>
        <w:t xml:space="preserve"> </w:t>
      </w:r>
    </w:p>
    <w:p w:rsidRDefault="00851540" w:rsidP="00763F7D" w:rsidR="00851540">
      <w:pPr>
        <w:ind w:firstLine="708"/>
        <w:jc w:val="both"/>
        <w:rPr>
          <w:sz w:val="22"/>
          <w:szCs w:val="22"/>
          <w:lang w:val="hr-HR"/>
        </w:rPr>
      </w:pPr>
    </w:p>
    <w:p w:rsidRDefault="00763F7D" w:rsidP="00763F7D" w:rsidR="00763F7D" w:rsidRPr="00763F7D">
      <w:pPr>
        <w:ind w:firstLine="708"/>
        <w:jc w:val="both"/>
        <w:rPr>
          <w:sz w:val="22"/>
          <w:szCs w:val="22"/>
          <w:lang w:val="hr-HR"/>
        </w:rPr>
      </w:pPr>
      <w:r w:rsidRPr="00763F7D">
        <w:rPr>
          <w:sz w:val="22"/>
          <w:szCs w:val="22"/>
          <w:lang w:val="hr-HR"/>
        </w:rPr>
        <w:t xml:space="preserve">Zbog navedenog, na temelju navedenih propisa, odlučeno je kao u izreci. </w:t>
      </w:r>
    </w:p>
    <w:p w:rsidRDefault="003C52FE" w:rsidP="00763F7D" w:rsidR="003C52FE" w:rsidRPr="00086A8D">
      <w:pPr>
        <w:jc w:val="both"/>
        <w:rPr>
          <w:sz w:val="22"/>
          <w:szCs w:val="22"/>
          <w:u w:val="single"/>
          <w:lang w:val="hr-HR"/>
        </w:rPr>
      </w:pPr>
    </w:p>
    <w:p w:rsidRDefault="003C52FE" w:rsidP="003C52FE" w:rsidR="003C52FE" w:rsidRPr="00086A8D">
      <w:pPr>
        <w:jc w:val="center"/>
        <w:rPr>
          <w:b/>
          <w:sz w:val="22"/>
          <w:szCs w:val="22"/>
          <w:lang w:val="hr-HR"/>
        </w:rPr>
      </w:pPr>
      <w:r w:rsidRPr="00086A8D">
        <w:rPr>
          <w:b/>
          <w:sz w:val="22"/>
          <w:szCs w:val="22"/>
          <w:lang w:val="hr-HR"/>
        </w:rPr>
        <w:t xml:space="preserve">U Dubrovniku, </w:t>
      </w:r>
      <w:r w:rsidR="004B4971">
        <w:rPr>
          <w:b/>
          <w:sz w:val="22"/>
          <w:szCs w:val="22"/>
          <w:lang w:val="hr-HR"/>
        </w:rPr>
        <w:t>03</w:t>
      </w:r>
      <w:r w:rsidR="000013D7">
        <w:rPr>
          <w:b/>
          <w:sz w:val="22"/>
          <w:szCs w:val="22"/>
          <w:lang w:val="hr-HR"/>
        </w:rPr>
        <w:t xml:space="preserve">. </w:t>
      </w:r>
      <w:r w:rsidR="004B4971">
        <w:rPr>
          <w:b/>
          <w:sz w:val="22"/>
          <w:szCs w:val="22"/>
          <w:lang w:val="hr-HR"/>
        </w:rPr>
        <w:t>siječnja</w:t>
      </w:r>
      <w:r w:rsidRPr="00086A8D">
        <w:rPr>
          <w:b/>
          <w:sz w:val="22"/>
          <w:szCs w:val="22"/>
          <w:lang w:val="hr-HR"/>
        </w:rPr>
        <w:t xml:space="preserve"> 201</w:t>
      </w:r>
      <w:r w:rsidR="004B4971">
        <w:rPr>
          <w:b/>
          <w:sz w:val="22"/>
          <w:szCs w:val="22"/>
          <w:lang w:val="hr-HR"/>
        </w:rPr>
        <w:t>9</w:t>
      </w:r>
      <w:r w:rsidRPr="00086A8D">
        <w:rPr>
          <w:b/>
          <w:sz w:val="22"/>
          <w:szCs w:val="22"/>
          <w:lang w:val="hr-HR"/>
        </w:rPr>
        <w:t>. godine</w:t>
      </w:r>
    </w:p>
    <w:p w:rsidRDefault="003C52FE" w:rsidP="003C52FE" w:rsidR="003C52FE" w:rsidRPr="00A366C8">
      <w:pPr>
        <w:jc w:val="both"/>
        <w:rPr>
          <w:b/>
          <w:sz w:val="16"/>
          <w:szCs w:val="16"/>
          <w:lang w:val="hr-HR"/>
        </w:rPr>
      </w:pPr>
    </w:p>
    <w:p w:rsidRDefault="003C52FE" w:rsidP="003C52FE" w:rsidR="003C52FE" w:rsidRPr="00086A8D">
      <w:pPr>
        <w:jc w:val="both"/>
        <w:rPr>
          <w:b/>
          <w:sz w:val="22"/>
          <w:szCs w:val="22"/>
          <w:lang w:val="hr-HR"/>
        </w:rPr>
      </w:pP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t>Stečajni sudac:</w:t>
      </w:r>
    </w:p>
    <w:p w:rsidRDefault="003C52FE" w:rsidP="003C52FE" w:rsidR="003C52FE" w:rsidRPr="00A366C8">
      <w:pPr>
        <w:jc w:val="both"/>
        <w:rPr>
          <w:b/>
          <w:sz w:val="16"/>
          <w:szCs w:val="16"/>
          <w:lang w:val="hr-HR"/>
        </w:rPr>
      </w:pPr>
    </w:p>
    <w:p w:rsidRDefault="003C52FE" w:rsidP="003C52FE" w:rsidR="008B261F" w:rsidRPr="00086A8D">
      <w:pPr>
        <w:jc w:val="both"/>
        <w:rPr>
          <w:b/>
          <w:sz w:val="22"/>
          <w:szCs w:val="22"/>
          <w:lang w:val="hr-HR"/>
        </w:rPr>
      </w:pP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t>Srđan Gavranić</w:t>
      </w:r>
    </w:p>
    <w:p w:rsidRDefault="003C52FE" w:rsidP="003C52FE" w:rsidR="003C52FE">
      <w:pPr>
        <w:jc w:val="both"/>
        <w:rPr>
          <w:b/>
          <w:sz w:val="22"/>
          <w:szCs w:val="22"/>
          <w:lang w:val="hr-HR"/>
        </w:rPr>
      </w:pPr>
      <w:r w:rsidRPr="00086A8D">
        <w:rPr>
          <w:b/>
          <w:sz w:val="22"/>
          <w:szCs w:val="22"/>
          <w:lang w:val="hr-HR"/>
        </w:rPr>
        <w:t xml:space="preserve"> </w:t>
      </w:r>
    </w:p>
    <w:p w:rsidRDefault="00BC54A6" w:rsidP="003C52FE" w:rsidR="00BC54A6">
      <w:pPr>
        <w:jc w:val="both"/>
        <w:rPr>
          <w:b/>
          <w:sz w:val="22"/>
          <w:szCs w:val="22"/>
          <w:lang w:val="hr-HR"/>
        </w:rPr>
      </w:pPr>
    </w:p>
    <w:p w:rsidRDefault="00BC54A6" w:rsidP="003C52FE" w:rsidR="00BC54A6">
      <w:pPr>
        <w:jc w:val="both"/>
        <w:rPr>
          <w:b/>
          <w:sz w:val="22"/>
          <w:szCs w:val="22"/>
          <w:lang w:val="hr-HR"/>
        </w:rPr>
      </w:pPr>
    </w:p>
    <w:p w:rsidRDefault="00086A8D" w:rsidP="003C52FE" w:rsidR="00086A8D" w:rsidRPr="00086A8D">
      <w:pPr>
        <w:jc w:val="both"/>
        <w:rPr>
          <w:b/>
          <w:sz w:val="22"/>
          <w:szCs w:val="22"/>
          <w:lang w:val="hr-HR"/>
        </w:rPr>
      </w:pPr>
    </w:p>
    <w:p w:rsidRDefault="003C52FE" w:rsidP="003C52FE" w:rsidR="003C52FE" w:rsidRPr="00086A8D">
      <w:pPr>
        <w:jc w:val="both"/>
        <w:rPr>
          <w:b/>
          <w:sz w:val="22"/>
          <w:szCs w:val="22"/>
          <w:lang w:val="hr-HR"/>
        </w:rPr>
      </w:pPr>
      <w:r w:rsidRPr="00086A8D">
        <w:rPr>
          <w:b/>
          <w:sz w:val="22"/>
          <w:szCs w:val="22"/>
          <w:lang w:val="hr-HR"/>
        </w:rPr>
        <w:t>UPUTA O PRAVNOM LIJEKU</w:t>
      </w:r>
    </w:p>
    <w:p w:rsidRDefault="003C52FE" w:rsidP="003C52FE" w:rsidR="00410B76">
      <w:pPr>
        <w:jc w:val="both"/>
        <w:rPr>
          <w:sz w:val="22"/>
          <w:szCs w:val="22"/>
          <w:lang w:val="hr-HR"/>
        </w:rPr>
      </w:pPr>
      <w:r w:rsidRPr="00086A8D">
        <w:rPr>
          <w:sz w:val="22"/>
          <w:szCs w:val="22"/>
          <w:lang w:val="hr-HR"/>
        </w:rPr>
        <w:t xml:space="preserve">Protiv ovog rješenja </w:t>
      </w:r>
      <w:r w:rsidR="00410B76">
        <w:rPr>
          <w:sz w:val="22"/>
          <w:szCs w:val="22"/>
          <w:lang w:val="hr-HR"/>
        </w:rPr>
        <w:t>nije dopuštena posebna žalba (115. st. 1. SZ).</w:t>
      </w:r>
    </w:p>
    <w:p w:rsidRDefault="003C52FE" w:rsidP="003C52FE" w:rsidR="003C52FE">
      <w:pPr>
        <w:jc w:val="both"/>
        <w:rPr>
          <w:b/>
          <w:sz w:val="16"/>
          <w:szCs w:val="16"/>
          <w:lang w:val="hr-HR"/>
        </w:rPr>
      </w:pPr>
    </w:p>
    <w:p w:rsidRDefault="00410B76" w:rsidP="003C52FE" w:rsidR="00410B76" w:rsidRPr="00A366C8">
      <w:pPr>
        <w:jc w:val="both"/>
        <w:rPr>
          <w:b/>
          <w:sz w:val="16"/>
          <w:szCs w:val="16"/>
          <w:lang w:val="hr-HR"/>
        </w:rPr>
      </w:pPr>
    </w:p>
    <w:p w:rsidRDefault="003C52FE" w:rsidP="003C52FE" w:rsidR="003C52FE" w:rsidRPr="00086A8D">
      <w:pPr>
        <w:jc w:val="both"/>
        <w:rPr>
          <w:b/>
          <w:sz w:val="22"/>
          <w:szCs w:val="22"/>
          <w:lang w:val="hr-HR"/>
        </w:rPr>
      </w:pPr>
      <w:r w:rsidRPr="00086A8D">
        <w:rPr>
          <w:b/>
          <w:sz w:val="22"/>
          <w:szCs w:val="22"/>
          <w:lang w:val="hr-HR"/>
        </w:rPr>
        <w:t xml:space="preserve">DN-a </w:t>
      </w:r>
      <w:r w:rsidRPr="00086A8D">
        <w:rPr>
          <w:sz w:val="22"/>
          <w:szCs w:val="22"/>
          <w:lang w:val="hr-HR"/>
        </w:rPr>
        <w:t>(</w:t>
      </w:r>
      <w:r w:rsidR="004B4971">
        <w:rPr>
          <w:sz w:val="22"/>
          <w:szCs w:val="22"/>
          <w:lang w:val="hr-HR"/>
        </w:rPr>
        <w:t>03</w:t>
      </w:r>
      <w:r w:rsidR="000013D7">
        <w:rPr>
          <w:sz w:val="22"/>
          <w:szCs w:val="22"/>
          <w:lang w:val="hr-HR"/>
        </w:rPr>
        <w:t>.</w:t>
      </w:r>
      <w:r w:rsidR="004B4971">
        <w:rPr>
          <w:sz w:val="22"/>
          <w:szCs w:val="22"/>
          <w:lang w:val="hr-HR"/>
        </w:rPr>
        <w:t>01</w:t>
      </w:r>
      <w:r w:rsidR="000013D7">
        <w:rPr>
          <w:sz w:val="22"/>
          <w:szCs w:val="22"/>
          <w:lang w:val="hr-HR"/>
        </w:rPr>
        <w:t>.</w:t>
      </w:r>
      <w:r w:rsidRPr="00086A8D">
        <w:rPr>
          <w:sz w:val="22"/>
          <w:szCs w:val="22"/>
          <w:lang w:val="hr-HR"/>
        </w:rPr>
        <w:t>201</w:t>
      </w:r>
      <w:r w:rsidR="004B4971">
        <w:rPr>
          <w:sz w:val="22"/>
          <w:szCs w:val="22"/>
          <w:lang w:val="hr-HR"/>
        </w:rPr>
        <w:t>9</w:t>
      </w:r>
      <w:r w:rsidRPr="00086A8D">
        <w:rPr>
          <w:sz w:val="22"/>
          <w:szCs w:val="22"/>
          <w:lang w:val="hr-HR"/>
        </w:rPr>
        <w:t>.g.)</w:t>
      </w:r>
      <w:r w:rsidRPr="00086A8D">
        <w:rPr>
          <w:b/>
          <w:sz w:val="22"/>
          <w:szCs w:val="22"/>
          <w:lang w:val="hr-HR"/>
        </w:rPr>
        <w:t>:</w:t>
      </w:r>
    </w:p>
    <w:p w:rsidRDefault="003C52FE" w:rsidP="00AE21DC" w:rsidR="004C271B">
      <w:pPr>
        <w:pStyle w:val="Tijeloteksta"/>
        <w:rPr>
          <w:sz w:val="22"/>
          <w:szCs w:val="22"/>
        </w:rPr>
      </w:pPr>
      <w:r w:rsidRPr="00086A8D">
        <w:rPr>
          <w:sz w:val="22"/>
          <w:szCs w:val="22"/>
        </w:rPr>
        <w:t xml:space="preserve">- </w:t>
      </w:r>
      <w:r w:rsidR="00714001">
        <w:rPr>
          <w:sz w:val="22"/>
          <w:szCs w:val="22"/>
        </w:rPr>
        <w:t>dužniku</w:t>
      </w:r>
      <w:r w:rsidR="00612073">
        <w:rPr>
          <w:sz w:val="22"/>
          <w:szCs w:val="22"/>
        </w:rPr>
        <w:t>,</w:t>
      </w:r>
      <w:r w:rsidR="00876343">
        <w:rPr>
          <w:sz w:val="22"/>
          <w:szCs w:val="22"/>
        </w:rPr>
        <w:t xml:space="preserve"> </w:t>
      </w:r>
    </w:p>
    <w:p w:rsidRDefault="00CF3198" w:rsidP="003B791E" w:rsidR="00C67874">
      <w:pPr>
        <w:pStyle w:val="Tijeloteksta"/>
        <w:rPr>
          <w:sz w:val="22"/>
          <w:szCs w:val="22"/>
        </w:rPr>
      </w:pPr>
      <w:r>
        <w:rPr>
          <w:sz w:val="22"/>
          <w:szCs w:val="22"/>
        </w:rPr>
        <w:t>-</w:t>
      </w:r>
      <w:r w:rsidR="00C67874" w:rsidRPr="00C67874">
        <w:t xml:space="preserve"> </w:t>
      </w:r>
      <w:r w:rsidR="003B791E">
        <w:t>Nevenko Žuvela, Vela Luka, Ulica 41 91,</w:t>
      </w:r>
    </w:p>
    <w:p w:rsidRDefault="00404AEE" w:rsidP="00AE21DC" w:rsidR="00805354">
      <w:pPr>
        <w:pStyle w:val="Tijeloteksta"/>
        <w:rPr>
          <w:sz w:val="22"/>
          <w:szCs w:val="22"/>
        </w:rPr>
      </w:pPr>
      <w:r>
        <w:rPr>
          <w:sz w:val="22"/>
          <w:szCs w:val="22"/>
        </w:rPr>
        <w:t>-</w:t>
      </w:r>
      <w:r w:rsidR="0006241E">
        <w:rPr>
          <w:sz w:val="22"/>
          <w:szCs w:val="22"/>
        </w:rPr>
        <w:t xml:space="preserve"> </w:t>
      </w:r>
      <w:r w:rsidR="00612073">
        <w:rPr>
          <w:sz w:val="22"/>
          <w:szCs w:val="22"/>
        </w:rPr>
        <w:t>FINA</w:t>
      </w:r>
      <w:r w:rsidR="00805354">
        <w:rPr>
          <w:sz w:val="22"/>
          <w:szCs w:val="22"/>
        </w:rPr>
        <w:t xml:space="preserve">, </w:t>
      </w:r>
      <w:r w:rsidR="000013D7">
        <w:rPr>
          <w:sz w:val="22"/>
          <w:szCs w:val="22"/>
        </w:rPr>
        <w:t>RC Split</w:t>
      </w:r>
      <w:r w:rsidR="00805354">
        <w:rPr>
          <w:sz w:val="22"/>
          <w:szCs w:val="22"/>
        </w:rPr>
        <w:t>,</w:t>
      </w:r>
      <w:r w:rsidR="009C0097">
        <w:rPr>
          <w:sz w:val="22"/>
          <w:szCs w:val="22"/>
        </w:rPr>
        <w:t xml:space="preserve"> </w:t>
      </w:r>
      <w:r w:rsidR="00F84492">
        <w:rPr>
          <w:sz w:val="22"/>
          <w:szCs w:val="22"/>
        </w:rPr>
        <w:t xml:space="preserve">Podružnica Dubrovnik, </w:t>
      </w:r>
      <w:r w:rsidR="009C0097">
        <w:rPr>
          <w:sz w:val="22"/>
          <w:szCs w:val="22"/>
        </w:rPr>
        <w:t>elektroničkom poštom i</w:t>
      </w:r>
      <w:r w:rsidR="00041214">
        <w:rPr>
          <w:sz w:val="22"/>
          <w:szCs w:val="22"/>
        </w:rPr>
        <w:t xml:space="preserve"> putem e oglasne ploče,</w:t>
      </w:r>
    </w:p>
    <w:p w:rsidRDefault="007C6885" w:rsidP="00AE21DC" w:rsidR="007C6885">
      <w:pPr>
        <w:pStyle w:val="Tijeloteksta"/>
        <w:rPr>
          <w:sz w:val="22"/>
          <w:szCs w:val="22"/>
        </w:rPr>
      </w:pPr>
      <w:r>
        <w:rPr>
          <w:sz w:val="22"/>
          <w:szCs w:val="22"/>
        </w:rPr>
        <w:t>- PBZ d.d.,</w:t>
      </w:r>
      <w:r w:rsidRPr="007C6885">
        <w:t xml:space="preserve"> </w:t>
      </w:r>
      <w:r w:rsidRPr="007C6885">
        <w:rPr>
          <w:sz w:val="22"/>
          <w:szCs w:val="22"/>
        </w:rPr>
        <w:t>putem e oglasne ploče,</w:t>
      </w:r>
    </w:p>
    <w:p w:rsidRDefault="007C6885" w:rsidP="00AE21DC" w:rsidR="007C6885">
      <w:pPr>
        <w:pStyle w:val="Tijeloteksta"/>
        <w:rPr>
          <w:sz w:val="22"/>
          <w:szCs w:val="22"/>
        </w:rPr>
      </w:pPr>
      <w:r>
        <w:rPr>
          <w:sz w:val="22"/>
          <w:szCs w:val="22"/>
        </w:rPr>
        <w:t xml:space="preserve">- OTP banka Hrvatska d.d., </w:t>
      </w:r>
      <w:r w:rsidRPr="007C6885">
        <w:rPr>
          <w:sz w:val="22"/>
          <w:szCs w:val="22"/>
        </w:rPr>
        <w:t>putem e oglasne ploče,</w:t>
      </w:r>
    </w:p>
    <w:p w:rsidRDefault="007C6885" w:rsidP="00AE21DC" w:rsidR="007C6885">
      <w:pPr>
        <w:pStyle w:val="Tijeloteksta"/>
        <w:rPr>
          <w:sz w:val="22"/>
          <w:szCs w:val="22"/>
        </w:rPr>
      </w:pPr>
      <w:r>
        <w:rPr>
          <w:sz w:val="22"/>
          <w:szCs w:val="22"/>
        </w:rPr>
        <w:t xml:space="preserve">- </w:t>
      </w:r>
      <w:r w:rsidR="003B791E">
        <w:rPr>
          <w:sz w:val="22"/>
          <w:szCs w:val="22"/>
        </w:rPr>
        <w:t>Addiko Bank</w:t>
      </w:r>
      <w:r>
        <w:rPr>
          <w:sz w:val="22"/>
          <w:szCs w:val="22"/>
        </w:rPr>
        <w:t xml:space="preserve"> d.d.,</w:t>
      </w:r>
      <w:r w:rsidRPr="007C6885">
        <w:t xml:space="preserve"> </w:t>
      </w:r>
      <w:r w:rsidRPr="007C6885">
        <w:rPr>
          <w:sz w:val="22"/>
          <w:szCs w:val="22"/>
        </w:rPr>
        <w:t>putem e oglasne ploče,</w:t>
      </w:r>
    </w:p>
    <w:p w:rsidRDefault="009C0097" w:rsidP="00AE21DC" w:rsidR="00EF4316" w:rsidRPr="00086A8D">
      <w:pPr>
        <w:pStyle w:val="Tijeloteksta"/>
        <w:rPr>
          <w:sz w:val="22"/>
          <w:szCs w:val="22"/>
        </w:rPr>
      </w:pPr>
      <w:r>
        <w:rPr>
          <w:sz w:val="22"/>
          <w:szCs w:val="22"/>
        </w:rPr>
        <w:t xml:space="preserve">- </w:t>
      </w:r>
      <w:r w:rsidR="00805354">
        <w:rPr>
          <w:sz w:val="22"/>
          <w:szCs w:val="22"/>
        </w:rPr>
        <w:t>mrežna stranica e oglasna ploča</w:t>
      </w:r>
      <w:r w:rsidR="0020059B" w:rsidRPr="00086A8D">
        <w:rPr>
          <w:sz w:val="22"/>
          <w:szCs w:val="22"/>
        </w:rPr>
        <w:t>.</w:t>
      </w:r>
      <w:r w:rsidR="003C52FE" w:rsidRPr="00086A8D">
        <w:rPr>
          <w:sz w:val="22"/>
          <w:szCs w:val="22"/>
        </w:rPr>
        <w:t xml:space="preserve"> </w:t>
      </w:r>
    </w:p>
    <w:sectPr w:rsidSect="00BC54A6" w:rsidR="00EF4316" w:rsidRPr="00086A8D">
      <w:headerReference w:type="even" r:id="rId13"/>
      <w:headerReference w:type="default" r:id="rId14"/>
      <w:pgSz w:h="16838" w:w="11906"/>
      <w:pgMar w:gutter="0" w:footer="720" w:header="720" w:left="1800" w:bottom="993" w:right="1800"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D373A" w:rsidR="009D373A">
      <w:r>
        <w:separator/>
      </w:r>
    </w:p>
  </w:endnote>
  <w:endnote w:id="0" w:type="continuationSeparator">
    <w:p w:rsidRDefault="009D373A" w:rsidR="009D373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D373A" w:rsidR="009D373A">
      <w:r>
        <w:separator/>
      </w:r>
    </w:p>
  </w:footnote>
  <w:footnote w:id="0" w:type="continuationSeparator">
    <w:p w:rsidRDefault="009D373A" w:rsidR="009D373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544B5" w:rsidP="00EF4316" w:rsidR="001544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544B5" w:rsidR="001544B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544B5" w:rsidP="00EF4316" w:rsidR="001544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420481">
      <w:rPr>
        <w:rStyle w:val="Brojstranice"/>
        <w:noProof/>
      </w:rPr>
      <w:t>2</w:t>
    </w:r>
    <w:r>
      <w:rPr>
        <w:rStyle w:val="Brojstranice"/>
      </w:rPr>
      <w:fldChar w:fldCharType="end"/>
    </w:r>
  </w:p>
  <w:p w:rsidRDefault="0006241E" w:rsidP="0006241E" w:rsidR="0006241E" w:rsidRPr="0006241E">
    <w:pPr>
      <w:jc w:val="right"/>
      <w:rPr>
        <w:b/>
        <w:sz w:val="22"/>
        <w:szCs w:val="22"/>
        <w:lang w:val="hr-HR"/>
      </w:rPr>
    </w:pPr>
    <w:r w:rsidRPr="0006241E">
      <w:rPr>
        <w:b/>
        <w:sz w:val="22"/>
        <w:szCs w:val="22"/>
        <w:lang w:val="hr-HR"/>
      </w:rPr>
      <w:t>Posl. br. 6-St.</w:t>
    </w:r>
    <w:r w:rsidR="003B791E">
      <w:rPr>
        <w:b/>
        <w:sz w:val="22"/>
        <w:szCs w:val="22"/>
        <w:lang w:val="hr-HR"/>
      </w:rPr>
      <w:t>335</w:t>
    </w:r>
    <w:r w:rsidR="00F82F7E">
      <w:rPr>
        <w:b/>
        <w:sz w:val="22"/>
        <w:szCs w:val="22"/>
        <w:lang w:val="hr-HR"/>
      </w:rPr>
      <w:t>/201</w:t>
    </w:r>
    <w:r w:rsidR="004F43E8">
      <w:rPr>
        <w:b/>
        <w:sz w:val="22"/>
        <w:szCs w:val="22"/>
        <w:lang w:val="hr-HR"/>
      </w:rPr>
      <w:t>9</w:t>
    </w:r>
    <w:r w:rsidR="004E4E97">
      <w:rPr>
        <w:b/>
        <w:sz w:val="22"/>
        <w:szCs w:val="22"/>
        <w:lang w:val="hr-HR"/>
      </w:rPr>
      <w:t>-</w:t>
    </w:r>
    <w:r w:rsidR="007C6311">
      <w:rPr>
        <w:b/>
        <w:sz w:val="22"/>
        <w:szCs w:val="22"/>
        <w:lang w:val="hr-HR"/>
      </w:rPr>
      <w:t>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333356"/>
    <w:multiLevelType w:val="hybridMultilevel"/>
    <w:tmpl w:val="2A74ECE6"/>
    <w:lvl w:tplc="3772956E"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
    <w:nsid w:val="3DFE6A7A"/>
    <w:multiLevelType w:val="hybridMultilevel"/>
    <w:tmpl w:val="24EE356E"/>
    <w:lvl w:tplc="53C0483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466F4110"/>
    <w:multiLevelType w:val="hybridMultilevel"/>
    <w:tmpl w:val="0F00EA08"/>
    <w:lvl w:tplc="52760E04" w:ilvl="0">
      <w:start w:val="4"/>
      <w:numFmt w:val="bullet"/>
      <w:lvlText w:val="-"/>
      <w:lvlJc w:val="left"/>
      <w:pPr>
        <w:tabs>
          <w:tab w:pos="1065" w:val="num"/>
        </w:tabs>
        <w:ind w:hanging="360" w:left="1065"/>
      </w:pPr>
      <w:rPr>
        <w:rFonts w:cs="Times New Roman" w:eastAsia="Times New Roman" w:hAnsi="Times New Roman" w:ascii="Times New Roman" w:hint="default"/>
      </w:rPr>
    </w:lvl>
    <w:lvl w:tentative="true" w:tplc="041A0003" w:ilvl="1">
      <w:start w:val="1"/>
      <w:numFmt w:val="bullet"/>
      <w:lvlText w:val="o"/>
      <w:lvlJc w:val="left"/>
      <w:pPr>
        <w:tabs>
          <w:tab w:pos="1785" w:val="num"/>
        </w:tabs>
        <w:ind w:hanging="360" w:left="1785"/>
      </w:pPr>
      <w:rPr>
        <w:rFonts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abstractNum w:abstractNumId="3">
    <w:nsid w:val="4DA31C72"/>
    <w:multiLevelType w:val="hybridMultilevel"/>
    <w:tmpl w:val="19901B0C"/>
    <w:lvl w:tplc="52CE3DD8" w:ilvl="0">
      <w:start w:val="1"/>
      <w:numFmt w:val="upperRoman"/>
      <w:lvlText w:val="%1."/>
      <w:lvlJc w:val="left"/>
      <w:pPr>
        <w:ind w:hanging="720" w:left="108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5F1C74F3"/>
    <w:multiLevelType w:val="hybridMultilevel"/>
    <w:tmpl w:val="48B003DE"/>
    <w:lvl w:tplc="CD5CF804"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626E59D4"/>
    <w:multiLevelType w:val="hybridMultilevel"/>
    <w:tmpl w:val="95127B46"/>
    <w:lvl w:tplc="315C089C"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7DD92F84"/>
    <w:multiLevelType w:val="hybridMultilevel"/>
    <w:tmpl w:val="C2F25D04"/>
    <w:lvl w:tplc="D29C6366" w:ilvl="0">
      <w:start w:val="1"/>
      <w:numFmt w:val="upperRoman"/>
      <w:lvlText w:val="%1."/>
      <w:lvlJc w:val="left"/>
      <w:pPr>
        <w:ind w:hanging="720" w:left="720"/>
      </w:pPr>
      <w:rPr>
        <w:rFonts w:hint="default"/>
        <w:b/>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num w:numId="1">
    <w:abstractNumId w:val="2"/>
  </w:num>
  <w:num w:numId="2">
    <w:abstractNumId w:val="3"/>
  </w:num>
  <w:num w:numId="3">
    <w:abstractNumId w:val="1"/>
  </w:num>
  <w:num w:numId="4">
    <w:abstractNumId w:val="5"/>
  </w:num>
  <w:num w:numId="5">
    <w:abstractNumId w:val="0"/>
  </w:num>
  <w:num w:numId="6">
    <w:abstractNumId w:val="4"/>
  </w:num>
  <w:num w:numId="7">
    <w:abstractNumId w:val="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4"/>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00884"/>
    <w:rsid w:val="000013D7"/>
    <w:rsid w:val="00017072"/>
    <w:rsid w:val="00023D54"/>
    <w:rsid w:val="000320B8"/>
    <w:rsid w:val="00041214"/>
    <w:rsid w:val="00053F8D"/>
    <w:rsid w:val="0006241E"/>
    <w:rsid w:val="00063A16"/>
    <w:rsid w:val="00065EFA"/>
    <w:rsid w:val="0008519B"/>
    <w:rsid w:val="00086A8D"/>
    <w:rsid w:val="00087F2F"/>
    <w:rsid w:val="0009135E"/>
    <w:rsid w:val="000B14D5"/>
    <w:rsid w:val="000B1B69"/>
    <w:rsid w:val="000B4F6F"/>
    <w:rsid w:val="000C05DB"/>
    <w:rsid w:val="000C2457"/>
    <w:rsid w:val="000C3FC1"/>
    <w:rsid w:val="000C4CFD"/>
    <w:rsid w:val="000E4888"/>
    <w:rsid w:val="000E7E22"/>
    <w:rsid w:val="000F5BBC"/>
    <w:rsid w:val="00102573"/>
    <w:rsid w:val="00104BE3"/>
    <w:rsid w:val="00105E58"/>
    <w:rsid w:val="001159DC"/>
    <w:rsid w:val="00131558"/>
    <w:rsid w:val="0014038E"/>
    <w:rsid w:val="00142B47"/>
    <w:rsid w:val="00151572"/>
    <w:rsid w:val="001544B5"/>
    <w:rsid w:val="00162488"/>
    <w:rsid w:val="00170C78"/>
    <w:rsid w:val="0018032E"/>
    <w:rsid w:val="00185441"/>
    <w:rsid w:val="00193502"/>
    <w:rsid w:val="00196001"/>
    <w:rsid w:val="00197DDC"/>
    <w:rsid w:val="001A20B6"/>
    <w:rsid w:val="001A5ECC"/>
    <w:rsid w:val="001C4561"/>
    <w:rsid w:val="001E7697"/>
    <w:rsid w:val="001F08BA"/>
    <w:rsid w:val="001F7D38"/>
    <w:rsid w:val="0020059B"/>
    <w:rsid w:val="002043CB"/>
    <w:rsid w:val="002124B5"/>
    <w:rsid w:val="002377F4"/>
    <w:rsid w:val="00250912"/>
    <w:rsid w:val="00256749"/>
    <w:rsid w:val="00261C0E"/>
    <w:rsid w:val="0027108A"/>
    <w:rsid w:val="00271D22"/>
    <w:rsid w:val="002734EE"/>
    <w:rsid w:val="00286BAF"/>
    <w:rsid w:val="002877F3"/>
    <w:rsid w:val="002A2C64"/>
    <w:rsid w:val="002B0B37"/>
    <w:rsid w:val="002B50E7"/>
    <w:rsid w:val="002C5D66"/>
    <w:rsid w:val="002D1FE7"/>
    <w:rsid w:val="002D260E"/>
    <w:rsid w:val="002D4C84"/>
    <w:rsid w:val="002D59C7"/>
    <w:rsid w:val="002D7EE3"/>
    <w:rsid w:val="003208BD"/>
    <w:rsid w:val="0032459C"/>
    <w:rsid w:val="00330F58"/>
    <w:rsid w:val="003328D9"/>
    <w:rsid w:val="003357B7"/>
    <w:rsid w:val="00342844"/>
    <w:rsid w:val="00345277"/>
    <w:rsid w:val="00355DC7"/>
    <w:rsid w:val="00357AC3"/>
    <w:rsid w:val="00364F3A"/>
    <w:rsid w:val="00373730"/>
    <w:rsid w:val="0038651F"/>
    <w:rsid w:val="0039040F"/>
    <w:rsid w:val="003A1AC1"/>
    <w:rsid w:val="003A4EB6"/>
    <w:rsid w:val="003B791E"/>
    <w:rsid w:val="003C0C95"/>
    <w:rsid w:val="003C52FE"/>
    <w:rsid w:val="003E475F"/>
    <w:rsid w:val="003F158D"/>
    <w:rsid w:val="003F6FE0"/>
    <w:rsid w:val="00404AEE"/>
    <w:rsid w:val="00410B76"/>
    <w:rsid w:val="00410D53"/>
    <w:rsid w:val="00420481"/>
    <w:rsid w:val="00421825"/>
    <w:rsid w:val="00424950"/>
    <w:rsid w:val="00434741"/>
    <w:rsid w:val="00446F6E"/>
    <w:rsid w:val="00470AB3"/>
    <w:rsid w:val="00477FDE"/>
    <w:rsid w:val="0049238A"/>
    <w:rsid w:val="004A115A"/>
    <w:rsid w:val="004B4971"/>
    <w:rsid w:val="004C1224"/>
    <w:rsid w:val="004C271B"/>
    <w:rsid w:val="004C3D10"/>
    <w:rsid w:val="004C50CC"/>
    <w:rsid w:val="004D5719"/>
    <w:rsid w:val="004E2496"/>
    <w:rsid w:val="004E4E97"/>
    <w:rsid w:val="004E5B72"/>
    <w:rsid w:val="004F0116"/>
    <w:rsid w:val="004F43E8"/>
    <w:rsid w:val="005312AD"/>
    <w:rsid w:val="00547416"/>
    <w:rsid w:val="0059486F"/>
    <w:rsid w:val="0059596A"/>
    <w:rsid w:val="005A78A8"/>
    <w:rsid w:val="005C0601"/>
    <w:rsid w:val="005F1ED8"/>
    <w:rsid w:val="00607A51"/>
    <w:rsid w:val="00612073"/>
    <w:rsid w:val="006216EC"/>
    <w:rsid w:val="0063087C"/>
    <w:rsid w:val="00645D3A"/>
    <w:rsid w:val="0065029E"/>
    <w:rsid w:val="0067351D"/>
    <w:rsid w:val="00675A8D"/>
    <w:rsid w:val="006835DF"/>
    <w:rsid w:val="00697CE6"/>
    <w:rsid w:val="006B56C1"/>
    <w:rsid w:val="006B7FBB"/>
    <w:rsid w:val="006C2245"/>
    <w:rsid w:val="006C445A"/>
    <w:rsid w:val="006D0742"/>
    <w:rsid w:val="006D2C62"/>
    <w:rsid w:val="006D49B4"/>
    <w:rsid w:val="006D7447"/>
    <w:rsid w:val="006E10C1"/>
    <w:rsid w:val="006E2B19"/>
    <w:rsid w:val="00714001"/>
    <w:rsid w:val="00724161"/>
    <w:rsid w:val="00742494"/>
    <w:rsid w:val="0075423B"/>
    <w:rsid w:val="00763F7D"/>
    <w:rsid w:val="007718B2"/>
    <w:rsid w:val="00772A03"/>
    <w:rsid w:val="00775C8D"/>
    <w:rsid w:val="00790EF2"/>
    <w:rsid w:val="00793003"/>
    <w:rsid w:val="007A294C"/>
    <w:rsid w:val="007A7579"/>
    <w:rsid w:val="007B231F"/>
    <w:rsid w:val="007B3220"/>
    <w:rsid w:val="007B51EC"/>
    <w:rsid w:val="007C619E"/>
    <w:rsid w:val="007C6311"/>
    <w:rsid w:val="007C6885"/>
    <w:rsid w:val="007E065A"/>
    <w:rsid w:val="007E206B"/>
    <w:rsid w:val="007F11B9"/>
    <w:rsid w:val="007F1832"/>
    <w:rsid w:val="007F5232"/>
    <w:rsid w:val="007F655A"/>
    <w:rsid w:val="00805354"/>
    <w:rsid w:val="0082407F"/>
    <w:rsid w:val="00832035"/>
    <w:rsid w:val="00851540"/>
    <w:rsid w:val="008526B4"/>
    <w:rsid w:val="0085696B"/>
    <w:rsid w:val="00871F4E"/>
    <w:rsid w:val="00876343"/>
    <w:rsid w:val="008819B7"/>
    <w:rsid w:val="00882817"/>
    <w:rsid w:val="008966E6"/>
    <w:rsid w:val="008A0BDF"/>
    <w:rsid w:val="008B261F"/>
    <w:rsid w:val="008B2C6D"/>
    <w:rsid w:val="008B6164"/>
    <w:rsid w:val="008C02CB"/>
    <w:rsid w:val="008D27DC"/>
    <w:rsid w:val="008D339B"/>
    <w:rsid w:val="009030D6"/>
    <w:rsid w:val="0093736B"/>
    <w:rsid w:val="009428B2"/>
    <w:rsid w:val="009439C1"/>
    <w:rsid w:val="009505E6"/>
    <w:rsid w:val="00951CEF"/>
    <w:rsid w:val="00962520"/>
    <w:rsid w:val="009C0097"/>
    <w:rsid w:val="009D1CA9"/>
    <w:rsid w:val="009D373A"/>
    <w:rsid w:val="009D4779"/>
    <w:rsid w:val="009D495D"/>
    <w:rsid w:val="009D4A3A"/>
    <w:rsid w:val="00A1013B"/>
    <w:rsid w:val="00A206E7"/>
    <w:rsid w:val="00A253C6"/>
    <w:rsid w:val="00A262DA"/>
    <w:rsid w:val="00A276F6"/>
    <w:rsid w:val="00A329F3"/>
    <w:rsid w:val="00A35949"/>
    <w:rsid w:val="00A366C8"/>
    <w:rsid w:val="00A37B12"/>
    <w:rsid w:val="00A41D0C"/>
    <w:rsid w:val="00A448B5"/>
    <w:rsid w:val="00A5580E"/>
    <w:rsid w:val="00A665ED"/>
    <w:rsid w:val="00A67C72"/>
    <w:rsid w:val="00A73EF5"/>
    <w:rsid w:val="00A7736F"/>
    <w:rsid w:val="00AB3330"/>
    <w:rsid w:val="00AC3146"/>
    <w:rsid w:val="00AD7D66"/>
    <w:rsid w:val="00AE21DC"/>
    <w:rsid w:val="00AF3019"/>
    <w:rsid w:val="00B11191"/>
    <w:rsid w:val="00B11635"/>
    <w:rsid w:val="00B17CD4"/>
    <w:rsid w:val="00B22FEB"/>
    <w:rsid w:val="00B333A5"/>
    <w:rsid w:val="00B40B94"/>
    <w:rsid w:val="00B44F6F"/>
    <w:rsid w:val="00B452F6"/>
    <w:rsid w:val="00B66C9E"/>
    <w:rsid w:val="00B73636"/>
    <w:rsid w:val="00B73E86"/>
    <w:rsid w:val="00B839FF"/>
    <w:rsid w:val="00B84120"/>
    <w:rsid w:val="00BA0649"/>
    <w:rsid w:val="00BA4A25"/>
    <w:rsid w:val="00BB68B9"/>
    <w:rsid w:val="00BC54A6"/>
    <w:rsid w:val="00BE3B67"/>
    <w:rsid w:val="00BF2659"/>
    <w:rsid w:val="00BF5B72"/>
    <w:rsid w:val="00C21211"/>
    <w:rsid w:val="00C32E78"/>
    <w:rsid w:val="00C41AE6"/>
    <w:rsid w:val="00C4797F"/>
    <w:rsid w:val="00C537B6"/>
    <w:rsid w:val="00C628C8"/>
    <w:rsid w:val="00C67874"/>
    <w:rsid w:val="00C81F28"/>
    <w:rsid w:val="00C96979"/>
    <w:rsid w:val="00CA0164"/>
    <w:rsid w:val="00CC3B20"/>
    <w:rsid w:val="00CC4611"/>
    <w:rsid w:val="00CD348E"/>
    <w:rsid w:val="00CE77C0"/>
    <w:rsid w:val="00CE7D5C"/>
    <w:rsid w:val="00CF3198"/>
    <w:rsid w:val="00CF455D"/>
    <w:rsid w:val="00D020CB"/>
    <w:rsid w:val="00D16059"/>
    <w:rsid w:val="00D24022"/>
    <w:rsid w:val="00D24353"/>
    <w:rsid w:val="00D31AF7"/>
    <w:rsid w:val="00D32BF2"/>
    <w:rsid w:val="00D330A2"/>
    <w:rsid w:val="00D37004"/>
    <w:rsid w:val="00D40196"/>
    <w:rsid w:val="00D50C0B"/>
    <w:rsid w:val="00D523D2"/>
    <w:rsid w:val="00D714B9"/>
    <w:rsid w:val="00D7432B"/>
    <w:rsid w:val="00D9789A"/>
    <w:rsid w:val="00DA010F"/>
    <w:rsid w:val="00DA50A1"/>
    <w:rsid w:val="00DA50B4"/>
    <w:rsid w:val="00DC410E"/>
    <w:rsid w:val="00DC4B5D"/>
    <w:rsid w:val="00DE3274"/>
    <w:rsid w:val="00DE362D"/>
    <w:rsid w:val="00E0059A"/>
    <w:rsid w:val="00E12EAD"/>
    <w:rsid w:val="00E13E1D"/>
    <w:rsid w:val="00E1530F"/>
    <w:rsid w:val="00E2152F"/>
    <w:rsid w:val="00E224F2"/>
    <w:rsid w:val="00E24126"/>
    <w:rsid w:val="00E31B60"/>
    <w:rsid w:val="00E36739"/>
    <w:rsid w:val="00E40632"/>
    <w:rsid w:val="00E40915"/>
    <w:rsid w:val="00E577C8"/>
    <w:rsid w:val="00E63362"/>
    <w:rsid w:val="00E728C8"/>
    <w:rsid w:val="00E847AE"/>
    <w:rsid w:val="00E9239B"/>
    <w:rsid w:val="00EB5062"/>
    <w:rsid w:val="00EC423A"/>
    <w:rsid w:val="00EC796B"/>
    <w:rsid w:val="00ED26BB"/>
    <w:rsid w:val="00EF4316"/>
    <w:rsid w:val="00EF58FF"/>
    <w:rsid w:val="00F00884"/>
    <w:rsid w:val="00F24544"/>
    <w:rsid w:val="00F3567A"/>
    <w:rsid w:val="00F60049"/>
    <w:rsid w:val="00F82F7E"/>
    <w:rsid w:val="00F84492"/>
    <w:rsid w:val="00FB2F3F"/>
    <w:rsid w:val="00FD77E2"/>
    <w:rsid w:val="00FF4C0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lang w:val="en-AU"/>
    </w:rPr>
  </w:style>
  <w:style w:styleId="Naslov1" w:type="paragraph">
    <w:name w:val="heading 1"/>
    <w:basedOn w:val="Normal"/>
    <w:next w:val="Normal"/>
    <w:qFormat/>
    <w:pPr>
      <w:keepNext/>
      <w:jc w:val="center"/>
      <w:outlineLvl w:val="0"/>
    </w:pPr>
    <w:rPr>
      <w:b/>
      <w:sz w:val="24"/>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sz w:val="24"/>
      <w:lang w:val="hr-HR"/>
    </w:rPr>
  </w:style>
  <w:style w:styleId="Zaglavlje" w:type="paragraph">
    <w:name w:val="header"/>
    <w:basedOn w:val="Normal"/>
    <w:rsid w:val="009D4A3A"/>
    <w:pPr>
      <w:tabs>
        <w:tab w:pos="4536" w:val="center"/>
        <w:tab w:pos="9072" w:val="right"/>
      </w:tabs>
    </w:pPr>
  </w:style>
  <w:style w:styleId="Podnoje" w:type="paragraph">
    <w:name w:val="footer"/>
    <w:basedOn w:val="Normal"/>
    <w:rsid w:val="009D4A3A"/>
    <w:pPr>
      <w:tabs>
        <w:tab w:pos="4536" w:val="center"/>
        <w:tab w:pos="9072" w:val="right"/>
      </w:tabs>
    </w:pPr>
  </w:style>
  <w:style w:styleId="Brojstranice" w:type="character">
    <w:name w:val="page number"/>
    <w:basedOn w:val="Zadanifontodlomka"/>
    <w:rsid w:val="009D4A3A"/>
  </w:style>
  <w:style w:styleId="Tekstbalonia" w:type="paragraph">
    <w:name w:val="Balloon Text"/>
    <w:basedOn w:val="Normal"/>
    <w:semiHidden/>
    <w:rsid w:val="00B17CD4"/>
    <w:rPr>
      <w:rFonts w:cs="Tahoma" w:hAnsi="Tahoma" w:ascii="Tahoma"/>
      <w:sz w:val="16"/>
      <w:szCs w:val="16"/>
    </w:rPr>
  </w:style>
  <w:style w:customStyle="true" w:styleId="stavak" w:type="paragraph">
    <w:name w:val="stavak"/>
    <w:basedOn w:val="Normal"/>
    <w:rsid w:val="0059486F"/>
    <w:pPr>
      <w:ind w:firstLine="425"/>
      <w:jc w:val="both"/>
    </w:pPr>
    <w:rPr>
      <w:lang w:val="hr-HR"/>
    </w:rPr>
  </w:style>
  <w:style w:styleId="Odlomakpopisa" w:type="paragraph">
    <w:name w:val="List Paragraph"/>
    <w:basedOn w:val="Normal"/>
    <w:uiPriority w:val="34"/>
    <w:qFormat/>
    <w:rsid w:val="00B11635"/>
    <w:pPr>
      <w:ind w:left="720"/>
      <w:contextualSpacing/>
    </w:pPr>
  </w:style>
  <w:style w:styleId="Tekstrezerviranogmjesta" w:type="character">
    <w:name w:val="Placeholder Text"/>
    <w:basedOn w:val="Zadanifontodlomka"/>
    <w:uiPriority w:val="99"/>
    <w:semiHidden/>
    <w:rsid w:val="00420481"/>
    <w:rPr>
      <w:color w:val="808080"/>
      <w:bdr w:space="0" w:sz="0" w:color="auto" w:val="none"/>
      <w:shd w:fill="auto" w:color="auto" w:val="clear"/>
    </w:rPr>
  </w:style>
  <w:style w:customStyle="true" w:styleId="eSPISCCParagraphDefaultFont" w:type="character">
    <w:name w:val="eSPIS_CC_Paragraph Default Font"/>
    <w:basedOn w:val="Zadanifontodlomka"/>
    <w:rsid w:val="00420481"/>
    <w:rPr>
      <w:rFonts w:cs="Times New Roman" w:hAnsi="Times New Roman" w:ascii="Times New Roman"/>
      <w:color w:val="000000"/>
      <w:sz w:val="24"/>
      <w:szCs w:val="22"/>
      <w:bdr w:space="0" w:sz="0" w:color="auto" w:val="none"/>
      <w:shd w:fill="auto" w:color="auto" w:val="clear"/>
      <w:lang w:val="hr-HR"/>
    </w:rPr>
  </w:style>
  <w:style w:customStyle="true" w:styleId="PozadinaSvijetloZuta" w:type="character">
    <w:name w:val="Pozadina_SvijetloZuta"/>
    <w:basedOn w:val="Zadanifontodlomka"/>
    <w:rsid w:val="00420481"/>
    <w:rPr>
      <w:color w:val="000000"/>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420481"/>
    <w:rPr>
      <w:rFonts w:cs="Times New Roman" w:hAnsi="Times New Roman" w:ascii="Times New Roman"/>
      <w:color w:val="000000"/>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420481"/>
    <w:rPr>
      <w:rFonts w:cs="Times New Roman" w:hAnsi="Times New Roman" w:ascii="Times New Roman"/>
      <w:color w:val="000000"/>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lang w:val="en-AU"/>
    </w:rPr>
  </w:style>
  <w:style w:styleId="Naslov1" w:type="paragraph">
    <w:name w:val="heading 1"/>
    <w:basedOn w:val="Normal"/>
    <w:next w:val="Normal"/>
    <w:qFormat/>
    <w:pPr>
      <w:keepNext/>
      <w:jc w:val="center"/>
      <w:outlineLvl w:val="0"/>
    </w:pPr>
    <w:rPr>
      <w:b/>
      <w:sz w:val="24"/>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sz w:val="24"/>
      <w:lang w:val="hr-HR"/>
    </w:rPr>
  </w:style>
  <w:style w:styleId="Zaglavlje" w:type="paragraph">
    <w:name w:val="header"/>
    <w:basedOn w:val="Normal"/>
    <w:rsid w:val="009D4A3A"/>
    <w:pPr>
      <w:tabs>
        <w:tab w:pos="4536" w:val="center"/>
        <w:tab w:pos="9072" w:val="right"/>
      </w:tabs>
    </w:pPr>
  </w:style>
  <w:style w:styleId="Podnoje" w:type="paragraph">
    <w:name w:val="footer"/>
    <w:basedOn w:val="Normal"/>
    <w:rsid w:val="009D4A3A"/>
    <w:pPr>
      <w:tabs>
        <w:tab w:pos="4536" w:val="center"/>
        <w:tab w:pos="9072" w:val="right"/>
      </w:tabs>
    </w:pPr>
  </w:style>
  <w:style w:styleId="Brojstranice" w:type="character">
    <w:name w:val="page number"/>
    <w:basedOn w:val="Zadanifontodlomka"/>
    <w:rsid w:val="009D4A3A"/>
  </w:style>
  <w:style w:styleId="Tekstbalonia" w:type="paragraph">
    <w:name w:val="Balloon Text"/>
    <w:basedOn w:val="Normal"/>
    <w:semiHidden/>
    <w:rsid w:val="00B17CD4"/>
    <w:rPr>
      <w:rFonts w:ascii="Tahoma" w:cs="Tahoma" w:hAnsi="Tahoma"/>
      <w:sz w:val="16"/>
      <w:szCs w:val="16"/>
    </w:rPr>
  </w:style>
  <w:style w:customStyle="1" w:styleId="stavak" w:type="paragraph">
    <w:name w:val="stavak"/>
    <w:basedOn w:val="Normal"/>
    <w:rsid w:val="0059486F"/>
    <w:pPr>
      <w:ind w:firstLine="425"/>
      <w:jc w:val="both"/>
    </w:pPr>
    <w:rPr>
      <w:lang w:val="hr-HR"/>
    </w:rPr>
  </w:style>
  <w:style w:styleId="Odlomakpopisa" w:type="paragraph">
    <w:name w:val="List Paragraph"/>
    <w:basedOn w:val="Normal"/>
    <w:uiPriority w:val="34"/>
    <w:qFormat/>
    <w:rsid w:val="00B11635"/>
    <w:pPr>
      <w:ind w:left="720"/>
      <w:contextualSpacing/>
    </w:pPr>
  </w:style>
  <w:style w:styleId="Tekstrezerviranogmjesta" w:type="character">
    <w:name w:val="Placeholder Text"/>
    <w:basedOn w:val="Zadanifontodlomka"/>
    <w:uiPriority w:val="99"/>
    <w:semiHidden/>
    <w:rsid w:val="00420481"/>
    <w:rPr>
      <w:color w:val="808080"/>
      <w:bdr w:color="auto" w:space="0" w:sz="0" w:val="none"/>
      <w:shd w:color="auto" w:fill="auto" w:val="clear"/>
    </w:rPr>
  </w:style>
  <w:style w:customStyle="1" w:styleId="eSPISCCParagraphDefaultFont" w:type="character">
    <w:name w:val="eSPIS_CC_Paragraph Default Font"/>
    <w:basedOn w:val="Zadanifontodlomka"/>
    <w:rsid w:val="00420481"/>
    <w:rPr>
      <w:rFonts w:ascii="Times New Roman" w:cs="Times New Roman" w:hAnsi="Times New Roman"/>
      <w:color w:val="000000"/>
      <w:sz w:val="24"/>
      <w:szCs w:val="22"/>
      <w:bdr w:color="auto" w:space="0" w:sz="0" w:val="none"/>
      <w:shd w:color="auto" w:fill="auto" w:val="clear"/>
      <w:lang w:val="hr-HR"/>
    </w:rPr>
  </w:style>
  <w:style w:customStyle="1" w:styleId="PozadinaSvijetloZuta" w:type="character">
    <w:name w:val="Pozadina_SvijetloZuta"/>
    <w:basedOn w:val="Zadanifontodlomka"/>
    <w:rsid w:val="00420481"/>
    <w:rPr>
      <w:color w:val="000000"/>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420481"/>
    <w:rPr>
      <w:rFonts w:ascii="Times New Roman" w:cs="Times New Roman" w:hAnsi="Times New Roman"/>
      <w:color w:val="000000"/>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420481"/>
    <w:rPr>
      <w:rFonts w:ascii="Times New Roman" w:cs="Times New Roman" w:hAnsi="Times New Roman"/>
      <w:color w:val="000000"/>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http://tbn0.google.com/images?q=tbn:8lIypWC5bJjP1M:http://www.hnv.org.yu/images/grb-rh.jpg"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jpeg"/><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siječnja 2019.</izvorni_sadrzaj>
    <derivirana_varijabla naziv="DomainObject.DatumDonosenjaOdluke_1">3.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Srđan</izvorni_sadrzaj>
    <derivirana_varijabla naziv="DomainObject.DonositeljOdluke.Ime_1">Srđan</derivirana_varijabla>
  </DomainObject.DonositeljOdluke.Ime>
  <DomainObject.DonositeljOdluke.Prezime>
    <izvorni_sadrzaj>Gavranić</izvorni_sadrzaj>
    <derivirana_varijabla naziv="DomainObject.DonositeljOdluke.Prezime_1">Gavranić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335</izvorni_sadrzaj>
    <derivirana_varijabla naziv="DomainObject.Predmet.Broj_1">335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siječnja 2019.</izvorni_sadrzaj>
    <derivirana_varijabla naziv="DomainObject.Predmet.DatumOsnivanja_1">1. siječnja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 110 ST. 1 SZ-A</izvorni_sadrzaj>
    <derivirana_varijabla naziv="DomainObject.Predmet.Opis_1">ČL. 110 ST. 1 SZ-A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St-335/2019</izvorni_sadrzaj>
    <derivirana_varijabla naziv="DomainObject.Predmet.OznakaBroj_1">St-335/2019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2 zaposlena</izvorni_sadrzaj>
    <derivirana_varijabla naziv="DomainObject.Predmet.PrimjedbaSuca_1">2 zaposlena</derivirana_varijabla>
  </DomainObject.Predmet.PrimjedbaSuca>
  <DomainObject.Predmet.ProtustrankaFormated>
    <izvorni_sadrzaj>  GRAĐEVINARSTVO ŽUVELA d.o.o. za trgovinu, građenje i usluge</izvorni_sadrzaj>
    <derivirana_varijabla naziv="DomainObject.Predmet.ProtustrankaFormated_1">  GRAĐEVINARSTVO ŽUVELA d.o.o. za trgovinu, građenje i usluge</derivirana_varijabla>
  </DomainObject.Predmet.ProtustrankaFormated>
  <DomainObject.Predmet.ProtustrankaFormatedOIB>
    <izvorni_sadrzaj>  GRAĐEVINARSTVO ŽUVELA d.o.o. za trgovinu, građenje i usluge, OIB 44037070466</izvorni_sadrzaj>
    <derivirana_varijabla naziv="DomainObject.Predmet.ProtustrankaFormatedOIB_1">  GRAĐEVINARSTVO ŽUVELA d.o.o. za trgovinu, građenje i usluge, OIB 44037070466</derivirana_varijabla>
  </DomainObject.Predmet.ProtustrankaFormatedOIB>
  <DomainObject.Predmet.ProtustrankaFormatedWithAdress>
    <izvorni_sadrzaj> GRAĐEVINARSTVO ŽUVELA d.o.o. za trgovinu, građenje i usluge, Ulica 41 91, 20270 Vela Luka</izvorni_sadrzaj>
    <derivirana_varijabla naziv="DomainObject.Predmet.ProtustrankaFormatedWithAdress_1"> GRAĐEVINARSTVO ŽUVELA d.o.o. za trgovinu, građenje i usluge, Ulica 41 91, 20270 Vela Luka</derivirana_varijabla>
  </DomainObject.Predmet.ProtustrankaFormatedWithAdress>
  <DomainObject.Predmet.ProtustrankaFormatedWithAdressOIB>
    <izvorni_sadrzaj> GRAĐEVINARSTVO ŽUVELA d.o.o. za trgovinu, građenje i usluge, OIB 44037070466, Ulica 41 91, 20270 Vela Luka</izvorni_sadrzaj>
    <derivirana_varijabla naziv="DomainObject.Predmet.ProtustrankaFormatedWithAdressOIB_1"> GRAĐEVINARSTVO ŽUVELA d.o.o. za trgovinu, građenje i usluge, OIB 44037070466, Ulica 41 91, 20270 Vela Luka</derivirana_varijabla>
  </DomainObject.Predmet.ProtustrankaFormatedWithAdressOIB>
  <DomainObject.Predmet.ProtustrankaWithAdress>
    <izvorni_sadrzaj>GRAĐEVINARSTVO ŽUVELA d.o.o. za trgovinu, građenje i usluge Ulica 41 91, 20270 Vela Luka</izvorni_sadrzaj>
    <derivirana_varijabla naziv="DomainObject.Predmet.ProtustrankaWithAdress_1">GRAĐEVINARSTVO ŽUVELA d.o.o. za trgovinu, građenje i usluge Ulica 41 91, 20270 Vela Luka</derivirana_varijabla>
  </DomainObject.Predmet.ProtustrankaWithAdress>
  <DomainObject.Predmet.ProtustrankaWithAdressOIB>
    <izvorni_sadrzaj>GRAĐEVINARSTVO ŽUVELA d.o.o. za trgovinu, građenje i usluge, OIB 44037070466, Ulica 41 91, 20270 Vela Luka</izvorni_sadrzaj>
    <derivirana_varijabla naziv="DomainObject.Predmet.ProtustrankaWithAdressOIB_1">GRAĐEVINARSTVO ŽUVELA d.o.o. za trgovinu, građenje i usluge, OIB 44037070466, Ulica 41 91, 20270 Vela Luka</derivirana_varijabla>
  </DomainObject.Predmet.ProtustrankaWithAdressOIB>
  <DomainObject.Predmet.ProtustrankaNazivFormated>
    <izvorni_sadrzaj>GRAĐEVINARSTVO ŽUVELA d.o.o. za trgovinu, građenje i usluge</izvorni_sadrzaj>
    <derivirana_varijabla naziv="DomainObject.Predmet.ProtustrankaNazivFormated_1">GRAĐEVINARSTVO ŽUVELA d.o.o. za trgovinu, građenje i usluge</derivirana_varijabla>
  </DomainObject.Predmet.ProtustrankaNazivFormated>
  <DomainObject.Predmet.ProtustrankaNazivFormatedOIB>
    <izvorni_sadrzaj>GRAĐEVINARSTVO ŽUVELA d.o.o. za trgovinu, građenje i usluge, OIB 44037070466</izvorni_sadrzaj>
    <derivirana_varijabla naziv="DomainObject.Predmet.ProtustrankaNazivFormatedOIB_1">GRAĐEVINARSTVO ŽUVELA d.o.o. za trgovinu, građenje i usluge, OIB 44037070466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 Gavranić</izvorni_sadrzaj>
    <derivirana_varijabla naziv="DomainObject.Predmet.Referada.Naziv_1">Referada 6 Gavranić</derivirana_varijabla>
  </DomainObject.Predmet.Referada.Naziv>
  <DomainObject.Predmet.Referada.Oznaka>
    <izvorni_sadrzaj>Ref. 6</izvorni_sadrzaj>
    <derivirana_varijabla naziv="DomainObject.Predmet.Referada.Oznaka_1">Ref. 6</derivirana_varijabla>
  </DomainObject.Predmet.Referada.Oznaka>
  <DomainObject.Predmet.Referada.Prostorija.Naziv>
    <izvorni_sadrzaj>Soba 40</izvorni_sadrzaj>
    <derivirana_varijabla naziv="DomainObject.Predmet.Referada.Prostorija.Naziv_1">Soba 40</derivirana_varijabla>
  </DomainObject.Predmet.Referada.Prostorija.Naziv>
  <DomainObject.Predmet.Referada.Prostorija.Oznaka>
    <izvorni_sadrzaj>40</izvorni_sadrzaj>
    <derivirana_varijabla naziv="DomainObject.Predmet.Referada.Prostorija.Oznaka_1">40</derivirana_varijabla>
  </DomainObject.Predmet.Referada.Prostorija.Oznaka>
  <DomainObject.Predmet.Referada.Sud.Naziv>
    <izvorni_sadrzaj>Trgovački sud u Dubrovniku</izvorni_sadrzaj>
    <derivirana_varijabla naziv="DomainObject.Predmet.Referada.Sud.Naziv_1">Trgovački sud u Dubrovniku</derivirana_varijabla>
  </DomainObject.Predmet.Referada.Sud.Naziv>
  <DomainObject.Predmet.Referada.Sudac>
    <izvorni_sadrzaj>Srđan Gavranić</izvorni_sadrzaj>
    <derivirana_varijabla naziv="DomainObject.Predmet.Referada.Sudac_1">Srđan Gavranić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Ulica grada Vukovara 70, 10000 Zagreb</izvorni_sadrzaj>
    <derivirana_varijabla naziv="DomainObject.Predmet.StrankaFormatedWithAdress_1"> Financijska agencija, Ulica grada Vukovara 70, 10000 Zagreb</derivirana_varijabla>
  </DomainObject.Predmet.StrankaFormatedWithAdress>
  <DomainObject.Predmet.StrankaFormatedWithAdressOIB>
    <izvorni_sadrzaj> Financijska agencija, OIB 85821130368, Ulica grada Vukovara 70, 10000 Zagreb</izvorni_sadrzaj>
    <derivirana_varijabla naziv="DomainObject.Predmet.StrankaFormatedWithAdressOIB_1"> Financijska agencija, OIB 85821130368, Ulica grada Vukovara 70, 10000 Zagreb</derivirana_varijabla>
  </DomainObject.Predmet.StrankaFormatedWithAdressOIB>
  <DomainObject.Predmet.StrankaWithAdress>
    <izvorni_sadrzaj>Financijska agencija Ulica grada Vukovara 70,10000 Zagreb</izvorni_sadrzaj>
    <derivirana_varijabla naziv="DomainObject.Predmet.StrankaWithAdress_1">Financijska agencija Ulica grada Vukovara 70,10000 Zagreb</derivirana_varijabla>
  </DomainObject.Predmet.StrankaWithAdress>
  <DomainObject.Predmet.StrankaWithAdressOIB>
    <izvorni_sadrzaj>Financijska agencija, OIB 85821130368, Ulica grada Vukovara 70,10000 Zagreb</izvorni_sadrzaj>
    <derivirana_varijabla naziv="DomainObject.Predmet.StrankaWithAdressOIB_1">Financijska agencija, OIB 85821130368, Ulica grada Vukovara 70,10000 Zagreb</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Dubrovniku</izvorni_sadrzaj>
    <derivirana_varijabla naziv="DomainObject.Predmet.Sud.Naziv_1">Trgovački sud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 Gavranić</izvorni_sadrzaj>
    <derivirana_varijabla naziv="DomainObject.Predmet.TrenutnaLokacijaSpisa.Naziv_1">Referada 6 Gavranić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Dubrovniku</izvorni_sadrzaj>
    <derivirana_varijabla naziv="DomainObject.Predmet.TrenutnaLokacijaSpisa.Sud.Naziv_1">Trgovački sud u Dubrovniku</derivirana_varijabla>
  </DomainObject.Predmet.TrenutnaLokacijaSpisa.Sud.Naziv>
  <DomainObject.Predmet.TrenutnaVrijednost>
    <izvorni_sadrzaj>107.14</izvorni_sadrzaj>
    <derivirana_varijabla naziv="DomainObject.Predmet.TrenutnaVrijednost_1">107.14</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Dubrovniku</izvorni_sadrzaj>
    <derivirana_varijabla naziv="DomainObject.Predmet.UstrojstvenaJedinicaVodi.Sud.Naziv_1">Trgovački sud u Dubrovniku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VALERIJA RIZZI</izvorni_sadrzaj>
    <derivirana_varijabla naziv="DomainObject.Predmet.Zapisnicar_1">VALERIJA RIZZI</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Ulica grada Vukovara 70, 10000 Zagreb</item>
    </izvorni_sadrzaj>
    <derivirana_varijabla naziv="DomainObject.Predmet.StrankaListFormatedWithAdress_1">
      <item>Financijska agencija, Ulica grada Vukovara 70, 10000 Zagreb</item>
    </derivirana_varijabla>
  </DomainObject.Predmet.StrankaListFormatedWithAdress>
  <DomainObject.Predmet.StrankaListFormatedWithAdressOIB>
    <izvorni_sadrzaj>
      <item>Financijska agencija, OIB 85821130368, Ulica grada Vukovara 70, 10000 Zagreb</item>
    </izvorni_sadrzaj>
    <derivirana_varijabla naziv="DomainObject.Predmet.StrankaListFormatedWithAdressOIB_1">
      <item>Financijska agencija, OIB 85821130368, Ulica grada Vukovara 70, 10000 Zagreb</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GRAĐEVINARSTVO ŽUVELA d.o.o. za trgovinu, građenje i usluge</item>
    </izvorni_sadrzaj>
    <derivirana_varijabla naziv="DomainObject.Predmet.ProtuStrankaListFormated_1">
      <item>GRAĐEVINARSTVO ŽUVELA d.o.o. za trgovinu, građenje i usluge</item>
    </derivirana_varijabla>
  </DomainObject.Predmet.ProtuStrankaListFormated>
  <DomainObject.Predmet.ProtuStrankaListFormatedOIB>
    <izvorni_sadrzaj>
      <item>GRAĐEVINARSTVO ŽUVELA d.o.o. za trgovinu, građenje i usluge, OIB 44037070466</item>
    </izvorni_sadrzaj>
    <derivirana_varijabla naziv="DomainObject.Predmet.ProtuStrankaListFormatedOIB_1">
      <item>GRAĐEVINARSTVO ŽUVELA d.o.o. za trgovinu, građenje i usluge, OIB 44037070466</item>
    </derivirana_varijabla>
  </DomainObject.Predmet.ProtuStrankaListFormatedOIB>
  <DomainObject.Predmet.ProtuStrankaListFormatedWithAdress>
    <izvorni_sadrzaj>
      <item>GRAĐEVINARSTVO ŽUVELA d.o.o. za trgovinu, građenje i usluge, Ulica 41 91, 20270 Vela Luka</item>
    </izvorni_sadrzaj>
    <derivirana_varijabla naziv="DomainObject.Predmet.ProtuStrankaListFormatedWithAdress_1">
      <item>GRAĐEVINARSTVO ŽUVELA d.o.o. za trgovinu, građenje i usluge, Ulica 41 91, 20270 Vela Luka</item>
    </derivirana_varijabla>
  </DomainObject.Predmet.ProtuStrankaListFormatedWithAdress>
  <DomainObject.Predmet.ProtuStrankaListFormatedWithAdressOIB>
    <izvorni_sadrzaj>
      <item>GRAĐEVINARSTVO ŽUVELA d.o.o. za trgovinu, građenje i usluge, OIB 44037070466, Ulica 41 91, 20270 Vela Luka</item>
    </izvorni_sadrzaj>
    <derivirana_varijabla naziv="DomainObject.Predmet.ProtuStrankaListFormatedWithAdressOIB_1">
      <item>GRAĐEVINARSTVO ŽUVELA d.o.o. za trgovinu, građenje i usluge, OIB 44037070466, Ulica 41 91, 20270 Vela Luka</item>
    </derivirana_varijabla>
  </DomainObject.Predmet.ProtuStrankaListFormatedWithAdressOIB>
  <DomainObject.Predmet.ProtuStrankaListNazivFormated>
    <izvorni_sadrzaj>
      <item>GRAĐEVINARSTVO ŽUVELA d.o.o. za trgovinu, građenje i usluge</item>
    </izvorni_sadrzaj>
    <derivirana_varijabla naziv="DomainObject.Predmet.ProtuStrankaListNazivFormated_1">
      <item>GRAĐEVINARSTVO ŽUVELA d.o.o. za trgovinu, građenje i usluge</item>
    </derivirana_varijabla>
  </DomainObject.Predmet.ProtuStrankaListNazivFormated>
  <DomainObject.Predmet.ProtuStrankaListNazivFormatedOIB>
    <izvorni_sadrzaj>
      <item>GRAĐEVINARSTVO ŽUVELA d.o.o. za trgovinu, građenje i usluge, OIB 44037070466</item>
    </izvorni_sadrzaj>
    <derivirana_varijabla naziv="DomainObject.Predmet.ProtuStrankaListNazivFormatedOIB_1">
      <item>GRAĐEVINARSTVO ŽUVELA d.o.o. za trgovinu, građenje i usluge, OIB 44037070466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siječnja 2019.</izvorni_sadrzaj>
    <derivirana_varijabla naziv="DomainObject.Datum_1">3. siječnja 2019.</derivirana_varijabla>
  </DomainObject.Datum>
  <DomainObject.PoslovniBrojDokumenta>
    <izvorni_sadrzaj/>
    <derivirana_varijabla naziv="DomainObject.PoslovniBrojDokumenta_1"/>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GRAĐEVINARSTVO ŽUVELA d.o.o. za trgovinu, građenje i usluge</izvorni_sadrzaj>
    <derivirana_varijabla naziv="DomainObject.Predmet.ProtustrankaIDrugi_1">GRAĐEVINARSTVO ŽUVELA d.o.o. za trgovinu, građenje i usluge</derivirana_varijabla>
  </DomainObject.Predmet.ProtustrankaIDrugi>
  <DomainObject.Predmet.StrankaIDrugiAdressOIB>
    <izvorni_sadrzaj>Financijska agencija, OIB 85821130368, Ulica grada Vukovara 70, 10000 Zagreb</izvorni_sadrzaj>
    <derivirana_varijabla naziv="DomainObject.Predmet.StrankaIDrugiAdressOIB_1">Financijska agencija, OIB 85821130368, Ulica grada Vukovara 70, 10000 Zagreb</derivirana_varijabla>
  </DomainObject.Predmet.StrankaIDrugiAdressOIB>
  <DomainObject.Predmet.ProtustrankaIDrugiAdressOIB>
    <izvorni_sadrzaj>GRAĐEVINARSTVO ŽUVELA d.o.o. za trgovinu, građenje i usluge, OIB 44037070466, Ulica 41 91, 20270 Vela Luka</izvorni_sadrzaj>
    <derivirana_varijabla naziv="DomainObject.Predmet.ProtustrankaIDrugiAdressOIB_1">GRAĐEVINARSTVO ŽUVELA d.o.o. za trgovinu, građenje i usluge, OIB 44037070466, Ulica 41 91, 20270 Vela Luka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GRAĐEVINARSTVO ŽUVELA d.o.o. za trgovinu, građenje i usluge</item>
      <item>Financijska agencija</item>
    </izvorni_sadrzaj>
    <derivirana_varijabla naziv="DomainObject.Predmet.SudioniciListNaziv_1">
      <item>GRAĐEVINARSTVO ŽUVELA d.o.o. za trgovinu, građenje i usluge</item>
      <item>Financijska agencija</item>
    </derivirana_varijabla>
  </DomainObject.Predmet.SudioniciListNaziv>
  <DomainObject.Predmet.SudioniciListAdressOIB>
    <izvorni_sadrzaj>
      <item>GRAĐEVINARSTVO ŽUVELA d.o.o. za trgovinu, građenje i usluge, OIB 44037070466, Ulica 41 91,20270 Vela Luka</item>
      <item>Financijska agencija, OIB 85821130368, Ulica grada Vukovara 70,10000 Zagreb</item>
    </izvorni_sadrzaj>
    <derivirana_varijabla naziv="DomainObject.Predmet.SudioniciListAdressOIB_1">
      <item>GRAĐEVINARSTVO ŽUVELA d.o.o. za trgovinu, građenje i usluge, OIB 44037070466, Ulica 41 91,20270 Vela Luka</item>
      <item>Financijska agencija, OIB 85821130368, Ulica grada Vukovara 70,10000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44037070466</item>
      <item>, OIB 85821130368</item>
    </izvorni_sadrzaj>
    <derivirana_varijabla naziv="DomainObject.Predmet.SudioniciListNazivOIB_1">
      <item>, OIB 44037070466</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6E92689-59B7-4F67-9825-24A7467017E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3</properties:Pages>
  <properties:Words>986</properties:Words>
  <properties:Characters>5375</properties:Characters>
  <properties:Lines>137</properties:Lines>
  <properties:Paragraphs>50</properties:Paragraphs>
  <properties:TotalTime>60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6376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2018-12-19T14:07:00Z</dcterms:created>
  <dc:creator>Ante Kačić</dc:creator>
  <cp:lastModifiedBy>Valerija Rizzi</cp:lastModifiedBy>
  <cp:lastPrinted>2019-01-03T13:02:00Z</cp:lastPrinted>
  <dcterms:modified xmlns:xsi="http://www.w3.org/2001/XMLSchema-instance" xsi:type="dcterms:W3CDTF">2019-01-03T13:04:00Z</dcterms:modified>
  <cp:revision>50</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(pokretanje prethodnog postupka  čl. 110 i ročište radi očitovanja - rješenje.docx)</vt:lpwstr>
  </prop:property>
  <prop:property name="CC_coloring" pid="4" fmtid="{D5CDD505-2E9C-101B-9397-08002B2CF9AE}">
    <vt:bool>false</vt:bool>
  </prop:property>
  <prop:property name="BrojStranica" pid="5" fmtid="{D5CDD505-2E9C-101B-9397-08002B2CF9AE}">
    <vt:i4>3</vt:i4>
  </prop:property>
</prop:Properties>
</file>