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b7b7" w14:paraId="dd9b7b7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0373BF" w:rsidP="000373BF" w:rsidR="000373BF" w:rsidRP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335A6D">
        <w:rPr>
          <w:b/>
          <w:sz w:val="22"/>
          <w:szCs w:val="22"/>
          <w:lang w:eastAsia="hr-HR" w:val="hr-HR"/>
        </w:rPr>
        <w:t>520</w:t>
      </w:r>
      <w:r w:rsidRPr="000373BF">
        <w:rPr>
          <w:b/>
          <w:sz w:val="22"/>
          <w:szCs w:val="22"/>
          <w:lang w:eastAsia="hr-HR" w:val="hr-HR"/>
        </w:rPr>
        <w:t>/201</w:t>
      </w:r>
      <w:r w:rsidR="00E337FC">
        <w:rPr>
          <w:b/>
          <w:sz w:val="22"/>
          <w:szCs w:val="22"/>
          <w:lang w:eastAsia="hr-HR" w:val="hr-HR"/>
        </w:rPr>
        <w:t>7</w:t>
      </w:r>
      <w:r w:rsidRPr="000373BF">
        <w:rPr>
          <w:b/>
          <w:sz w:val="22"/>
          <w:szCs w:val="22"/>
          <w:lang w:eastAsia="hr-HR" w:val="hr-HR"/>
        </w:rPr>
        <w:t>-</w:t>
      </w:r>
      <w:r w:rsidR="00335A6D">
        <w:rPr>
          <w:b/>
          <w:sz w:val="22"/>
          <w:szCs w:val="22"/>
          <w:lang w:eastAsia="hr-HR" w:val="hr-HR"/>
        </w:rPr>
        <w:t>10</w:t>
      </w:r>
    </w:p>
    <w:p w:rsidRDefault="000373BF" w:rsidP="000373BF" w:rsidR="000373BF">
      <w:pPr>
        <w:jc w:val="right"/>
        <w:rPr>
          <w:b/>
          <w:sz w:val="22"/>
          <w:szCs w:val="22"/>
          <w:lang w:eastAsia="hr-HR" w:val="hr-HR"/>
        </w:rPr>
      </w:pPr>
    </w:p>
    <w:p w:rsidRDefault="004A6FB7" w:rsidP="000373BF" w:rsidR="004A6FB7" w:rsidRPr="000373BF">
      <w:pPr>
        <w:jc w:val="right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E P U B L I K A   H R V A T S K A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2E5EEC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za </w:t>
      </w:r>
      <w:r w:rsidR="00FE2D2C">
        <w:rPr>
          <w:sz w:val="22"/>
          <w:szCs w:val="22"/>
          <w:lang w:eastAsia="hr-HR" w:val="hr-HR"/>
        </w:rPr>
        <w:t>otvaranje</w:t>
      </w:r>
      <w:r w:rsidRPr="000373BF">
        <w:rPr>
          <w:sz w:val="22"/>
          <w:szCs w:val="22"/>
          <w:lang w:eastAsia="hr-HR" w:val="hr-HR"/>
        </w:rPr>
        <w:t xml:space="preserve"> stečajnog postupka nad dužnikom </w:t>
      </w:r>
      <w:r w:rsidR="00C41A62" w:rsidRPr="00C41A62">
        <w:rPr>
          <w:sz w:val="22"/>
          <w:szCs w:val="22"/>
          <w:lang w:eastAsia="hr-HR" w:val="en-AU"/>
        </w:rPr>
        <w:t>GRAVOSA TRAVEL j.d.o.o., Dubrovnik, Neumska 6, MBS: 060343754, OIB: 58310742964</w:t>
      </w:r>
      <w:r w:rsidR="007E180C" w:rsidRPr="007E180C">
        <w:rPr>
          <w:sz w:val="22"/>
          <w:szCs w:val="22"/>
          <w:lang w:eastAsia="hr-HR" w:val="hr-HR"/>
        </w:rPr>
        <w:t>,</w:t>
      </w:r>
      <w:r w:rsidR="007E180C" w:rsidRPr="007E180C">
        <w:rPr>
          <w:sz w:val="22"/>
          <w:szCs w:val="22"/>
          <w:lang w:eastAsia="hr-HR" w:val="en-AU"/>
        </w:rPr>
        <w:t xml:space="preserve"> </w:t>
      </w:r>
      <w:r w:rsidR="00D2685B" w:rsidRPr="002E5EEC">
        <w:rPr>
          <w:sz w:val="22"/>
          <w:szCs w:val="22"/>
          <w:lang w:eastAsia="hr-HR" w:val="hr-HR"/>
        </w:rPr>
        <w:t>izvan ročišta,</w:t>
      </w:r>
      <w:r w:rsidRPr="002E5EEC">
        <w:rPr>
          <w:sz w:val="22"/>
          <w:szCs w:val="22"/>
          <w:lang w:eastAsia="hr-HR" w:val="hr-HR"/>
        </w:rPr>
        <w:t xml:space="preserve"> dana </w:t>
      </w:r>
      <w:r w:rsidR="00C41A62">
        <w:rPr>
          <w:sz w:val="22"/>
          <w:szCs w:val="22"/>
          <w:lang w:eastAsia="hr-HR" w:val="hr-HR"/>
        </w:rPr>
        <w:t>9</w:t>
      </w:r>
      <w:r w:rsidRPr="002E5EEC">
        <w:rPr>
          <w:sz w:val="22"/>
          <w:szCs w:val="22"/>
          <w:lang w:eastAsia="hr-HR" w:val="hr-HR"/>
        </w:rPr>
        <w:t xml:space="preserve">. </w:t>
      </w:r>
      <w:r w:rsidR="00E337FC">
        <w:rPr>
          <w:sz w:val="22"/>
          <w:szCs w:val="22"/>
          <w:lang w:eastAsia="hr-HR" w:val="hr-HR"/>
        </w:rPr>
        <w:t>lipnja</w:t>
      </w:r>
      <w:r w:rsidRPr="002E5EEC">
        <w:rPr>
          <w:sz w:val="22"/>
          <w:szCs w:val="22"/>
          <w:lang w:eastAsia="hr-HR" w:val="hr-HR"/>
        </w:rPr>
        <w:t xml:space="preserve"> 201</w:t>
      </w:r>
      <w:r w:rsidR="00E337FC">
        <w:rPr>
          <w:sz w:val="22"/>
          <w:szCs w:val="22"/>
          <w:lang w:eastAsia="hr-HR" w:val="hr-HR"/>
        </w:rPr>
        <w:t>7</w:t>
      </w:r>
      <w:r w:rsidRPr="002E5EEC">
        <w:rPr>
          <w:sz w:val="22"/>
          <w:szCs w:val="22"/>
          <w:lang w:eastAsia="hr-HR" w:val="hr-HR"/>
        </w:rPr>
        <w:t>. godine</w:t>
      </w:r>
    </w:p>
    <w:p w:rsidRDefault="00CF597E" w:rsidP="00CF597E" w:rsidR="00CF597E" w:rsidRPr="002E5EEC">
      <w:pPr>
        <w:jc w:val="both"/>
        <w:rPr>
          <w:lang w:val="hr-HR"/>
        </w:rPr>
      </w:pPr>
    </w:p>
    <w:p w:rsidRDefault="004A6FB7" w:rsidP="00CF597E" w:rsidR="004A6FB7" w:rsidRPr="002E5EEC">
      <w:pPr>
        <w:jc w:val="both"/>
        <w:rPr>
          <w:lang w:val="hr-HR"/>
        </w:rPr>
      </w:pPr>
    </w:p>
    <w:p w:rsidRDefault="00CF597E" w:rsidP="00CF597E" w:rsidR="00CF597E" w:rsidRPr="002E5EEC">
      <w:pPr>
        <w:jc w:val="center"/>
        <w:rPr>
          <w:b/>
          <w:lang w:val="hr-HR"/>
        </w:rPr>
      </w:pPr>
      <w:r w:rsidRPr="002E5EEC">
        <w:rPr>
          <w:b/>
          <w:lang w:val="hr-HR"/>
        </w:rPr>
        <w:t>r i j e š i o   j e</w:t>
      </w:r>
    </w:p>
    <w:p w:rsidRDefault="00CF597E" w:rsidP="00CF597E" w:rsidR="00CF597E" w:rsidRPr="002E5EEC">
      <w:pPr>
        <w:jc w:val="both"/>
        <w:rPr>
          <w:b/>
          <w:lang w:val="hr-HR"/>
        </w:rPr>
      </w:pPr>
    </w:p>
    <w:p w:rsidRDefault="0028576F" w:rsidP="0028576F" w:rsidR="00547E32" w:rsidRPr="002E5EEC">
      <w:pPr>
        <w:jc w:val="both"/>
        <w:rPr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I.</w:t>
      </w:r>
      <w:r w:rsidRPr="002E5EEC">
        <w:rPr>
          <w:sz w:val="22"/>
          <w:szCs w:val="22"/>
          <w:lang w:val="hr-HR"/>
        </w:rPr>
        <w:tab/>
      </w:r>
      <w:r w:rsidR="00547E32" w:rsidRPr="002E5EEC">
        <w:rPr>
          <w:sz w:val="22"/>
          <w:szCs w:val="22"/>
          <w:lang w:val="hr-HR"/>
        </w:rPr>
        <w:t xml:space="preserve">Obustavlja se stečajni postupak nad dužnikom </w:t>
      </w:r>
      <w:r w:rsidR="00C41A62" w:rsidRPr="00C41A62">
        <w:rPr>
          <w:sz w:val="22"/>
          <w:szCs w:val="22"/>
          <w:lang w:val="en-AU"/>
        </w:rPr>
        <w:t>GRAVOSA TRAVEL j.d.o.o., Dubrovnik, Neumska 6, MBS: 060343754, OIB: 58310742964</w:t>
      </w:r>
      <w:r w:rsidR="00547E32" w:rsidRPr="002E5EEC">
        <w:rPr>
          <w:sz w:val="22"/>
          <w:szCs w:val="22"/>
          <w:lang w:val="hr-HR"/>
        </w:rPr>
        <w:t>.</w:t>
      </w: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II.</w:t>
      </w:r>
      <w:r w:rsidRPr="002E5EEC">
        <w:rPr>
          <w:sz w:val="22"/>
          <w:szCs w:val="22"/>
          <w:lang w:val="hr-HR"/>
        </w:rPr>
        <w:tab/>
        <w:t>Nalaže se Financijskoj agenciji nakon pravomoćnosti ovog rješenja osloboditi sredstva zaplijenjena na temelju čl</w:t>
      </w:r>
      <w:r w:rsidR="0087785B" w:rsidRPr="002E5EEC">
        <w:rPr>
          <w:sz w:val="22"/>
          <w:szCs w:val="22"/>
          <w:lang w:val="hr-HR"/>
        </w:rPr>
        <w:t>. 112. Stečajnog zakona.</w:t>
      </w: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C41A62" w:rsidR="00C41A62" w:rsidRPr="00C41A62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C41A62" w:rsidRPr="00C41A62">
        <w:rPr>
          <w:sz w:val="22"/>
          <w:szCs w:val="22"/>
          <w:lang w:val="hr-HR"/>
        </w:rPr>
        <w:t>Financijska agencija RC Split, Podružnica Dubrovnik je podnijela ovom sudu 21. travnja 2017. godine prijedlog za otvaranje stečajnog postupka nad dužnikom. U prijedlogu se u bitnome navodi da na dan 18. travnja 2017. godine dužnik u Očevidniku redoslijeda osnova za plaćanje ima evidentirane neizvršene osnove za plaćanje u neprekinutom razdoblju od 120 dana u ukupnom iznosu od 25.147,15 kuna, da ima 3 zaposlena, da ima račun kod Privredna banka Zagreb d.d. i da ne raspolaže drugim podacima o imovini, te da ima zaplijenjenih sredstava na ime predujma za namirenje troškova stečajnog postupka u iznosu od 3.411,92 kuna.</w:t>
      </w:r>
    </w:p>
    <w:p w:rsidRDefault="00547E32" w:rsidP="00547E32" w:rsidR="00547E32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7A5952" w:rsidRPr="007A5952">
        <w:rPr>
          <w:sz w:val="22"/>
          <w:szCs w:val="22"/>
          <w:lang w:val="hr-HR"/>
        </w:rPr>
        <w:t>Sukladno čl. 110. st. 2. Stečajnog zakona (NN 71/15, dalje u tekstu SZ) Financijska agencija dužna je podnijeti prijedlog za otvaranje stečajnog postupka ako prava osoba u Očevidniku redoslijeda osnova za plaćanje ima evidentirane neizvršene osnove za plaćanje u neprekinutom razdoblju od 120 dana,u roku od osam od isteka tog razdoblja, ako nisu ispunjene pretpostavke za skraćeni stečajni postupak.</w:t>
      </w:r>
      <w:r w:rsidR="00252F41">
        <w:rPr>
          <w:sz w:val="22"/>
          <w:szCs w:val="22"/>
          <w:lang w:val="hr-HR"/>
        </w:rPr>
        <w:t xml:space="preserve"> </w:t>
      </w:r>
      <w:r w:rsidRPr="002E5EEC">
        <w:rPr>
          <w:sz w:val="22"/>
          <w:szCs w:val="22"/>
          <w:lang w:val="hr-HR"/>
        </w:rPr>
        <w:t xml:space="preserve">Prema čl. 115. SZ na temelju prijedloga za otvaranje stečajnog postupka sud donosi rješenje o pokretanju prethodnog postupka radi utvrđenja pretpostavki za otvaranje stečajnog postupka (prethodni postupak). </w:t>
      </w:r>
    </w:p>
    <w:p w:rsidRDefault="00547E32" w:rsidP="00547E32" w:rsidR="00547E32" w:rsidRPr="002E5EEC">
      <w:pPr>
        <w:jc w:val="center"/>
        <w:rPr>
          <w:sz w:val="22"/>
          <w:szCs w:val="22"/>
          <w:lang w:val="hr-HR"/>
        </w:rPr>
      </w:pPr>
    </w:p>
    <w:p w:rsidRDefault="00547E32" w:rsidP="00547E32" w:rsidR="00EE39BD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 xml:space="preserve">Tijekom prethodnog postupka </w:t>
      </w:r>
      <w:r w:rsidR="00252F41">
        <w:rPr>
          <w:sz w:val="22"/>
          <w:szCs w:val="22"/>
          <w:lang w:val="hr-HR"/>
        </w:rPr>
        <w:t xml:space="preserve">dostavljen je potvrda Financijske agencije (list spisa </w:t>
      </w:r>
      <w:r w:rsidR="00C41A62">
        <w:rPr>
          <w:sz w:val="22"/>
          <w:szCs w:val="22"/>
          <w:lang w:val="hr-HR"/>
        </w:rPr>
        <w:t>15</w:t>
      </w:r>
      <w:r w:rsidR="00252F41">
        <w:rPr>
          <w:sz w:val="22"/>
          <w:szCs w:val="22"/>
          <w:lang w:val="hr-HR"/>
        </w:rPr>
        <w:t>) da račun dužnika nije blokiran.</w:t>
      </w:r>
    </w:p>
    <w:p w:rsidRDefault="00EE39BD" w:rsidP="00EE39BD" w:rsidR="00EE39BD">
      <w:pPr>
        <w:ind w:firstLine="708"/>
        <w:jc w:val="both"/>
        <w:rPr>
          <w:sz w:val="22"/>
          <w:szCs w:val="22"/>
          <w:lang w:val="hr-HR"/>
        </w:rPr>
      </w:pPr>
    </w:p>
    <w:p w:rsidRDefault="00547E32" w:rsidP="00CB58E0" w:rsidR="00D579D1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>Temeljem čl. 128. St. 9. SZ, ako dužnik do završetka prethodnog postupka postane sposoban za plaćanje, sud će postupak obustaviti.</w:t>
      </w:r>
      <w:r w:rsidR="00CB58E0" w:rsidRPr="002E5EEC">
        <w:rPr>
          <w:sz w:val="22"/>
          <w:szCs w:val="22"/>
          <w:lang w:val="hr-HR"/>
        </w:rPr>
        <w:t xml:space="preserve"> D</w:t>
      </w:r>
      <w:r w:rsidRPr="002E5EEC">
        <w:rPr>
          <w:sz w:val="22"/>
          <w:szCs w:val="22"/>
          <w:lang w:val="hr-HR"/>
        </w:rPr>
        <w:t>užnik</w:t>
      </w:r>
      <w:r w:rsidR="00CB58E0" w:rsidRPr="002E5EEC">
        <w:rPr>
          <w:sz w:val="22"/>
          <w:szCs w:val="22"/>
          <w:lang w:val="hr-HR"/>
        </w:rPr>
        <w:t xml:space="preserve"> je</w:t>
      </w:r>
      <w:r w:rsidRPr="002E5EEC">
        <w:rPr>
          <w:sz w:val="22"/>
          <w:szCs w:val="22"/>
          <w:lang w:val="hr-HR"/>
        </w:rPr>
        <w:t xml:space="preserve"> tijekom prethodnog postup</w:t>
      </w:r>
      <w:r w:rsidR="00CB58E0" w:rsidRPr="002E5EEC">
        <w:rPr>
          <w:sz w:val="22"/>
          <w:szCs w:val="22"/>
          <w:lang w:val="hr-HR"/>
        </w:rPr>
        <w:t xml:space="preserve">ka postao sposoban za plaćanje. </w:t>
      </w:r>
      <w:r w:rsidR="007F3BF2">
        <w:rPr>
          <w:sz w:val="22"/>
          <w:szCs w:val="22"/>
          <w:lang w:val="hr-HR"/>
        </w:rPr>
        <w:t xml:space="preserve">pa je temeljem navedenog propisa odlučeno </w:t>
      </w:r>
      <w:r w:rsidRPr="002E5EEC">
        <w:rPr>
          <w:sz w:val="22"/>
          <w:szCs w:val="22"/>
          <w:lang w:val="hr-HR"/>
        </w:rPr>
        <w:t>kao u izreci.</w:t>
      </w: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>Odgovarajućom primjenu čl. 112. st. 7. SZ naloženo je osloboditi zaplijenjena sredstva, koja nisu potrebna za podmire</w:t>
      </w:r>
      <w:r w:rsidR="00F30D94">
        <w:rPr>
          <w:sz w:val="22"/>
          <w:szCs w:val="22"/>
          <w:lang w:val="hr-HR"/>
        </w:rPr>
        <w:t>nje troškova stečajnog postupka</w:t>
      </w:r>
      <w:r w:rsidRPr="002E5EEC">
        <w:rPr>
          <w:sz w:val="22"/>
          <w:szCs w:val="22"/>
          <w:lang w:val="hr-HR"/>
        </w:rPr>
        <w:t xml:space="preserve">. </w:t>
      </w: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>Zbog navedenog, na temelju</w:t>
      </w:r>
      <w:r w:rsidR="0074155A" w:rsidRPr="002E5EEC">
        <w:rPr>
          <w:sz w:val="22"/>
          <w:szCs w:val="22"/>
          <w:lang w:val="hr-HR"/>
        </w:rPr>
        <w:t xml:space="preserve"> </w:t>
      </w:r>
      <w:r w:rsidRPr="002E5EEC">
        <w:rPr>
          <w:sz w:val="22"/>
          <w:szCs w:val="22"/>
          <w:lang w:val="hr-HR"/>
        </w:rPr>
        <w:t xml:space="preserve">spomenutih propisa, </w:t>
      </w:r>
      <w:r w:rsidR="0074155A" w:rsidRPr="002E5EEC">
        <w:rPr>
          <w:sz w:val="22"/>
          <w:szCs w:val="22"/>
          <w:lang w:val="hr-HR"/>
        </w:rPr>
        <w:t>odlučeno je kao u izreci</w:t>
      </w:r>
      <w:r w:rsidRPr="002E5EEC">
        <w:rPr>
          <w:sz w:val="22"/>
          <w:szCs w:val="22"/>
          <w:lang w:val="hr-HR"/>
        </w:rPr>
        <w:t xml:space="preserve">. </w:t>
      </w: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U Dubrovniku, </w:t>
      </w:r>
      <w:r w:rsidR="00C41A62">
        <w:rPr>
          <w:b/>
          <w:sz w:val="22"/>
          <w:szCs w:val="22"/>
          <w:lang w:val="hr-HR"/>
        </w:rPr>
        <w:t>9</w:t>
      </w:r>
      <w:r w:rsidR="001F6E0F" w:rsidRPr="002E5EEC">
        <w:rPr>
          <w:b/>
          <w:sz w:val="22"/>
          <w:szCs w:val="22"/>
          <w:lang w:val="hr-HR"/>
        </w:rPr>
        <w:t xml:space="preserve">. </w:t>
      </w:r>
      <w:r w:rsidR="00F30D94">
        <w:rPr>
          <w:b/>
          <w:sz w:val="22"/>
          <w:szCs w:val="22"/>
          <w:lang w:val="hr-HR"/>
        </w:rPr>
        <w:t>lipnja</w:t>
      </w:r>
      <w:r w:rsidRPr="002E5EEC">
        <w:rPr>
          <w:b/>
          <w:sz w:val="22"/>
          <w:szCs w:val="22"/>
          <w:lang w:val="hr-HR"/>
        </w:rPr>
        <w:t xml:space="preserve"> 201</w:t>
      </w:r>
      <w:r w:rsidR="00F30D94">
        <w:rPr>
          <w:b/>
          <w:sz w:val="22"/>
          <w:szCs w:val="22"/>
          <w:lang w:val="hr-HR"/>
        </w:rPr>
        <w:t>7</w:t>
      </w:r>
      <w:r w:rsidRPr="002E5EEC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Stečajni sudac: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Srđan Gavranić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POUKA O PRAVNOM LIJEKU</w:t>
      </w:r>
    </w:p>
    <w:p w:rsidRDefault="00F30D94" w:rsidP="00F30D94" w:rsidR="00F30D94" w:rsidRPr="00F30D94">
      <w:pPr>
        <w:jc w:val="both"/>
        <w:rPr>
          <w:sz w:val="22"/>
          <w:szCs w:val="22"/>
          <w:lang w:val="hr-HR"/>
        </w:rPr>
      </w:pPr>
      <w:r w:rsidRPr="00F30D94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DN-a </w:t>
      </w:r>
      <w:r w:rsidRPr="002E5EEC">
        <w:rPr>
          <w:sz w:val="22"/>
          <w:szCs w:val="22"/>
          <w:lang w:val="hr-HR"/>
        </w:rPr>
        <w:t>(</w:t>
      </w:r>
      <w:r w:rsidR="00F30D94">
        <w:rPr>
          <w:sz w:val="22"/>
          <w:szCs w:val="22"/>
          <w:lang w:val="hr-HR"/>
        </w:rPr>
        <w:t>0</w:t>
      </w:r>
      <w:r w:rsidR="00610ECC">
        <w:rPr>
          <w:sz w:val="22"/>
          <w:szCs w:val="22"/>
          <w:lang w:val="hr-HR"/>
        </w:rPr>
        <w:t>9</w:t>
      </w:r>
      <w:r w:rsidRPr="002E5EEC">
        <w:rPr>
          <w:sz w:val="22"/>
          <w:szCs w:val="22"/>
          <w:lang w:val="hr-HR"/>
        </w:rPr>
        <w:t>.</w:t>
      </w:r>
      <w:r w:rsidR="00F30D94">
        <w:rPr>
          <w:sz w:val="22"/>
          <w:szCs w:val="22"/>
          <w:lang w:val="hr-HR"/>
        </w:rPr>
        <w:t>06</w:t>
      </w:r>
      <w:r w:rsidRPr="002E5EEC">
        <w:rPr>
          <w:sz w:val="22"/>
          <w:szCs w:val="22"/>
          <w:lang w:val="hr-HR"/>
        </w:rPr>
        <w:t>.201</w:t>
      </w:r>
      <w:r w:rsidR="00F30D94">
        <w:rPr>
          <w:sz w:val="22"/>
          <w:szCs w:val="22"/>
          <w:lang w:val="hr-HR"/>
        </w:rPr>
        <w:t>7</w:t>
      </w:r>
      <w:r w:rsidRPr="002E5EEC">
        <w:rPr>
          <w:sz w:val="22"/>
          <w:szCs w:val="22"/>
          <w:lang w:val="hr-HR"/>
        </w:rPr>
        <w:t>.g.)</w:t>
      </w:r>
      <w:r w:rsidRPr="002E5EEC">
        <w:rPr>
          <w:b/>
          <w:sz w:val="22"/>
          <w:szCs w:val="22"/>
          <w:lang w:val="hr-HR"/>
        </w:rPr>
        <w:t>:</w:t>
      </w:r>
    </w:p>
    <w:p w:rsidRDefault="00A52300" w:rsidP="00A52300" w:rsidR="0018462A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</w:t>
      </w:r>
      <w:r w:rsidR="0018462A" w:rsidRPr="002E5EEC">
        <w:rPr>
          <w:sz w:val="22"/>
          <w:szCs w:val="22"/>
          <w:lang w:val="hr-HR"/>
        </w:rPr>
        <w:t>predlagatelju,</w:t>
      </w:r>
      <w:r w:rsidR="0048291B" w:rsidRPr="002E5EEC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dužniku, </w:t>
      </w:r>
      <w:r w:rsidR="004849B1" w:rsidRPr="002E5EEC">
        <w:rPr>
          <w:sz w:val="22"/>
          <w:szCs w:val="22"/>
          <w:lang w:val="hr-HR"/>
        </w:rPr>
        <w:t>putem e oglasne ploče,</w:t>
      </w:r>
    </w:p>
    <w:p w:rsidRDefault="00A52300" w:rsidP="00A52300" w:rsidR="00A52300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2E5EEC">
      <w:pPr>
        <w:rPr>
          <w:lang w:val="hr-HR"/>
        </w:rPr>
      </w:pPr>
    </w:p>
    <w:sectPr w:rsidSect="00F73428" w:rsidR="00214D07" w:rsidRPr="002E5EEC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252F41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FFE" w:rsidRPr="00F72FFE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252F41" w:rsidRPr="00252F41">
          <w:rPr>
            <w:b/>
            <w:sz w:val="22"/>
            <w:szCs w:val="22"/>
            <w:lang w:val="hr-HR"/>
          </w:rPr>
          <w:t>Posl. br. 6-St.</w:t>
        </w:r>
        <w:r w:rsidR="00C41A62">
          <w:rPr>
            <w:b/>
            <w:sz w:val="22"/>
            <w:szCs w:val="22"/>
            <w:lang w:val="hr-HR"/>
          </w:rPr>
          <w:t>520</w:t>
        </w:r>
        <w:r w:rsidR="00252F41" w:rsidRPr="00252F41">
          <w:rPr>
            <w:b/>
            <w:sz w:val="22"/>
            <w:szCs w:val="22"/>
            <w:lang w:val="hr-HR"/>
          </w:rPr>
          <w:t>/2017-1</w:t>
        </w:r>
        <w:r w:rsidR="00C41A62">
          <w:rPr>
            <w:b/>
            <w:sz w:val="22"/>
            <w:szCs w:val="22"/>
            <w:lang w:val="hr-HR"/>
          </w:rPr>
          <w:t>0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373BF"/>
    <w:rsid w:val="0004256A"/>
    <w:rsid w:val="00070293"/>
    <w:rsid w:val="000A049A"/>
    <w:rsid w:val="000C2E72"/>
    <w:rsid w:val="00105E9C"/>
    <w:rsid w:val="00121163"/>
    <w:rsid w:val="0018462A"/>
    <w:rsid w:val="001F6E0F"/>
    <w:rsid w:val="002033F6"/>
    <w:rsid w:val="00214D07"/>
    <w:rsid w:val="00235267"/>
    <w:rsid w:val="00252F41"/>
    <w:rsid w:val="0025350A"/>
    <w:rsid w:val="00256286"/>
    <w:rsid w:val="002724D2"/>
    <w:rsid w:val="00275619"/>
    <w:rsid w:val="0028576F"/>
    <w:rsid w:val="002914EC"/>
    <w:rsid w:val="00292771"/>
    <w:rsid w:val="002B69F4"/>
    <w:rsid w:val="002E5EEC"/>
    <w:rsid w:val="00333915"/>
    <w:rsid w:val="00335A6D"/>
    <w:rsid w:val="003A4331"/>
    <w:rsid w:val="003B5D2C"/>
    <w:rsid w:val="00421CA8"/>
    <w:rsid w:val="0042610C"/>
    <w:rsid w:val="004660E6"/>
    <w:rsid w:val="0048291B"/>
    <w:rsid w:val="004849B1"/>
    <w:rsid w:val="004A6FB7"/>
    <w:rsid w:val="004E780F"/>
    <w:rsid w:val="00540445"/>
    <w:rsid w:val="00547E32"/>
    <w:rsid w:val="00567A3E"/>
    <w:rsid w:val="005713B9"/>
    <w:rsid w:val="0059418E"/>
    <w:rsid w:val="005B2627"/>
    <w:rsid w:val="00610ECC"/>
    <w:rsid w:val="00632159"/>
    <w:rsid w:val="00675D76"/>
    <w:rsid w:val="006F3EF3"/>
    <w:rsid w:val="00734617"/>
    <w:rsid w:val="00740790"/>
    <w:rsid w:val="0074155A"/>
    <w:rsid w:val="007A5952"/>
    <w:rsid w:val="007E180C"/>
    <w:rsid w:val="007F3BF2"/>
    <w:rsid w:val="007F3F05"/>
    <w:rsid w:val="008329D3"/>
    <w:rsid w:val="0087785B"/>
    <w:rsid w:val="00892C09"/>
    <w:rsid w:val="008D1D02"/>
    <w:rsid w:val="009279E0"/>
    <w:rsid w:val="009419AC"/>
    <w:rsid w:val="009446F5"/>
    <w:rsid w:val="00983196"/>
    <w:rsid w:val="009A2A70"/>
    <w:rsid w:val="009B555A"/>
    <w:rsid w:val="009D6E41"/>
    <w:rsid w:val="00A52300"/>
    <w:rsid w:val="00AD0900"/>
    <w:rsid w:val="00AD5A2D"/>
    <w:rsid w:val="00BA4483"/>
    <w:rsid w:val="00BC1899"/>
    <w:rsid w:val="00BD077B"/>
    <w:rsid w:val="00BF7980"/>
    <w:rsid w:val="00C02B7D"/>
    <w:rsid w:val="00C1514D"/>
    <w:rsid w:val="00C41A62"/>
    <w:rsid w:val="00CA0377"/>
    <w:rsid w:val="00CB3325"/>
    <w:rsid w:val="00CB58E0"/>
    <w:rsid w:val="00CE1B53"/>
    <w:rsid w:val="00CF597E"/>
    <w:rsid w:val="00D2685B"/>
    <w:rsid w:val="00D42952"/>
    <w:rsid w:val="00D56E24"/>
    <w:rsid w:val="00D579D1"/>
    <w:rsid w:val="00D95091"/>
    <w:rsid w:val="00E0754F"/>
    <w:rsid w:val="00E337FC"/>
    <w:rsid w:val="00E76CEC"/>
    <w:rsid w:val="00EE39BD"/>
    <w:rsid w:val="00EF77BC"/>
    <w:rsid w:val="00F30D94"/>
    <w:rsid w:val="00F33961"/>
    <w:rsid w:val="00F47360"/>
    <w:rsid w:val="00F50BEA"/>
    <w:rsid w:val="00F6024A"/>
    <w:rsid w:val="00F72FFE"/>
    <w:rsid w:val="00F73428"/>
    <w:rsid w:val="00FB1D34"/>
    <w:rsid w:val="00FB4AB0"/>
    <w:rsid w:val="00FC157F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339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96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96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96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96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339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96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96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96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96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St-520/2017-10</izvorni_sadrzaj>
    <derivirana_varijabla naziv="DomainObject.Oznaka_1">St-520/2017-10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St-520/2017</izvorni_sadrzaj>
    <derivirana_varijabla naziv="DomainObject.Predmet.OznakaBroj_1">St-520/2017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GRAVOSA TRAVEL j.d.o.o. za prijevoz i usluge</izvorni_sadrzaj>
    <derivirana_varijabla naziv="DomainObject.Predmet.ProtustrankaFormated_1">  GRAVOSA TRAVEL j.d.o.o. za prijevoz i usluge</derivirana_varijabla>
  </DomainObject.Predmet.ProtustrankaFormated>
  <DomainObject.Predmet.ProtustrankaFormatedOIB>
    <izvorni_sadrzaj>  GRAVOSA TRAVEL j.d.o.o. za prijevoz i usluge, OIB 58310742964</izvorni_sadrzaj>
    <derivirana_varijabla naziv="DomainObject.Predmet.ProtustrankaFormatedOIB_1">  GRAVOSA TRAVEL j.d.o.o. za prijevoz i usluge, OIB 58310742964</derivirana_varijabla>
  </DomainObject.Predmet.ProtustrankaFormatedOIB>
  <DomainObject.Predmet.ProtustrankaFormatedWithAdress>
    <izvorni_sadrzaj> GRAVOSA TRAVEL j.d.o.o. za prijevoz i usluge, Neumska 6, 20000 Dubrovnik</izvorni_sadrzaj>
    <derivirana_varijabla naziv="DomainObject.Predmet.ProtustrankaFormatedWithAdress_1"> GRAVOSA TRAVEL j.d.o.o. za prijevoz i usluge, Neumska 6, 20000 Dubrovnik</derivirana_varijabla>
  </DomainObject.Predmet.ProtustrankaFormatedWithAdress>
  <DomainObject.Predmet.ProtustrankaFormatedWithAdressOIB>
    <izvorni_sadrzaj> GRAVOSA TRAVEL j.d.o.o. za prijevoz i usluge, OIB 58310742964, Neumska 6, 20000 Dubrovnik</izvorni_sadrzaj>
    <derivirana_varijabla naziv="DomainObject.Predmet.ProtustrankaFormatedWithAdressOIB_1"> GRAVOSA TRAVEL j.d.o.o. za prijevoz i usluge, OIB 58310742964, Neumska 6, 20000 Dubrovnik</derivirana_varijabla>
  </DomainObject.Predmet.ProtustrankaFormatedWithAdressOIB>
  <DomainObject.Predmet.ProtustrankaWithAdress>
    <izvorni_sadrzaj>GRAVOSA TRAVEL j.d.o.o. za prijevoz i usluge Neumska 6, 20000 Dubrovnik</izvorni_sadrzaj>
    <derivirana_varijabla naziv="DomainObject.Predmet.ProtustrankaWithAdress_1">GRAVOSA TRAVEL j.d.o.o. za prijevoz i usluge Neumska 6, 20000 Dubrovnik</derivirana_varijabla>
  </DomainObject.Predmet.ProtustrankaWithAdress>
  <DomainObject.Predmet.ProtustrankaWithAdressOIB>
    <izvorni_sadrzaj>GRAVOSA TRAVEL j.d.o.o. za prijevoz i usluge, OIB 58310742964, Neumska 6, 20000 Dubrovnik</izvorni_sadrzaj>
    <derivirana_varijabla naziv="DomainObject.Predmet.ProtustrankaWithAdressOIB_1">GRAVOSA TRAVEL j.d.o.o. za prijevoz i usluge, OIB 58310742964, Neumska 6, 20000 Dubrovnik</derivirana_varijabla>
  </DomainObject.Predmet.ProtustrankaWithAdressOIB>
  <DomainObject.Predmet.ProtustrankaNazivFormated>
    <izvorni_sadrzaj>GRAVOSA TRAVEL j.d.o.o. za prijevoz i usluge</izvorni_sadrzaj>
    <derivirana_varijabla naziv="DomainObject.Predmet.ProtustrankaNazivFormated_1">GRAVOSA TRAVEL j.d.o.o. za prijevoz i usluge</derivirana_varijabla>
  </DomainObject.Predmet.ProtustrankaNazivFormated>
  <DomainObject.Predmet.ProtustrankaNazivFormatedOIB>
    <izvorni_sadrzaj>GRAVOSA TRAVEL j.d.o.o. za prijevoz i usluge, OIB 58310742964</izvorni_sadrzaj>
    <derivirana_varijabla naziv="DomainObject.Predmet.ProtustrankaNazivFormatedOIB_1">GRAVOSA TRAVEL j.d.o.o. za prijevoz i usluge, OIB 58310742964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25147.18</izvorni_sadrzaj>
    <derivirana_varijabla naziv="DomainObject.Predmet.TrenutnaVrijednost_1">25147.18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GRAVOSA TRAVEL j.d.o.o. za prijevoz i usluge</item>
    </izvorni_sadrzaj>
    <derivirana_varijabla naziv="DomainObject.Predmet.ProtuStrankaListFormated_1">
      <item>GRAVOSA TRAVEL j.d.o.o. za prijevoz i usluge</item>
    </derivirana_varijabla>
  </DomainObject.Predmet.ProtuStrankaListFormated>
  <DomainObject.Predmet.ProtuStrankaListFormatedOIB>
    <izvorni_sadrzaj>
      <item>GRAVOSA TRAVEL j.d.o.o. za prijevoz i usluge, OIB 58310742964</item>
    </izvorni_sadrzaj>
    <derivirana_varijabla naziv="DomainObject.Predmet.ProtuStrankaListFormatedOIB_1">
      <item>GRAVOSA TRAVEL j.d.o.o. za prijevoz i usluge, OIB 58310742964</item>
    </derivirana_varijabla>
  </DomainObject.Predmet.ProtuStrankaListFormatedOIB>
  <DomainObject.Predmet.ProtuStrankaListFormatedWithAdress>
    <izvorni_sadrzaj>
      <item>GRAVOSA TRAVEL j.d.o.o. za prijevoz i usluge, Neumska 6, 20000 Dubrovnik</item>
    </izvorni_sadrzaj>
    <derivirana_varijabla naziv="DomainObject.Predmet.ProtuStrankaListFormatedWithAdress_1">
      <item>GRAVOSA TRAVEL j.d.o.o. za prijevoz i usluge, Neumska 6, 20000 Dubrovnik</item>
    </derivirana_varijabla>
  </DomainObject.Predmet.ProtuStrankaListFormatedWithAdress>
  <DomainObject.Predmet.ProtuStrankaListFormatedWithAdressOIB>
    <izvorni_sadrzaj>
      <item>GRAVOSA TRAVEL j.d.o.o. za prijevoz i usluge, OIB 58310742964, Neumska 6, 20000 Dubrovnik</item>
    </izvorni_sadrzaj>
    <derivirana_varijabla naziv="DomainObject.Predmet.ProtuStrankaListFormatedWithAdressOIB_1">
      <item>GRAVOSA TRAVEL j.d.o.o. za prijevoz i usluge, OIB 58310742964, Neumska 6, 20000 Dubrovnik</item>
    </derivirana_varijabla>
  </DomainObject.Predmet.ProtuStrankaListFormatedWithAdressOIB>
  <DomainObject.Predmet.ProtuStrankaListNazivFormated>
    <izvorni_sadrzaj>
      <item>GRAVOSA TRAVEL j.d.o.o. za prijevoz i usluge</item>
    </izvorni_sadrzaj>
    <derivirana_varijabla naziv="DomainObject.Predmet.ProtuStrankaListNazivFormated_1">
      <item>GRAVOSA TRAVEL j.d.o.o. za prijevoz i usluge</item>
    </derivirana_varijabla>
  </DomainObject.Predmet.ProtuStrankaListNazivFormated>
  <DomainObject.Predmet.ProtuStrankaListNazivFormatedOIB>
    <izvorni_sadrzaj>
      <item>GRAVOSA TRAVEL j.d.o.o. za prijevoz i usluge, OIB 58310742964</item>
    </izvorni_sadrzaj>
    <derivirana_varijabla naziv="DomainObject.Predmet.ProtuStrankaListNazivFormatedOIB_1">
      <item>GRAVOSA TRAVEL j.d.o.o. za prijevoz i usluge, OIB 58310742964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>St-520/2017-10</izvorni_sadrzaj>
    <derivirana_varijabla naziv="DomainObject.PoslovniBrojDokumenta_1">St-520/2017-10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GRAVOSA TRAVEL j.d.o.o. za prijevoz i usluge</izvorni_sadrzaj>
    <derivirana_varijabla naziv="DomainObject.Predmet.ProtustrankaIDrugi_1">GRAVOSA TRAVEL j.d.o.o.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GRAVOSA TRAVEL j.d.o.o. za prijevoz i usluge, OIB 58310742964, Neumska 6, 20000 Dubrovnik</izvorni_sadrzaj>
    <derivirana_varijabla naziv="DomainObject.Predmet.ProtustrankaIDrugiAdressOIB_1">GRAVOSA TRAVEL j.d.o.o. za prijevoz i usluge, OIB 58310742964, Neumska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GRAVOSA TRAVEL j.d.o.o. za prijevoz i usluge</item>
    </izvorni_sadrzaj>
    <derivirana_varijabla naziv="DomainObject.Predmet.SudioniciListNaziv_1">
      <item>FINA, RC Split, Podružnica Dubrovnik</item>
      <item>GRAVOSA TRAVEL j.d.o.o. za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GRAVOSA TRAVEL j.d.o.o. za prijevoz i usluge, OIB 58310742964, Neumska 6,20000 Dubrovnik</item>
    </izvorni_sadrzaj>
    <derivirana_varijabla naziv="DomainObject.Predmet.SudioniciListAdressOIB_1">
      <item>FINA, RC Split, Podružnica Dubrovnik, OIB 85821130368, Vukovarska 2,20000 Dubrovnik</item>
      <item>GRAVOSA TRAVEL j.d.o.o. za prijevoz i usluge, OIB 58310742964, Neumska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58310742964</item>
    </izvorni_sadrzaj>
    <derivirana_varijabla naziv="DomainObject.Predmet.SudioniciListNazivOIB_1">
      <item>, OIB 85821130368</item>
      <item>, OIB 58310742964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2791</properties:Characters>
  <properties:Lines>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2017-06-09T12:13:00Z</dcterms:created>
  <dc:creator>Diana Butigan Granić</dc:creator>
  <cp:lastModifiedBy>Srđan Gavranić</cp:lastModifiedBy>
  <cp:lastPrinted>2017-06-01T11:39:00Z</cp:lastPrinted>
  <dcterms:modified xmlns:xsi="http://www.w3.org/2001/XMLSchema-instance" xsi:type="dcterms:W3CDTF">2017-06-09T12:16:00Z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St-520/2017-10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