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ca34e" w14:paraId="17ca34e" w:rsidRDefault="00AE649C" w:rsidP="00FA5B5E" w:rsidR="00AE649C" w:rsidRPr="00B76F3C">
      <w:pPr>
        <w:pStyle w:val="Naslov3"/>
        <w15:collapsed w:val="false"/>
      </w:pPr>
    </w:p>
    <w:p w:rsidRDefault="0061034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10341" w:rsidP="00610341" w:rsidR="00610341" w:rsidRPr="00610341">
      <w:pPr>
        <w:spacing w:after="0"/>
        <w:jc w:val="right"/>
        <w:rPr>
          <w:rFonts w:cs="Times New Roman" w:eastAsia="Calibri"/>
        </w:rPr>
      </w:pPr>
      <w:r w:rsidRPr="00610341">
        <w:rPr>
          <w:rFonts w:cs="Times New Roman" w:eastAsia="Calibri"/>
        </w:rPr>
        <w:t>9.St-644/2015</w:t>
      </w:r>
    </w:p>
    <w:p w:rsidRDefault="00610341" w:rsidP="00610341" w:rsidR="00610341" w:rsidRPr="00610341">
      <w:pPr>
        <w:spacing w:after="0"/>
        <w:rPr>
          <w:rFonts w:cs="Times New Roman" w:eastAsia="Calibri"/>
        </w:rPr>
      </w:pPr>
    </w:p>
    <w:p w:rsidRDefault="00610341" w:rsidP="00610341" w:rsidR="00610341" w:rsidRPr="00610341">
      <w:pPr>
        <w:spacing w:after="0"/>
        <w:rPr>
          <w:rFonts w:cs="Times New Roman" w:eastAsia="Calibri"/>
        </w:rPr>
      </w:pPr>
    </w:p>
    <w:p w:rsidRDefault="00610341" w:rsidP="00610341" w:rsidR="00610341" w:rsidRPr="00610341">
      <w:pPr>
        <w:spacing w:after="0"/>
        <w:rPr>
          <w:rFonts w:cs="Times New Roman" w:eastAsia="Calibri"/>
        </w:rPr>
      </w:pPr>
      <w:r w:rsidRPr="00610341">
        <w:rPr>
          <w:rFonts w:cs="Times New Roman" w:eastAsia="Calibri"/>
        </w:rPr>
        <w:t>REPUBLIKA HRVATSKA</w:t>
      </w:r>
    </w:p>
    <w:p w:rsidRDefault="00610341" w:rsidP="00610341" w:rsidR="00610341" w:rsidRPr="00610341">
      <w:pPr>
        <w:spacing w:after="0"/>
        <w:rPr>
          <w:rFonts w:cs="Times New Roman" w:eastAsia="Calibri"/>
        </w:rPr>
      </w:pPr>
      <w:r w:rsidRPr="00610341">
        <w:rPr>
          <w:rFonts w:cs="Times New Roman" w:eastAsia="Calibri"/>
        </w:rPr>
        <w:t>TRGOVAČKI SUD U ZADRU</w:t>
      </w:r>
    </w:p>
    <w:p w:rsidRDefault="00610341" w:rsidP="00610341" w:rsidR="00610341" w:rsidRPr="00610341">
      <w:pPr>
        <w:spacing w:after="0"/>
        <w:rPr>
          <w:rFonts w:cs="Times New Roman" w:eastAsia="Calibri"/>
        </w:rPr>
      </w:pPr>
      <w:r w:rsidRPr="00610341">
        <w:rPr>
          <w:rFonts w:cs="Times New Roman" w:eastAsia="Calibri"/>
        </w:rPr>
        <w:t>STALNA SLUŽBA U ŠIBENIKU</w:t>
      </w:r>
    </w:p>
    <w:p w:rsidRDefault="00610341" w:rsidP="00610341" w:rsidR="00610341" w:rsidRPr="00610341">
      <w:pPr>
        <w:spacing w:after="0"/>
        <w:rPr>
          <w:rFonts w:cs="Times New Roman" w:eastAsia="Calibri"/>
        </w:rPr>
      </w:pPr>
    </w:p>
    <w:p w:rsidRDefault="00610341" w:rsidP="00610341" w:rsidR="00610341" w:rsidRPr="00610341">
      <w:pPr>
        <w:spacing w:after="0"/>
        <w:jc w:val="center"/>
        <w:rPr>
          <w:rFonts w:cs="Times New Roman" w:eastAsia="Calibri"/>
        </w:rPr>
      </w:pPr>
      <w:r w:rsidRPr="00610341">
        <w:rPr>
          <w:rFonts w:cs="Times New Roman" w:eastAsia="Calibri"/>
        </w:rPr>
        <w:t>R E P U B L I K A  H R V A T S K A</w:t>
      </w:r>
    </w:p>
    <w:p w:rsidRDefault="00610341" w:rsidP="00610341" w:rsidR="00610341" w:rsidRPr="00610341">
      <w:pPr>
        <w:spacing w:after="0"/>
        <w:jc w:val="center"/>
        <w:rPr>
          <w:rFonts w:cs="Times New Roman" w:eastAsia="Calibri"/>
        </w:rPr>
      </w:pPr>
    </w:p>
    <w:p w:rsidRDefault="00610341" w:rsidP="00610341" w:rsidR="00610341" w:rsidRPr="00610341">
      <w:pPr>
        <w:spacing w:after="0"/>
        <w:jc w:val="center"/>
        <w:rPr>
          <w:rFonts w:cs="Times New Roman" w:eastAsia="Calibri"/>
        </w:rPr>
      </w:pPr>
      <w:r w:rsidRPr="00610341">
        <w:rPr>
          <w:rFonts w:cs="Times New Roman" w:eastAsia="Calibri"/>
        </w:rPr>
        <w:t xml:space="preserve">Z A K LJ U Č A K </w:t>
      </w:r>
    </w:p>
    <w:p w:rsidRDefault="00610341" w:rsidP="00610341" w:rsidR="00610341" w:rsidRPr="00610341">
      <w:pPr>
        <w:spacing w:after="0"/>
        <w:jc w:val="center"/>
        <w:rPr>
          <w:rFonts w:cs="Times New Roman" w:eastAsia="Calibri"/>
        </w:rPr>
      </w:pPr>
    </w:p>
    <w:p w:rsidRDefault="00610341" w:rsidP="00610341" w:rsidR="00610341" w:rsidRPr="00610341">
      <w:pPr>
        <w:spacing w:after="0"/>
        <w:jc w:val="both"/>
        <w:rPr>
          <w:rFonts w:cs="Times New Roman" w:eastAsia="Calibri"/>
        </w:rPr>
      </w:pPr>
      <w:r w:rsidRPr="00610341">
        <w:rPr>
          <w:rFonts w:cs="Times New Roman" w:eastAsia="Calibri"/>
        </w:rPr>
        <w:tab/>
        <w:t xml:space="preserve">Trgovački sud u Zadru, Stalna služba u Šibeniku, po stečajnom sucu Terezija Goreta, u stečajnom postupku koji se vodi na dužnikom Stečajna masa iza RB ŠIBENIK, d.o.o. iz Šibenika, Drniških žrtava 10, OIB: 28973632984, dana 01. Srpnja 2016.godine, </w:t>
      </w:r>
    </w:p>
    <w:p w:rsidRDefault="00610341" w:rsidP="00610341" w:rsidR="00610341" w:rsidRPr="00610341">
      <w:pPr>
        <w:spacing w:after="0"/>
        <w:jc w:val="both"/>
        <w:rPr>
          <w:rFonts w:cs="Times New Roman" w:eastAsia="Calibri"/>
        </w:rPr>
      </w:pPr>
    </w:p>
    <w:p w:rsidRDefault="00610341" w:rsidP="00610341" w:rsidR="00610341" w:rsidRPr="00610341">
      <w:pPr>
        <w:spacing w:after="0"/>
        <w:jc w:val="center"/>
        <w:rPr>
          <w:rFonts w:cs="Times New Roman" w:eastAsia="Calibri"/>
        </w:rPr>
      </w:pPr>
      <w:r w:rsidRPr="00610341">
        <w:rPr>
          <w:rFonts w:cs="Times New Roman" w:eastAsia="Calibri"/>
        </w:rPr>
        <w:t xml:space="preserve">Z a k </w:t>
      </w:r>
      <w:proofErr w:type="spellStart"/>
      <w:r w:rsidRPr="00610341">
        <w:rPr>
          <w:rFonts w:cs="Times New Roman" w:eastAsia="Calibri"/>
        </w:rPr>
        <w:t>lj</w:t>
      </w:r>
      <w:proofErr w:type="spellEnd"/>
      <w:r w:rsidRPr="00610341">
        <w:rPr>
          <w:rFonts w:cs="Times New Roman" w:eastAsia="Calibri"/>
        </w:rPr>
        <w:t xml:space="preserve"> u č i o  j e</w:t>
      </w:r>
    </w:p>
    <w:p w:rsidRDefault="00610341" w:rsidP="00610341" w:rsidR="00610341" w:rsidRPr="00610341">
      <w:pPr>
        <w:spacing w:after="0"/>
        <w:rPr>
          <w:rFonts w:cs="Times New Roman" w:eastAsia="Calibri"/>
        </w:rPr>
      </w:pPr>
    </w:p>
    <w:p w:rsidRDefault="00610341" w:rsidP="00610341" w:rsidR="00610341" w:rsidRPr="00610341">
      <w:pPr>
        <w:spacing w:after="0"/>
        <w:rPr>
          <w:rFonts w:cs="Times New Roman" w:eastAsia="Calibri"/>
        </w:rPr>
      </w:pPr>
    </w:p>
    <w:p w:rsidRDefault="00610341" w:rsidP="00610341" w:rsidR="00610341" w:rsidRPr="00610341">
      <w:pPr>
        <w:spacing w:after="0"/>
        <w:ind w:firstLine="708"/>
        <w:jc w:val="both"/>
        <w:rPr>
          <w:rFonts w:cs="Times New Roman" w:eastAsia="Calibri"/>
        </w:rPr>
      </w:pPr>
      <w:r w:rsidRPr="00610341">
        <w:rPr>
          <w:rFonts w:cs="Times New Roman" w:eastAsia="Calibri"/>
        </w:rPr>
        <w:t xml:space="preserve">Nalaže se odvjetnicima Žarko </w:t>
      </w:r>
      <w:proofErr w:type="spellStart"/>
      <w:r w:rsidRPr="00610341">
        <w:rPr>
          <w:rFonts w:cs="Times New Roman" w:eastAsia="Calibri"/>
        </w:rPr>
        <w:t>Čogelja</w:t>
      </w:r>
      <w:proofErr w:type="spellEnd"/>
      <w:r w:rsidRPr="00610341">
        <w:rPr>
          <w:rFonts w:cs="Times New Roman" w:eastAsia="Calibri"/>
        </w:rPr>
        <w:t xml:space="preserve"> i Dragica </w:t>
      </w:r>
      <w:proofErr w:type="spellStart"/>
      <w:r w:rsidRPr="00610341">
        <w:rPr>
          <w:rFonts w:cs="Times New Roman" w:eastAsia="Calibri"/>
        </w:rPr>
        <w:t>Čogelja</w:t>
      </w:r>
      <w:proofErr w:type="spellEnd"/>
      <w:r w:rsidRPr="00610341">
        <w:rPr>
          <w:rFonts w:cs="Times New Roman" w:eastAsia="Calibri"/>
        </w:rPr>
        <w:t xml:space="preserve">, odvjetnicima iz Zajedničkog odvjetničkog ureda ŽARKO ČOGELJA I DRAGICA ČOGELJA iz Šibenika da u roku od 8 dana dostave punomoć za vjerovnike Špiro </w:t>
      </w:r>
      <w:proofErr w:type="spellStart"/>
      <w:r w:rsidRPr="00610341">
        <w:rPr>
          <w:rFonts w:cs="Times New Roman" w:eastAsia="Calibri"/>
        </w:rPr>
        <w:t>Lapčić</w:t>
      </w:r>
      <w:proofErr w:type="spellEnd"/>
      <w:r w:rsidRPr="00610341">
        <w:rPr>
          <w:rFonts w:cs="Times New Roman" w:eastAsia="Calibri"/>
        </w:rPr>
        <w:t xml:space="preserve"> i Boris Lukin, vlasnika prijevozničkog obrta Kali, a u ime kojih su podnijeli žalbu na rješenje Trgovačkog suda u Zadru, Stalne službe u Šibeniku od dana 15. Veljače 2016.g. i ispravke navedenog rješenja od dana 18. Veljače 2016.g. pod posl.br. 7.St-644/15, budući da do danas niste dostavili punomoć ili odobrenje za obavljanje stečajne radnje vjerovnika u čije ste ime podnijeli žalbu, osim što ste dopisom od 27. Travnja 2016.g. naveli da otkazujete punomoć za vjerovnika Ozren Mandić.</w:t>
      </w:r>
    </w:p>
    <w:p w:rsidRDefault="00610341" w:rsidP="00610341" w:rsidR="00610341" w:rsidRPr="00610341">
      <w:pPr>
        <w:spacing w:after="0"/>
        <w:jc w:val="both"/>
        <w:rPr>
          <w:rFonts w:cs="Times New Roman" w:eastAsia="Calibri"/>
        </w:rPr>
      </w:pPr>
    </w:p>
    <w:p w:rsidRDefault="00610341" w:rsidP="00610341" w:rsidR="00610341" w:rsidRPr="00610341">
      <w:pPr>
        <w:spacing w:after="0"/>
        <w:ind w:firstLine="708"/>
        <w:jc w:val="both"/>
        <w:rPr>
          <w:rFonts w:cs="Times New Roman" w:eastAsia="Calibri"/>
        </w:rPr>
      </w:pPr>
      <w:r w:rsidRPr="00610341">
        <w:rPr>
          <w:rFonts w:cs="Times New Roman" w:eastAsia="Calibri"/>
        </w:rPr>
        <w:t xml:space="preserve">Slijedom navedenog, dužni ste u roku od 8 dana od prijema ovog zaključka dostaviti urednu punomoć za zastupanje ili odobrenje za obavljanje stečajne radnje vjerovnika u čije ime ste podnijeli žalbe, budući iste ne prileže spisu. U protivnom sud će postupiti sukladno čl. 358. St. 3 Zakona o parničnom postupku, a u svezi čl. 6. Stečajnog zakona, odnosno iste žalbe odbaciti. </w:t>
      </w:r>
    </w:p>
    <w:p w:rsidRDefault="00610341" w:rsidP="00610341" w:rsidR="00610341" w:rsidRPr="00610341">
      <w:pPr>
        <w:spacing w:after="0"/>
        <w:ind w:firstLine="708"/>
        <w:jc w:val="both"/>
        <w:rPr>
          <w:rFonts w:cs="Times New Roman" w:eastAsia="Calibri"/>
        </w:rPr>
      </w:pPr>
    </w:p>
    <w:p w:rsidRDefault="00610341" w:rsidP="00610341" w:rsidR="00610341" w:rsidRPr="00610341">
      <w:pPr>
        <w:spacing w:after="0"/>
        <w:ind w:firstLine="708"/>
        <w:jc w:val="center"/>
        <w:rPr>
          <w:rFonts w:cs="Times New Roman" w:eastAsia="Calibri"/>
        </w:rPr>
      </w:pPr>
      <w:r w:rsidRPr="00610341">
        <w:rPr>
          <w:rFonts w:cs="Times New Roman" w:eastAsia="Calibri"/>
        </w:rPr>
        <w:t>U Šibeniku, 01. Srpnja 2016.g.</w:t>
      </w:r>
    </w:p>
    <w:p w:rsidRDefault="00610341" w:rsidP="00610341" w:rsidR="00610341" w:rsidRPr="00610341">
      <w:pPr>
        <w:spacing w:after="0"/>
        <w:ind w:firstLine="708"/>
        <w:jc w:val="center"/>
        <w:rPr>
          <w:rFonts w:cs="Times New Roman" w:eastAsia="Calibri"/>
        </w:rPr>
      </w:pPr>
    </w:p>
    <w:p w:rsidRDefault="00610341" w:rsidP="00610341" w:rsidR="00610341" w:rsidRPr="00610341">
      <w:pPr>
        <w:spacing w:after="0"/>
        <w:ind w:firstLine="708"/>
        <w:jc w:val="right"/>
        <w:rPr>
          <w:rFonts w:cs="Times New Roman" w:eastAsia="Calibri"/>
        </w:rPr>
      </w:pPr>
      <w:r w:rsidRPr="00610341">
        <w:rPr>
          <w:rFonts w:cs="Times New Roman" w:eastAsia="Calibri"/>
        </w:rPr>
        <w:t>STEČAJNI SUDAC</w:t>
      </w:r>
    </w:p>
    <w:p w:rsidRDefault="00610341" w:rsidP="00610341" w:rsidR="00610341" w:rsidRPr="00610341">
      <w:pPr>
        <w:spacing w:after="0"/>
        <w:ind w:firstLine="708"/>
        <w:jc w:val="right"/>
        <w:rPr>
          <w:rFonts w:cs="Times New Roman" w:eastAsia="Calibri"/>
        </w:rPr>
      </w:pPr>
    </w:p>
    <w:p w:rsidRDefault="00610341" w:rsidP="00610341" w:rsidR="00610341" w:rsidRPr="00610341">
      <w:pPr>
        <w:spacing w:after="0"/>
        <w:ind w:firstLine="708"/>
        <w:jc w:val="right"/>
        <w:rPr>
          <w:rFonts w:cs="Times New Roman" w:eastAsia="Calibri"/>
        </w:rPr>
      </w:pPr>
      <w:r w:rsidRPr="00610341">
        <w:rPr>
          <w:rFonts w:cs="Times New Roman" w:eastAsia="Calibri"/>
        </w:rPr>
        <w:t>Terezija Goreta</w:t>
      </w:r>
    </w:p>
    <w:p w:rsidRDefault="00610341" w:rsidP="00610341" w:rsidR="00610341" w:rsidRPr="00610341">
      <w:pPr>
        <w:spacing w:after="0"/>
        <w:jc w:val="both"/>
        <w:rPr>
          <w:rFonts w:cs="Times New Roman" w:eastAsia="Calibri"/>
        </w:rPr>
      </w:pPr>
      <w:r w:rsidRPr="00610341">
        <w:rPr>
          <w:rFonts w:cs="Times New Roman" w:eastAsia="Calibri"/>
        </w:rPr>
        <w:t>POUKA O PRAVNOM LIJEKU:</w:t>
      </w:r>
    </w:p>
    <w:p w:rsidRDefault="00610341" w:rsidP="00610341" w:rsidR="00610341" w:rsidRPr="00610341">
      <w:pPr>
        <w:spacing w:after="0"/>
        <w:jc w:val="both"/>
        <w:rPr>
          <w:rFonts w:cs="Times New Roman" w:eastAsia="Calibri"/>
        </w:rPr>
      </w:pPr>
      <w:r w:rsidRPr="00610341">
        <w:rPr>
          <w:rFonts w:cs="Times New Roman" w:eastAsia="Calibri"/>
        </w:rPr>
        <w:tab/>
        <w:t xml:space="preserve">Protiv ovog zaključka nije dopušten pravni lijek. </w:t>
      </w:r>
    </w:p>
    <w:p w:rsidRDefault="00610341" w:rsidP="00610341" w:rsidR="00610341" w:rsidRPr="00610341">
      <w:pPr>
        <w:spacing w:after="0"/>
        <w:jc w:val="both"/>
        <w:rPr>
          <w:rFonts w:cs="Times New Roman" w:eastAsia="Calibri"/>
        </w:rPr>
      </w:pPr>
    </w:p>
    <w:p w:rsidRDefault="00610341" w:rsidP="00610341" w:rsidR="00610341" w:rsidRPr="00610341">
      <w:pPr>
        <w:spacing w:after="0"/>
        <w:jc w:val="both"/>
        <w:rPr>
          <w:rFonts w:cs="Times New Roman" w:eastAsia="Calibri"/>
        </w:rPr>
      </w:pPr>
      <w:r w:rsidRPr="00610341">
        <w:rPr>
          <w:rFonts w:cs="Times New Roman" w:eastAsia="Calibri"/>
        </w:rPr>
        <w:t>DN-a:</w:t>
      </w:r>
    </w:p>
    <w:p w:rsidRDefault="00610341" w:rsidP="00610341" w:rsidR="00610341" w:rsidRPr="00610341">
      <w:pPr>
        <w:numPr>
          <w:ilvl w:val="0"/>
          <w:numId w:val="47"/>
        </w:numPr>
        <w:spacing w:after="0"/>
        <w:jc w:val="both"/>
        <w:rPr>
          <w:rFonts w:cs="Times New Roman" w:eastAsia="Calibri"/>
        </w:rPr>
      </w:pPr>
      <w:r w:rsidRPr="00610341">
        <w:rPr>
          <w:rFonts w:cs="Times New Roman" w:eastAsia="Calibri"/>
        </w:rPr>
        <w:t xml:space="preserve">ZOU </w:t>
      </w:r>
      <w:proofErr w:type="spellStart"/>
      <w:r w:rsidRPr="00610341">
        <w:rPr>
          <w:rFonts w:cs="Times New Roman" w:eastAsia="Calibri"/>
        </w:rPr>
        <w:t>Čogelja</w:t>
      </w:r>
      <w:proofErr w:type="spellEnd"/>
      <w:r w:rsidRPr="00610341">
        <w:rPr>
          <w:rFonts w:cs="Times New Roman" w:eastAsia="Calibri"/>
        </w:rPr>
        <w:t>, Šibenik, Blajburških žrtava 12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CA1387"/>
    <w:multiLevelType w:val="hybridMultilevel"/>
    <w:tmpl w:val="99062518"/>
    <w:lvl w:tplc="5E36AA1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034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372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St-644/2015-28</izvorni_sadrzaj>
    <derivirana_varijabla naziv="DomainObject.Oznaka_1">St-644/2015-28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veljače 2016.</izvorni_sadrzaj>
    <derivirana_varijabla naziv="DomainObject.Predmet.DatumRjesavanja_1">15.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St-644/2015</izvorni_sadrzaj>
    <derivirana_varijabla naziv="DomainObject.Predmet.OznakaBroj_1">St-644/2015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Joško</izvorni_sadrzaj>
    <derivirana_varijabla naziv="DomainObject.Predmet.PredmetRijesio.Ime_1">Joško</derivirana_varijabla>
  </DomainObject.Predmet.PredmetRijesio.Ime>
  <DomainObject.Predmet.PredmetRijesio.Oib>
    <izvorni_sadrzaj>41116380649</izvorni_sadrzaj>
    <derivirana_varijabla naziv="DomainObject.Predmet.PredmetRijesio.Oib_1">41116380649</derivirana_varijabla>
  </DomainObject.Predmet.PredmetRijesio.Oib>
  <DomainObject.Predmet.PredmetRijesio.Prezime>
    <izvorni_sadrzaj>Livaković</izvorni_sadrzaj>
    <derivirana_varijabla naziv="DomainObject.Predmet.PredmetRijesio.Prezime_1">Livaković</derivirana_varijabla>
  </DomainObject.Predmet.PredmetRijesio.Prezime>
  <DomainObject.Predmet.PrimjedbaSuca>
    <izvorni_sadrzaj>- oč.ŽALBE</izvorni_sadrzaj>
    <derivirana_varijabla naziv="DomainObject.Predmet.PrimjedbaSuca_1">- oč.ŽALBE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REMONTNO BRODOGRADILIŠTE ŠIBENIK, društvo s ograničenom odgovornošću</izvorni_sadrzaj>
    <derivirana_varijabla naziv="DomainObject.Predmet.ProtustrankaFormated_1">  Stečajna masa iza REMONTNO BRODOGRADILIŠTE ŠIBENIK, društvo s ograničenom odgovornošću</derivirana_varijabla>
  </DomainObject.Predmet.ProtustrankaFormated>
  <DomainObject.Predmet.ProtustrankaFormatedOIB>
    <izvorni_sadrzaj>  Stečajna masa iza REMONTNO BRODOGRADILIŠTE ŠIBENIK, društvo s ograničenom odgovornošću, OIB 28973632984</izvorni_sadrzaj>
    <derivirana_varijabla naziv="DomainObject.Predmet.ProtustrankaFormatedOIB_1">  Stečajna masa iza REMONTNO BRODOGRADILIŠTE ŠIBENIK, društvo s ograničenom odgovornošću, OIB 28973632984</derivirana_varijabla>
  </DomainObject.Predmet.ProtustrankaFormatedOIB>
  <DomainObject.Predmet.ProtustrankaFormatedWithAdress>
    <izvorni_sadrzaj> Stečajna masa iza REMONTNO BRODOGRADILIŠTE ŠIBENIK, društvo s ograničenom odgovornošću, Drniških Žrtava 10, 22000 Šibenik</izvorni_sadrzaj>
    <derivirana_varijabla naziv="DomainObject.Predmet.ProtustrankaFormatedWithAdress_1"> Stečajna masa iza REMONTNO BRODOGRADILIŠTE ŠIBENIK, društvo s ograničenom odgovornošću, Drniških Žrtava 10, 22000 Šibenik</derivirana_varijabla>
  </DomainObject.Predmet.ProtustrankaFormatedWithAdress>
  <DomainObject.Predmet.ProtustrankaFormatedWithAdressOIB>
    <izvorni_sadrzaj> Stečajna masa iza REMONTNO BRODOGRADILIŠTE ŠIBENIK, društvo s ograničenom odgovornošću, OIB 28973632984, Drniških Žrtava 10, 22000 Šibenik</izvorni_sadrzaj>
    <derivirana_varijabla naziv="DomainObject.Predmet.ProtustrankaFormatedWithAdressOIB_1"> Stečajna masa iza REMONTNO BRODOGRADILIŠTE ŠIBENIK, društvo s ograničenom odgovornošću, OIB 28973632984, Drniških Žrtava 10, 22000 Šibenik</derivirana_varijabla>
  </DomainObject.Predmet.ProtustrankaFormatedWithAdressOIB>
  <DomainObject.Predmet.ProtustrankaWithAdress>
    <izvorni_sadrzaj>Stečajna masa iza REMONTNO BRODOGRADILIŠTE ŠIBENIK, društvo s ograničenom odgovornošću Drniških Žrtava 10, 22000 Šibenik</izvorni_sadrzaj>
    <derivirana_varijabla naziv="DomainObject.Predmet.ProtustrankaWithAdress_1">Stečajna masa iza REMONTNO BRODOGRADILIŠTE ŠIBENIK, društvo s ograničenom odgovornošću Drniških Žrtava 10, 22000 Šibenik</derivirana_varijabla>
  </DomainObject.Predmet.ProtustrankaWithAdress>
  <DomainObject.Predmet.ProtustrankaWithAdressOIB>
    <izvorni_sadrzaj>Stečajna masa iza REMONTNO BRODOGRADILIŠTE ŠIBENIK, društvo s ograničenom odgovornošću, OIB 28973632984, Drniških Žrtava 10, 22000 Šibenik</izvorni_sadrzaj>
    <derivirana_varijabla naziv="DomainObject.Predmet.ProtustrankaWithAdressOIB_1">Stečajna masa iza REMONTNO BRODOGRADILIŠTE ŠIBENIK, društvo s ograničenom odgovornošću, OIB 28973632984, Drniških Žrtava 10, 22000 Šibenik</derivirana_varijabla>
  </DomainObject.Predmet.ProtustrankaWithAdressOIB>
  <DomainObject.Predmet.ProtustrankaNazivFormated>
    <izvorni_sadrzaj>Stečajna masa iza REMONTNO BRODOGRADILIŠTE ŠIBENIK, društvo s ograničenom odgovornošću</izvorni_sadrzaj>
    <derivirana_varijabla naziv="DomainObject.Predmet.ProtustrankaNazivFormated_1">Stečajna masa iza REMONTNO BRODOGRADILIŠTE ŠIBENIK, društvo s ograničenom odgovornošću</derivirana_varijabla>
  </DomainObject.Predmet.ProtustrankaNazivFormated>
  <DomainObject.Predmet.ProtustrankaNazivFormatedOIB>
    <izvorni_sadrzaj>Stečajna masa iza REMONTNO BRODOGRADILIŠTE ŠIBENIK, društvo s ograničenom odgovornošću, OIB 28973632984</izvorni_sadrzaj>
    <derivirana_varijabla naziv="DomainObject.Predmet.ProtustrankaNazivFormatedOIB_1">Stečajna masa iza REMONTNO BRODOGRADILIŠTE ŠIBENIK, društvo s ograničenom odgovornošću, OIB 28973632984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Draško Lambaša, stečajni upravitelj</izvorni_sadrzaj>
    <derivirana_varijabla naziv="DomainObject.Predmet.StrankaFormated_1">  Draško Lambaša, stečajni upravitelj</derivirana_varijabla>
  </DomainObject.Predmet.StrankaFormated>
  <DomainObject.Predmet.StrankaFormatedOIB>
    <izvorni_sadrzaj>  Draško Lambaša, stečajni upravitelj, OIB 48593997552</izvorni_sadrzaj>
    <derivirana_varijabla naziv="DomainObject.Predmet.StrankaFormatedOIB_1">  Draško Lambaša, stečajni upravitelj, OIB 48593997552</derivirana_varijabla>
  </DomainObject.Predmet.StrankaFormatedOIB>
  <DomainObject.Predmet.StrankaFormatedWithAdress>
    <izvorni_sadrzaj> Draško Lambaša, stečajni upravitelj, Drniških Žrtava 10, 22000 Šibenik</izvorni_sadrzaj>
    <derivirana_varijabla naziv="DomainObject.Predmet.StrankaFormatedWithAdress_1"> Draško Lambaša, stečajni upravitelj, Drniških Žrtava 10, 22000 Šibenik</derivirana_varijabla>
  </DomainObject.Predmet.StrankaFormatedWithAdress>
  <DomainObject.Predmet.StrankaFormatedWithAdressOIB>
    <izvorni_sadrzaj> Draško Lambaša, stečajni upravitelj, OIB 48593997552, Drniških Žrtava 10, 22000 Šibenik</izvorni_sadrzaj>
    <derivirana_varijabla naziv="DomainObject.Predmet.StrankaFormatedWithAdressOIB_1"> Draško Lambaša, stečajni upravitelj, OIB 48593997552, Drniških Žrtava 10, 22000 Šibenik</derivirana_varijabla>
  </DomainObject.Predmet.StrankaFormatedWithAdressOIB>
  <DomainObject.Predmet.StrankaWithAdress>
    <izvorni_sadrzaj>Draško Lambaša, stečajni upravitelj Drniških Žrtava 10,22000 Šibenik</izvorni_sadrzaj>
    <derivirana_varijabla naziv="DomainObject.Predmet.StrankaWithAdress_1">Draško Lambaša, stečajni upravitelj Drniških Žrtava 10,22000 Šibenik</derivirana_varijabla>
  </DomainObject.Predmet.StrankaWithAdress>
  <DomainObject.Predmet.StrankaWithAdressOIB>
    <izvorni_sadrzaj>Draško Lambaša, stečajni upravitelj, OIB 48593997552, Drniških Žrtava 10,22000 Šibenik</izvorni_sadrzaj>
    <derivirana_varijabla naziv="DomainObject.Predmet.StrankaWithAdressOIB_1">Draško Lambaša, stečajni upravitelj, OIB 48593997552, Drniških Žrtava 10,22000 Šibenik</derivirana_varijabla>
  </DomainObject.Predmet.StrankaWithAdressOIB>
  <DomainObject.Predmet.StrankaNazivFormated>
    <izvorni_sadrzaj>Draško Lambaša, stečajni upravitelj</izvorni_sadrzaj>
    <derivirana_varijabla naziv="DomainObject.Predmet.StrankaNazivFormated_1">Draško Lambaša, stečajni upravitelj</derivirana_varijabla>
  </DomainObject.Predmet.StrankaNazivFormated>
  <DomainObject.Predmet.StrankaNazivFormatedOIB>
    <izvorni_sadrzaj>Draško Lambaša, stečajni upravitelj, OIB 48593997552</izvorni_sadrzaj>
    <derivirana_varijabla naziv="DomainObject.Predmet.StrankaNazivFormatedOIB_1">Draško Lambaša, stečajni upravitelj, OIB 48593997552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Draško Lambaša, stečajni upravitelj</item>
    </izvorni_sadrzaj>
    <derivirana_varijabla naziv="DomainObject.Predmet.StrankaListFormated_1">
      <item>Draško Lambaša, stečajni upravitelj</item>
    </derivirana_varijabla>
  </DomainObject.Predmet.StrankaListFormated>
  <DomainObject.Predmet.StrankaListFormatedOIB>
    <izvorni_sadrzaj>
      <item>Draško Lambaša, stečajni upravitelj, OIB 48593997552</item>
    </izvorni_sadrzaj>
    <derivirana_varijabla naziv="DomainObject.Predmet.StrankaListFormatedOIB_1">
      <item>Draško Lambaša, stečajni upravitelj, OIB 48593997552</item>
    </derivirana_varijabla>
  </DomainObject.Predmet.StrankaListFormatedOIB>
  <DomainObject.Predmet.StrankaListFormatedWithAdress>
    <izvorni_sadrzaj>
      <item>Draško Lambaša, stečajni upravitelj, Drniških Žrtava 10, 22000 Šibenik</item>
    </izvorni_sadrzaj>
    <derivirana_varijabla naziv="DomainObject.Predmet.StrankaListFormatedWithAdress_1">
      <item>Draško Lambaša, stečajni upravitelj, Drniških Žrtava 10, 22000 Šibenik</item>
    </derivirana_varijabla>
  </DomainObject.Predmet.StrankaListFormatedWithAdress>
  <DomainObject.Predmet.StrankaListFormatedWithAdressOIB>
    <izvorni_sadrzaj>
      <item>Draško Lambaša, stečajni upravitelj, OIB 48593997552, Drniških Žrtava 10, 22000 Šibenik</item>
    </izvorni_sadrzaj>
    <derivirana_varijabla naziv="DomainObject.Predmet.StrankaListFormatedWithAdressOIB_1">
      <item>Draško Lambaša, stečajni upravitelj, OIB 48593997552, Drniških Žrtava 10, 22000 Šibenik</item>
    </derivirana_varijabla>
  </DomainObject.Predmet.StrankaListFormatedWithAdressOIB>
  <DomainObject.Predmet.StrankaListNazivFormated>
    <izvorni_sadrzaj>
      <item>Draško Lambaša, stečajni upravitelj</item>
    </izvorni_sadrzaj>
    <derivirana_varijabla naziv="DomainObject.Predmet.StrankaListNazivFormated_1">
      <item>Draško Lambaša, stečajni upravitelj</item>
    </derivirana_varijabla>
  </DomainObject.Predmet.StrankaListNazivFormated>
  <DomainObject.Predmet.StrankaListNazivFormatedOIB>
    <izvorni_sadrzaj>
      <item>Draško Lambaša, stečajni upravitelj, OIB 48593997552</item>
    </izvorni_sadrzaj>
    <derivirana_varijabla naziv="DomainObject.Predmet.StrankaListNazivFormatedOIB_1">
      <item>Draško Lambaša, stečajni upravitelj, OIB 48593997552</item>
    </derivirana_varijabla>
  </DomainObject.Predmet.StrankaListNazivFormatedOIB>
  <DomainObject.Predmet.ProtuStrankaListFormated>
    <izvorni_sadrzaj>
      <item>Stečajna masa iza REMONTNO BRODOGRADILIŠTE ŠIBENIK, društvo s ograničenom odgovornošću</item>
    </izvorni_sadrzaj>
    <derivirana_varijabla naziv="DomainObject.Predmet.ProtuStrankaListFormated_1">
      <item>Stečajna masa iza REMONTNO BRODOGRADILIŠTE ŠIBENIK, društvo s ograničenom odgovornošću</item>
    </derivirana_varijabla>
  </DomainObject.Predmet.ProtuStrankaListFormated>
  <DomainObject.Predmet.ProtuStrankaListFormatedOIB>
    <izvorni_sadrzaj>
      <item>Stečajna masa iza REMONTNO BRODOGRADILIŠTE ŠIBENIK, društvo s ograničenom odgovornošću, OIB 28973632984</item>
    </izvorni_sadrzaj>
    <derivirana_varijabla naziv="DomainObject.Predmet.ProtuStrankaListFormatedOIB_1">
      <item>Stečajna masa iza REMONTNO BRODOGRADILIŠTE ŠIBENIK, društvo s ograničenom odgovornošću, OIB 28973632984</item>
    </derivirana_varijabla>
  </DomainObject.Predmet.ProtuStrankaListFormatedOIB>
  <DomainObject.Predmet.ProtuStrankaListFormatedWithAdress>
    <izvorni_sadrzaj>
      <item>Stečajna masa iza REMONTNO BRODOGRADILIŠTE ŠIBENIK, društvo s ograničenom odgovornošću, Drniških Žrtava 10, 22000 Šibenik</item>
    </izvorni_sadrzaj>
    <derivirana_varijabla naziv="DomainObject.Predmet.ProtuStrankaListFormatedWithAdress_1">
      <item>Stečajna masa iza REMONTNO BRODOGRADILIŠTE ŠIBENIK, društvo s ograničenom odgovornošću, Drniških Žrtava 10, 22000 Šibenik</item>
    </derivirana_varijabla>
  </DomainObject.Predmet.ProtuStrankaListFormatedWithAdress>
  <DomainObject.Predmet.ProtuStrankaListFormatedWithAdressOIB>
    <izvorni_sadrzaj>
      <item>Stečajna masa iza REMONTNO BRODOGRADILIŠTE ŠIBENIK, društvo s ograničenom odgovornošću, OIB 28973632984, Drniških Žrtava 10, 22000 Šibenik</item>
    </izvorni_sadrzaj>
    <derivirana_varijabla naziv="DomainObject.Predmet.ProtuStrankaListFormatedWithAdressOIB_1">
      <item>Stečajna masa iza REMONTNO BRODOGRADILIŠTE ŠIBENIK, društvo s ograničenom odgovornošću, OIB 28973632984, Drniških Žrtava 10, 22000 Šibenik</item>
    </derivirana_varijabla>
  </DomainObject.Predmet.ProtuStrankaListFormatedWithAdressOIB>
  <DomainObject.Predmet.ProtuStrankaListNazivFormated>
    <izvorni_sadrzaj>
      <item>Stečajna masa iza REMONTNO BRODOGRADILIŠTE ŠIBENIK, društvo s ograničenom odgovornošću</item>
    </izvorni_sadrzaj>
    <derivirana_varijabla naziv="DomainObject.Predmet.ProtuStrankaListNazivFormated_1">
      <item>Stečajna masa iza REMONTNO BRODOGRADILIŠTE ŠIBENIK, društvo s ograničenom odgovornošću</item>
    </derivirana_varijabla>
  </DomainObject.Predmet.ProtuStrankaListNazivFormated>
  <DomainObject.Predmet.ProtuStrankaListNazivFormatedOIB>
    <izvorni_sadrzaj>
      <item>Stečajna masa iza REMONTNO BRODOGRADILIŠTE ŠIBENIK, društvo s ograničenom odgovornošću, OIB 28973632984</item>
    </izvorni_sadrzaj>
    <derivirana_varijabla naziv="DomainObject.Predmet.ProtuStrankaListNazivFormatedOIB_1">
      <item>Stečajna masa iza REMONTNO BRODOGRADILIŠTE ŠIBENIK, društvo s ograničenom odgovornošću, OIB 28973632984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>St-644/2015-28</izvorni_sadrzaj>
    <derivirana_varijabla naziv="DomainObject.PoslovniBrojDokumenta_1">St-644/2015-28</derivirana_varijabla>
  </DomainObject.PoslovniBrojDokumenta>
  <DomainObject.Predmet.StrankaIDrugi>
    <izvorni_sadrzaj>Draško Lambaša, stečajni upravitelj</izvorni_sadrzaj>
    <derivirana_varijabla naziv="DomainObject.Predmet.StrankaIDrugi_1">Draško Lambaša, stečajni upravitelj</derivirana_varijabla>
  </DomainObject.Predmet.StrankaIDrugi>
  <DomainObject.Predmet.ProtustrankaIDrugi>
    <izvorni_sadrzaj>Stečajna masa iza REMONTNO BRODOGRADILIŠTE ŠIBENIK, društvo s ograničenom odgovornošću</izvorni_sadrzaj>
    <derivirana_varijabla naziv="DomainObject.Predmet.ProtustrankaIDrugi_1">Stečajna masa iza REMONTNO BRODOGRADILIŠTE ŠIBENIK, društvo s ograničenom odgovornošću</derivirana_varijabla>
  </DomainObject.Predmet.ProtustrankaIDrugi>
  <DomainObject.Predmet.StrankaIDrugiAdressOIB>
    <izvorni_sadrzaj>Draško Lambaša, stečajni upravitelj, OIB 48593997552, Drniških Žrtava 10, 22000 Šibenik</izvorni_sadrzaj>
    <derivirana_varijabla naziv="DomainObject.Predmet.StrankaIDrugiAdressOIB_1">Draško Lambaša, stečajni upravitelj, OIB 48593997552, Drniških Žrtava 10, 22000 Šibenik</derivirana_varijabla>
  </DomainObject.Predmet.StrankaIDrugiAdressOIB>
  <DomainObject.Predmet.ProtustrankaIDrugiAdressOIB>
    <izvorni_sadrzaj>Stečajna masa iza REMONTNO BRODOGRADILIŠTE ŠIBENIK, društvo s ograničenom odgovornošću, OIB 28973632984, Drniških Žrtava 10, 22000 Šibenik</izvorni_sadrzaj>
    <derivirana_varijabla naziv="DomainObject.Predmet.ProtustrankaIDrugiAdressOIB_1">Stečajna masa iza REMONTNO BRODOGRADILIŠTE ŠIBENIK, društvo s ograničenom odgovornošću, OIB 28973632984, Drniških Žrtava 10,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veljače 2016.</izvorni_sadrzaj>
    <derivirana_varijabla naziv="DomainObject.Predmet.OdlukaRjesenje.DatumDonosenjaOdluke_1">15.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St-644/2015-6</izvorni_sadrzaj>
    <derivirana_varijabla naziv="DomainObject.Predmet.OdlukaRjesenje.Oznaka_1">St-644/2015-6</derivirana_varijabla>
  </DomainObject.Predmet.OdlukaRjesenje.Oznaka>
  <DomainObject.Predmet.SudioniciListNaziv>
    <izvorni_sadrzaj>
      <item>Draško Lambaša, stečajni upravitelj</item>
      <item>Stečajna masa iza REMONTNO BRODOGRADILIŠTE ŠIBENIK, društvo s ograničenom odgovornošću</item>
    </izvorni_sadrzaj>
    <derivirana_varijabla naziv="DomainObject.Predmet.SudioniciListNaziv_1">
      <item>Draško Lambaša, stečajni upravitelj</item>
      <item>Stečajna masa iza REMONTNO BRODOGRADILIŠTE ŠIBENIK, društvo s ograničenom odgovornošću</item>
    </derivirana_varijabla>
  </DomainObject.Predmet.SudioniciListNaziv>
  <DomainObject.Predmet.SudioniciListAdressOIB>
    <izvorni_sadrzaj>
      <item>Draško Lambaša, stečajni upravitelj, OIB 48593997552, Drniških Žrtava 10,22000 Šibenik</item>
      <item>Stečajna masa iza REMONTNO BRODOGRADILIŠTE ŠIBENIK, društvo s ograničenom odgovornošću, OIB 28973632984, Drniških Žrtava 10,22000 Šibenik</item>
    </izvorni_sadrzaj>
    <derivirana_varijabla naziv="DomainObject.Predmet.SudioniciListAdressOIB_1">
      <item>Draško Lambaša, stečajni upravitelj, OIB 48593997552, Drniških Žrtava 10,22000 Šibenik</item>
      <item>Stečajna masa iza REMONTNO BRODOGRADILIŠTE ŠIBENIK, društvo s ograničenom odgovornošću, OIB 28973632984, Drniških Žrtava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F92E10-D8A9-4F0D-9582-FB2BB7F3CD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282</properties:Words>
  <properties:Characters>1379</properties:Characters>
  <properties:Lines>49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2016-07-01T08:36:00Z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St-644/2015-28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