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aac2" w14:paraId="1eaaac2" w:rsidRDefault="00AE649C" w:rsidP="00FA5B5E" w:rsidR="00AE649C" w:rsidRPr="00B76F3C">
      <w:pPr>
        <w:pStyle w:val="Naslov3"/>
        <w15:collapsed w:val="false"/>
      </w:pPr>
    </w:p>
    <w:p w:rsidRDefault="00E36899" w:rsidP="00E36899" w:rsidR="00E36899" w:rsidRPr="00E36899">
      <w:pPr>
        <w:spacing w:after="0"/>
        <w:rPr>
          <w:rFonts w:cs="Arial" w:eastAsia="Times New Roman" w:hAnsi="Arial" w:ascii="Arial"/>
        </w:rPr>
      </w:pPr>
    </w:p>
    <w:p w:rsidRDefault="00E36899" w:rsidP="00E36899" w:rsidR="00E36899" w:rsidRPr="00E36899">
      <w:pPr>
        <w:spacing w:after="0"/>
        <w:rPr>
          <w:rFonts w:cs="Arial" w:eastAsia="Times New Roman" w:hAnsi="Arial" w:ascii="Arial"/>
        </w:rPr>
      </w:pPr>
    </w:p>
    <w:p w:rsidRDefault="00E36899" w:rsidP="00E36899" w:rsidR="00E36899" w:rsidRPr="00E36899">
      <w:pPr>
        <w:spacing w:after="0"/>
        <w:rPr>
          <w:rFonts w:cs="Arial" w:eastAsia="Times New Roman" w:hAnsi="Arial" w:ascii="Arial"/>
        </w:rPr>
      </w:pPr>
    </w:p>
    <w:p w:rsidRDefault="00E36899" w:rsidP="00E36899" w:rsidR="00E36899" w:rsidRPr="00E36899">
      <w:pPr>
        <w:spacing w:after="0"/>
        <w:rPr>
          <w:rFonts w:cs="Arial" w:eastAsia="Times New Roman" w:hAnsi="Arial" w:ascii="Arial"/>
        </w:rPr>
      </w:pPr>
    </w:p>
    <w:p w:rsidRDefault="00E36899" w:rsidP="00E36899" w:rsidR="00E36899" w:rsidRPr="00E36899">
      <w:pPr>
        <w:spacing w:after="0"/>
        <w:ind w:firstLine="708"/>
        <w:rPr>
          <w:rFonts w:cs="Times New Roman" w:eastAsia="Times New Roman"/>
        </w:rPr>
      </w:pPr>
      <w:r w:rsidRPr="00E36899">
        <w:rPr>
          <w:rFonts w:cs="Times New Roman" w:eastAsia="Times New Roman"/>
        </w:rPr>
        <w:t>REPUBLIKA HRVATSKA</w:t>
      </w:r>
      <w:r w:rsidRPr="00E36899">
        <w:rPr>
          <w:rFonts w:cs="Times New Roman" w:eastAsia="Times New Roman"/>
        </w:rPr>
        <w:tab/>
        <w:t xml:space="preserve">                                      Poslovni broj: 3. St-1048/2016-2</w:t>
      </w:r>
    </w:p>
    <w:p w:rsidRDefault="00E36899" w:rsidP="00E36899" w:rsidR="00E36899" w:rsidRPr="00E36899">
      <w:pPr>
        <w:spacing w:after="0"/>
        <w:ind w:firstLine="708"/>
        <w:rPr>
          <w:rFonts w:cs="Times New Roman" w:eastAsia="Times New Roman"/>
        </w:rPr>
      </w:pPr>
      <w:r w:rsidRPr="00E36899">
        <w:rPr>
          <w:rFonts w:cs="Times New Roman" w:eastAsia="Times New Roman"/>
        </w:rPr>
        <w:t>TRGOVAČKI SUD U ZADRU</w:t>
      </w:r>
    </w:p>
    <w:p w:rsidRDefault="00E36899" w:rsidP="00E36899" w:rsidR="00E36899" w:rsidRPr="00E36899">
      <w:pPr>
        <w:spacing w:after="0"/>
        <w:ind w:firstLine="708"/>
        <w:rPr>
          <w:rFonts w:cs="Times New Roman" w:eastAsia="Times New Roman"/>
        </w:rPr>
      </w:pPr>
      <w:r w:rsidRPr="00E36899">
        <w:rPr>
          <w:rFonts w:cs="Times New Roman" w:eastAsia="Times New Roman"/>
        </w:rPr>
        <w:t>Zadar, Dr. Franje Tuđmana 35</w:t>
      </w:r>
      <w:r w:rsidRPr="00E36899">
        <w:rPr>
          <w:rFonts w:cs="Times New Roman" w:eastAsia="Times New Roman"/>
        </w:rPr>
        <w:tab/>
      </w:r>
      <w:r w:rsidRPr="00E36899">
        <w:rPr>
          <w:rFonts w:cs="Times New Roman" w:eastAsia="Times New Roman"/>
        </w:rPr>
        <w:tab/>
      </w:r>
      <w:r w:rsidRPr="00E36899">
        <w:rPr>
          <w:rFonts w:cs="Times New Roman" w:eastAsia="Times New Roman"/>
        </w:rPr>
        <w:tab/>
      </w:r>
      <w:r w:rsidRPr="00E36899">
        <w:rPr>
          <w:rFonts w:cs="Times New Roman" w:eastAsia="Times New Roman"/>
        </w:rPr>
        <w:tab/>
      </w:r>
      <w:r w:rsidRPr="00E36899">
        <w:rPr>
          <w:rFonts w:cs="Times New Roman" w:eastAsia="Times New Roman"/>
        </w:rPr>
        <w:tab/>
      </w:r>
      <w:r w:rsidRPr="00E36899">
        <w:rPr>
          <w:rFonts w:cs="Times New Roman" w:eastAsia="Times New Roman"/>
        </w:rPr>
        <w:tab/>
        <w:t xml:space="preserve">        </w:t>
      </w:r>
    </w:p>
    <w:p w:rsidRDefault="00E36899" w:rsidP="00E36899" w:rsidR="00E36899" w:rsidRPr="00E36899">
      <w:pPr>
        <w:spacing w:after="0"/>
        <w:rPr>
          <w:rFonts w:cs="Arial" w:eastAsia="Times New Roman" w:hAnsi="Arial" w:ascii="Arial"/>
        </w:rPr>
      </w:pPr>
    </w:p>
    <w:p w:rsidRDefault="00E36899" w:rsidP="00E36899" w:rsidR="00E36899" w:rsidRPr="00E36899">
      <w:pPr>
        <w:spacing w:after="0"/>
        <w:ind w:left="5040"/>
        <w:jc w:val="right"/>
        <w:rPr>
          <w:rFonts w:cs="Times New Roman" w:eastAsia="Times New Roman"/>
        </w:rPr>
      </w:pPr>
      <w:r w:rsidRPr="00E36899">
        <w:rPr>
          <w:rFonts w:cs="Times New Roman" w:eastAsia="Times New Roman"/>
        </w:rPr>
        <w:t>BOJAN PAVLOVIĆ</w:t>
      </w:r>
    </w:p>
    <w:p w:rsidRDefault="00E36899" w:rsidP="00E36899" w:rsidR="00E36899" w:rsidRPr="00E36899">
      <w:pPr>
        <w:spacing w:after="0"/>
        <w:ind w:left="5040"/>
        <w:jc w:val="right"/>
        <w:rPr>
          <w:rFonts w:cs="Times New Roman" w:eastAsia="Times New Roman"/>
        </w:rPr>
      </w:pPr>
      <w:r w:rsidRPr="00E36899">
        <w:rPr>
          <w:rFonts w:cs="Times New Roman" w:eastAsia="Times New Roman"/>
        </w:rPr>
        <w:t>Zadarska ulica 8</w:t>
      </w:r>
    </w:p>
    <w:p w:rsidRDefault="00E36899" w:rsidP="00E36899" w:rsidR="00E36899" w:rsidRPr="00E36899">
      <w:pPr>
        <w:spacing w:after="0"/>
        <w:ind w:left="5040"/>
        <w:jc w:val="right"/>
        <w:rPr>
          <w:rFonts w:cs="Times New Roman" w:eastAsia="Times New Roman"/>
        </w:rPr>
      </w:pPr>
      <w:r w:rsidRPr="00E36899">
        <w:rPr>
          <w:rFonts w:cs="Times New Roman" w:eastAsia="Times New Roman"/>
        </w:rPr>
        <w:t>Pula</w:t>
      </w:r>
    </w:p>
    <w:p w:rsidRDefault="00E36899" w:rsidP="00E36899" w:rsidR="00E36899" w:rsidRPr="00E36899">
      <w:pPr>
        <w:spacing w:after="0"/>
        <w:ind w:firstLine="360"/>
        <w:jc w:val="both"/>
        <w:rPr>
          <w:rFonts w:cs="Times New Roman" w:eastAsia="Times New Roman"/>
        </w:rPr>
      </w:pPr>
    </w:p>
    <w:p w:rsidRDefault="00E36899" w:rsidP="00E36899" w:rsidR="00E36899" w:rsidRPr="00E36899">
      <w:pPr>
        <w:spacing w:after="0"/>
        <w:jc w:val="both"/>
        <w:rPr>
          <w:rFonts w:cs="Times New Roman" w:eastAsia="Times New Roman"/>
        </w:rPr>
      </w:pPr>
    </w:p>
    <w:p w:rsidRDefault="00E36899" w:rsidP="00E36899" w:rsidR="00E36899" w:rsidRPr="00E368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6899">
        <w:rPr>
          <w:rFonts w:cs="Times New Roman" w:eastAsia="Times New Roman"/>
        </w:rPr>
        <w:t>Rješenjem ovog suda poslovni broj gornji od 10. listopada 2016. koje se dostavlja u privitku, pozvani ste na ročišta od 27. listopada 2016. radi očitovanja o prijedlogu i utvrđivanja pretpostavki za otvaranje stečajnog postupka nad pravnom osobom - dužnikom BILI GALEB  d.o.o. sa sjedištem u Benkovcu (Grad Benkovac), Stjepana Radića 1, OIB:52260223040</w:t>
      </w:r>
      <w:r w:rsidRPr="00E36899">
        <w:rPr>
          <w:rFonts w:cs="Times New Roman" w:eastAsia="Times New Roman"/>
          <w:lang w:eastAsia="hr-HR"/>
        </w:rPr>
        <w:t>.</w:t>
      </w:r>
    </w:p>
    <w:p w:rsidRDefault="00E36899" w:rsidP="00E36899" w:rsidR="00E36899" w:rsidRPr="00E36899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E36899" w:rsidP="00E36899" w:rsidR="00E36899" w:rsidRPr="00E36899">
      <w:pPr>
        <w:spacing w:after="0"/>
        <w:ind w:firstLine="360"/>
        <w:jc w:val="both"/>
        <w:rPr>
          <w:rFonts w:cs="Times New Roman" w:eastAsia="Times New Roman"/>
          <w:b/>
        </w:rPr>
      </w:pPr>
      <w:r w:rsidRPr="00E36899">
        <w:rPr>
          <w:rFonts w:cs="Times New Roman" w:eastAsia="Times New Roman"/>
          <w:b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E36899" w:rsidP="00E36899" w:rsidR="00E36899" w:rsidRPr="00E36899">
      <w:pPr>
        <w:spacing w:after="0"/>
        <w:ind w:left="360"/>
        <w:jc w:val="both"/>
        <w:rPr>
          <w:rFonts w:cs="Times New Roman" w:eastAsia="Times New Roman"/>
        </w:rPr>
      </w:pPr>
    </w:p>
    <w:p w:rsidRDefault="00E36899" w:rsidP="00E36899" w:rsidR="00E36899" w:rsidRPr="00E36899">
      <w:pPr>
        <w:spacing w:after="0"/>
        <w:ind w:left="360"/>
        <w:jc w:val="both"/>
        <w:rPr>
          <w:rFonts w:cs="Times New Roman" w:eastAsia="Times New Roman"/>
        </w:rPr>
      </w:pPr>
    </w:p>
    <w:p w:rsidRDefault="00E36899" w:rsidP="00E36899" w:rsidR="00E36899" w:rsidRPr="00E36899">
      <w:pPr>
        <w:spacing w:after="0"/>
        <w:ind w:left="360"/>
        <w:jc w:val="center"/>
        <w:rPr>
          <w:rFonts w:cs="Times New Roman" w:eastAsia="Times New Roman"/>
        </w:rPr>
      </w:pPr>
      <w:r w:rsidRPr="00E36899">
        <w:rPr>
          <w:rFonts w:cs="Times New Roman" w:eastAsia="Times New Roman"/>
        </w:rPr>
        <w:t>U Zadru 10. listopada 2016.</w:t>
      </w:r>
    </w:p>
    <w:p w:rsidRDefault="00E36899" w:rsidP="00E36899" w:rsidR="00E36899" w:rsidRPr="00E36899">
      <w:pPr>
        <w:spacing w:after="0"/>
        <w:ind w:left="360"/>
        <w:jc w:val="both"/>
        <w:rPr>
          <w:rFonts w:cs="Times New Roman" w:eastAsia="Times New Roman"/>
        </w:rPr>
      </w:pPr>
    </w:p>
    <w:p w:rsidRDefault="00E36899" w:rsidP="00E36899" w:rsidR="00E36899" w:rsidRPr="00E36899">
      <w:pPr>
        <w:spacing w:after="0"/>
        <w:ind w:left="360"/>
        <w:jc w:val="right"/>
        <w:rPr>
          <w:rFonts w:cs="Times New Roman" w:eastAsia="Times New Roman"/>
        </w:rPr>
      </w:pPr>
    </w:p>
    <w:p w:rsidRDefault="00E36899" w:rsidP="00E36899" w:rsidR="00E36899" w:rsidRPr="00E36899">
      <w:pPr>
        <w:spacing w:after="0"/>
        <w:ind w:firstLine="360"/>
        <w:rPr>
          <w:rFonts w:cs="Times New Roman" w:eastAsia="Times New Roman"/>
        </w:rPr>
      </w:pPr>
      <w:r w:rsidRPr="00E36899">
        <w:rPr>
          <w:rFonts w:cs="Times New Roman" w:eastAsia="Times New Roman"/>
        </w:rPr>
        <w:t xml:space="preserve">Za točnost </w:t>
      </w:r>
      <w:proofErr w:type="spellStart"/>
      <w:r w:rsidRPr="00E36899">
        <w:rPr>
          <w:rFonts w:cs="Times New Roman" w:eastAsia="Times New Roman"/>
        </w:rPr>
        <w:t>otpravka</w:t>
      </w:r>
      <w:proofErr w:type="spellEnd"/>
      <w:r w:rsidRPr="00E36899">
        <w:rPr>
          <w:rFonts w:cs="Times New Roman" w:eastAsia="Times New Roman"/>
        </w:rPr>
        <w:t>-ovlaštena službenica:                                                Sutkinja:</w:t>
      </w:r>
    </w:p>
    <w:p w:rsidRDefault="00E36899" w:rsidP="00E36899" w:rsidR="00E36899" w:rsidRPr="00E36899">
      <w:pPr>
        <w:spacing w:after="0"/>
        <w:ind w:firstLine="360"/>
        <w:rPr>
          <w:rFonts w:cs="Times New Roman" w:eastAsia="Times New Roman"/>
        </w:rPr>
      </w:pPr>
      <w:r w:rsidRPr="00E36899">
        <w:rPr>
          <w:rFonts w:cs="Times New Roman" w:eastAsia="Times New Roman"/>
        </w:rPr>
        <w:t>Nena Mužanović                                                                                        Tina Grgas, v.r.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899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49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St-1048/2016-3</izvorni_sadrzaj>
    <derivirana_varijabla naziv="DomainObject.Oznaka_1">St-1048/2016-3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St-1048/2016-3</izvorni_sadrzaj>
    <derivirana_varijabla naziv="DomainObject.PoslovniBrojDokumenta_1">St-1048/2016-3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GALEB d.o.o. za trgovinu i turizam</item>
      <item>FINA</item>
      <item>Irena Gulan Šimurina</item>
      <item>Bojan Pavlović</item>
    </izvorni_sadrzaj>
    <derivirana_varijabla naziv="DomainObject.Predmet.SudioniciListNaziv_1">
      <item>BILI GALEB d.o.o. za trgovinu i turizam</item>
      <item>FINA</item>
      <item>Irena Gulan Šimurina</item>
      <item>Bojan Pavlović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69C2D-B0C7-4184-90C8-C4738FE74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845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2016-10-12T09:36:00Z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