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0C4362">
        <w:trPr>
          <w:trHeight w:val="2358"/>
        </w:trPr>
        <w:tc>
          <w:tcPr>
            <w:tcW w:type="dxa" w:w="4342"/>
            <w:tcMar>
              <w:top w:type="dxa" w:w="0"/>
              <w:left w:type="dxa" w:w="108"/>
              <w:bottom w:type="dxa" w:w="0"/>
              <w:right w:type="dxa" w:w="108"/>
            </w:tcMar>
          </w:tcPr>
          <w:p w:rsidRDefault="00090F50" w:rsidP="00F30FF0" w:rsidR="00090F50" w:rsidRPr="000C4362">
            <w:pPr>
              <w:jc w:val="center"/>
              <w:rPr>
                <w:rFonts w:hAnsi="Times New Roman" w:ascii="Times New Roman"/>
                <w:sz w:val="24"/>
              </w:rPr>
            </w:pPr>
            <w:bookmarkStart w:name="_GoBack" w:id="0"/>
            <w:bookmarkEnd w:id="0"/>
            <w:r w:rsidRPr="000C4362">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0C4362">
            <w:pPr>
              <w:jc w:val="center"/>
              <w:rPr>
                <w:rFonts w:hAnsi="Times New Roman" w:ascii="Times New Roman"/>
                <w:sz w:val="24"/>
              </w:rPr>
            </w:pP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REPUBLIKA HRVATSKA</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TRGOVAČKI SUD U ZAGREBU</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Zagreb, Amruševa 2/II</w:t>
            </w:r>
          </w:p>
          <w:p w:rsidRDefault="00090F50" w:rsidP="00F30FF0" w:rsidR="00090F50" w:rsidRPr="000C4362">
            <w:pPr>
              <w:jc w:val="center"/>
              <w:rPr>
                <w:rFonts w:hAnsi="Times New Roman" w:ascii="Times New Roman"/>
                <w:sz w:val="24"/>
              </w:rPr>
            </w:pPr>
          </w:p>
        </w:tc>
      </w:tr>
    </w:tbl>
    <w:p w14:textId="35bfbdb" w14:paraId="35bfbdb" w:rsidRDefault="00A055F7" w:rsidP="00090F50" w:rsidR="00090F50" w:rsidRPr="000C4362">
      <w:pPr>
        <w:jc w:val="right"/>
        <w15:collapsed w:val="false"/>
        <w:rPr>
          <w:rFonts w:hAnsi="Times New Roman" w:ascii="Times New Roman"/>
          <w:sz w:val="24"/>
        </w:rPr>
      </w:pPr>
      <w:r w:rsidRPr="000C4362">
        <w:rPr>
          <w:rFonts w:hAnsi="Times New Roman" w:ascii="Times New Roman"/>
          <w:sz w:val="24"/>
        </w:rPr>
        <w:t>3 St</w:t>
      </w:r>
      <w:r w:rsidR="00090F50" w:rsidRPr="000C4362">
        <w:rPr>
          <w:rFonts w:hAnsi="Times New Roman" w:ascii="Times New Roman"/>
          <w:sz w:val="24"/>
        </w:rPr>
        <w:t>-</w:t>
      </w:r>
      <w:r w:rsidR="000669F4">
        <w:rPr>
          <w:rFonts w:hAnsi="Times New Roman" w:ascii="Times New Roman"/>
          <w:sz w:val="24"/>
        </w:rPr>
        <w:t>1691</w:t>
      </w:r>
      <w:r w:rsidRPr="000C4362">
        <w:rPr>
          <w:rFonts w:hAnsi="Times New Roman" w:ascii="Times New Roman"/>
          <w:sz w:val="24"/>
        </w:rPr>
        <w:t>/16-</w:t>
      </w:r>
      <w:r w:rsidR="000669F4">
        <w:rPr>
          <w:rFonts w:hAnsi="Times New Roman" w:ascii="Times New Roman"/>
          <w:sz w:val="24"/>
        </w:rPr>
        <w:t>10</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U   I M E   R E P U B L I K E   H R V A T S K E</w:t>
      </w:r>
    </w:p>
    <w:p w:rsidRDefault="00090F50" w:rsidP="00090F50" w:rsidR="00090F50" w:rsidRPr="000C4362">
      <w:pPr>
        <w:jc w:val="center"/>
        <w:rPr>
          <w:rFonts w:hAnsi="Times New Roman" w:ascii="Times New Roman"/>
          <w:sz w:val="24"/>
        </w:rPr>
      </w:pPr>
      <w:r w:rsidRPr="000C4362">
        <w:rPr>
          <w:rFonts w:hAnsi="Times New Roman" w:ascii="Times New Roman"/>
          <w:sz w:val="24"/>
        </w:rPr>
        <w:t>R J E Š E NJ 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0669F4" w:rsidRPr="00C65B33">
        <w:rPr>
          <w:rFonts w:hAnsi="Times New Roman" w:ascii="Times New Roman"/>
          <w:sz w:val="24"/>
        </w:rPr>
        <w:t>GRAFEX d.o.o. za grafičku djelatnost, export-import, Klenovnička 19, Zagreb, OIB: 89992658025</w:t>
      </w:r>
      <w:r w:rsidRPr="000C4362">
        <w:rPr>
          <w:rFonts w:hAnsi="Times New Roman" w:ascii="Times New Roman"/>
          <w:sz w:val="24"/>
        </w:rPr>
        <w:t xml:space="preserve">, </w:t>
      </w:r>
      <w:r w:rsidR="000669F4">
        <w:rPr>
          <w:rFonts w:hAnsi="Times New Roman" w:ascii="Times New Roman"/>
          <w:sz w:val="24"/>
        </w:rPr>
        <w:t>6. srpnja</w:t>
      </w:r>
      <w:r w:rsidR="0067749C" w:rsidRPr="000C4362">
        <w:rPr>
          <w:rFonts w:hAnsi="Times New Roman" w:ascii="Times New Roman"/>
          <w:sz w:val="24"/>
        </w:rPr>
        <w:t xml:space="preserve"> 2016</w:t>
      </w:r>
      <w:r w:rsidRPr="000C4362">
        <w:rPr>
          <w:rFonts w:hAnsi="Times New Roman" w:ascii="Times New Roman"/>
          <w:sz w:val="24"/>
        </w:rPr>
        <w:t xml:space="preserve">. </w:t>
      </w:r>
    </w:p>
    <w:p w:rsidRDefault="00310FBF" w:rsidP="00090F50" w:rsidR="00310FBF"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r i j e š i o   j e</w:t>
      </w:r>
    </w:p>
    <w:p w:rsidRDefault="00090F50" w:rsidP="00090F50" w:rsidR="00090F50" w:rsidRPr="000C4362">
      <w:pPr>
        <w:jc w:val="center"/>
        <w:rPr>
          <w:rFonts w:hAnsi="Times New Roman" w:ascii="Times New Roman"/>
          <w:sz w:val="24"/>
        </w:rPr>
      </w:pPr>
    </w:p>
    <w:p w:rsidRDefault="00090F50" w:rsidP="000669F4" w:rsidR="000669F4" w:rsidRPr="000669F4">
      <w:pPr>
        <w:rPr>
          <w:rFonts w:hAnsi="Times New Roman" w:ascii="Times New Roman"/>
          <w:sz w:val="24"/>
        </w:rPr>
      </w:pPr>
      <w:r w:rsidRPr="000C4362">
        <w:rPr>
          <w:rFonts w:hAnsi="Times New Roman" w:ascii="Times New Roman"/>
          <w:sz w:val="24"/>
        </w:rPr>
        <w:tab/>
      </w:r>
      <w:r w:rsidR="000669F4" w:rsidRPr="000669F4">
        <w:rPr>
          <w:rFonts w:hAnsi="Times New Roman" w:ascii="Times New Roman"/>
          <w:b/>
          <w:sz w:val="24"/>
        </w:rPr>
        <w:t>I</w:t>
      </w:r>
      <w:r w:rsidR="000669F4" w:rsidRPr="000669F4">
        <w:rPr>
          <w:rFonts w:hAnsi="Times New Roman" w:ascii="Times New Roman"/>
          <w:sz w:val="24"/>
        </w:rPr>
        <w:t xml:space="preserve"> Odobrava se sklapanje predstečajne nagodbe u tekstu koji glasi:</w:t>
      </w:r>
    </w:p>
    <w:p w:rsidRDefault="000669F4" w:rsidP="000669F4" w:rsidR="000669F4" w:rsidRPr="000669F4">
      <w:pPr>
        <w:rPr>
          <w:rFonts w:hAnsi="Times New Roman" w:ascii="Times New Roman"/>
          <w:sz w:val="24"/>
        </w:rPr>
      </w:pPr>
    </w:p>
    <w:p w:rsidRDefault="000669F4" w:rsidP="000669F4" w:rsidR="000669F4" w:rsidRPr="000669F4">
      <w:pPr>
        <w:rPr>
          <w:rFonts w:hAnsi="Times New Roman" w:ascii="Times New Roman"/>
          <w:sz w:val="24"/>
        </w:rPr>
      </w:pPr>
      <w:r w:rsidRPr="000669F4">
        <w:rPr>
          <w:rFonts w:hAnsi="Times New Roman" w:ascii="Times New Roman"/>
          <w:sz w:val="24"/>
        </w:rPr>
        <w:tab/>
        <w:t>"Dužnik GRAFEX d.o.o. za grafičku djelatnost, export-import, Klenovnička 19, Zagreb, OIB: 89992658025 obvezuje se svoje obveze prema vjerovnicima iz predstečajne nagodbe rješavati na način kako slijedi:</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 GRAD ZAGREB, OIB: 61817894937, Zagreb, Trg Stjepana Radića 1,</w:t>
      </w:r>
      <w:r w:rsidRPr="000669F4">
        <w:rPr>
          <w:rFonts w:hAnsi="Times New Roman" w:ascii="Times New Roman"/>
          <w:sz w:val="24"/>
        </w:rPr>
        <w:t xml:space="preserve"> utvrđena je tražbina u iznosu 132.388,25 kn. Predstečajnom nagodbom dužnik se obvezuje vjerovniku platiti smanjenu tražbinu u iznosu 100.769,42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31.618,83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 GRADSKA PLINARA ZAGREB-OPSKRBA d.o.o., OIB: 74364571096, Zagreb, Radnička Cesta 1,</w:t>
      </w:r>
      <w:r w:rsidRPr="000669F4">
        <w:rPr>
          <w:rFonts w:hAnsi="Times New Roman" w:ascii="Times New Roman"/>
          <w:sz w:val="24"/>
        </w:rPr>
        <w:t xml:space="preserve"> utvrđena je tražbina u iznosu 65.916,89 kn. Predstečajnom nagodbom dužnik se obvezuje vjerovniku platiti smanjenu tražbinu u iznosu 52.280,60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13.636,29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3. HRVATSKA RADIOTELEVIZIJA, OIB: 68419124305, Zagreb, Prisavlje 3,</w:t>
      </w:r>
      <w:r w:rsidRPr="000669F4">
        <w:rPr>
          <w:rFonts w:hAnsi="Times New Roman" w:ascii="Times New Roman"/>
          <w:sz w:val="24"/>
        </w:rPr>
        <w:t xml:space="preserve"> utvrđena je tražbina u iznosu 5.833,80 kn. Predstečajnom nagodbom dužnik se obvezuje vjerovniku platiti smanjenu tražbinu u iznosu 5.001,15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832,65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4. HRVATSKE ŠUME, OIB: 69693144506, Zagreb, Lj. Farkaša Vukotinovića 2,</w:t>
      </w:r>
      <w:r w:rsidRPr="000669F4">
        <w:rPr>
          <w:rFonts w:hAnsi="Times New Roman" w:ascii="Times New Roman"/>
          <w:sz w:val="24"/>
        </w:rPr>
        <w:t xml:space="preserve"> utvrđena je tražbina u iznosu 5.608,71 kn. Predstečajnom nagodbom dužnik se obvezuje vjerovniku platiti smanjenu tražbinu u iznosu 4.150,35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1.458,36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5. HRVATSKE VODE, OIB: 28921383001, Zagreb, Grada Vukovara 220,</w:t>
      </w:r>
      <w:r w:rsidRPr="000669F4">
        <w:rPr>
          <w:rFonts w:hAnsi="Times New Roman" w:ascii="Times New Roman"/>
          <w:sz w:val="24"/>
        </w:rPr>
        <w:t xml:space="preserve"> utvrđena je tražbina u iznosu 16.014,50 kn. Predstečajnom nagodbom dužnik se obvezuje vjerovniku platiti smanjenu tražbinu u iznosu 12.190,07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3.824,43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6. REPUBLIKA HRVATSKA, MINISTARSTVO FINANCIJA, POREZNA UPRAVA, OIB: 18683136487, Katančičeva 5, Zagreb,</w:t>
      </w:r>
      <w:r w:rsidRPr="000669F4">
        <w:rPr>
          <w:rFonts w:hAnsi="Times New Roman" w:ascii="Times New Roman"/>
          <w:sz w:val="24"/>
        </w:rPr>
        <w:t xml:space="preserve"> utvrđena je tražbina u iznosu 550.161,50 kn. Predstečajnom nagodbom dužnik se obvezuje vjerovniku platiti smanjenu tražbinu u iznosu  427.244,43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122.917,07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7. VODOOPSKRBA I ODVODNJA d.o.o., OIB: 83416546499, Zagreb, Folnegovićeva 1,</w:t>
      </w:r>
      <w:r w:rsidRPr="000669F4">
        <w:rPr>
          <w:rFonts w:hAnsi="Times New Roman" w:ascii="Times New Roman"/>
          <w:sz w:val="24"/>
        </w:rPr>
        <w:t xml:space="preserve"> utvrđena je tražbina u iznosu 17.996,23 kn. Predstečajnom nagodbom dužnik se obvezuje vjerovniku platiti smanjenu tražbinu u iznosu 15.474,61 kn (smanjeni iznos) uvećanu za kamatu u iznosu 4,5% godišnje, i to u 48 (četrdeset i osam) jednakih mjesečnih anuiteta tijekom 4 (četiri) godine otplate i uz 3 (tri) mjeseca počeka (grace period). Kamata u iznosu </w:t>
      </w:r>
      <w:r w:rsidRPr="000669F4">
        <w:rPr>
          <w:rFonts w:hAnsi="Times New Roman" w:ascii="Times New Roman"/>
          <w:sz w:val="24"/>
        </w:rPr>
        <w:lastRenderedPageBreak/>
        <w:t>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2.521,62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8. ZAGREBAČKI HOLDING d.o.o., OIB: 85584865987, Zagreb, Ulica grada Vukovara 41,</w:t>
      </w:r>
      <w:r w:rsidRPr="000669F4">
        <w:rPr>
          <w:rFonts w:hAnsi="Times New Roman" w:ascii="Times New Roman"/>
          <w:sz w:val="24"/>
        </w:rPr>
        <w:t xml:space="preserve"> utvrđena je tražbina u iznosu 13.715,50 kn. Predstečajnom nagodbom dužnik se obvezuje vjerovniku platiti smanjenu tražbinu u iznosu 11.783,16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1.932,34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9. ERSTE CARD CLUB d.o.o., OIB: 85941596441, Zagreb, Praška 5,</w:t>
      </w:r>
      <w:r w:rsidRPr="000669F4">
        <w:rPr>
          <w:rFonts w:hAnsi="Times New Roman" w:ascii="Times New Roman"/>
          <w:sz w:val="24"/>
        </w:rPr>
        <w:t xml:space="preserve"> utvrđena je tražbina u iznosu 19.485,21 kn. Predstečajnom nagodbom dužnik se obvezuje vjerovniku platiti smanjenu tražbinu u iznosu 14.523,12 kn (smanjeni iznos)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4.962,09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 xml:space="preserve">10. ERSTE&amp;STEIERMAERKISCHE BANK d.d., OIB: 23057039320, Rijeka, Jadranski Trg 3/a, </w:t>
      </w:r>
      <w:r w:rsidRPr="000669F4">
        <w:rPr>
          <w:rFonts w:hAnsi="Times New Roman" w:ascii="Times New Roman"/>
          <w:sz w:val="24"/>
        </w:rPr>
        <w:t>utvrđena je tražbina u iznosu 1.620,83 kn. Predstečajnom nagodbom dužnik se obvezuje vjerovniku platiti tražbinu u iznosu 1.620,83 kn uvećanu za kamatu u iznosu 4,5% godišnje, i to u 48 (četrdeset i osam) jednakih mjesečnih anuiteta tijekom 4 (četiri) godine otplate i uz 3 (tri) mjeseca počeka (grace period). Kamata u iznosu od 4,5% godišnje obračunava se i za vrijeme počeka. Prvi mjesečni anuitet dospijeva na naplatu u roku 3 (tri) mjeseca nakon dana pravomoćnosti rješenja Trgovačkog suda u Zagrebu o sklapanju predstečajne nagodbe. Ostali mjesečni anuiteti dospijevaju svakog 20. (dvadesetog) dana u mjesecu za tekući mjesec.</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11. AUTO CENTAR ŠATRAK d.o.o., OIB: 83902993021, Zagreb, Nikola Božidarevića 13,</w:t>
      </w:r>
      <w:r w:rsidRPr="000669F4">
        <w:rPr>
          <w:rFonts w:hAnsi="Times New Roman" w:ascii="Times New Roman"/>
          <w:sz w:val="24"/>
        </w:rPr>
        <w:t xml:space="preserve"> utvrđena je tražbina u iznosu 5.777,20 kn. Predstečajnom nagodbom dužnik se obvezuje vjerovniku platiti smanjenu tražbinu u iznosu 4.621,76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1.155,44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12. A&amp;M DIECUTTING SYSTEMS d.o.o., OIB: 14321822178, Zagreb, Maceljska 16,</w:t>
      </w:r>
      <w:r w:rsidRPr="000669F4">
        <w:rPr>
          <w:rFonts w:hAnsi="Times New Roman" w:ascii="Times New Roman"/>
          <w:sz w:val="24"/>
        </w:rPr>
        <w:t xml:space="preserve"> utvrđena je tražbina u iznosu 1.592,86 kn. Predstečajnom nagodbom dužnik se obvezuje </w:t>
      </w:r>
      <w:r w:rsidRPr="000669F4">
        <w:rPr>
          <w:rFonts w:hAnsi="Times New Roman" w:ascii="Times New Roman"/>
          <w:sz w:val="24"/>
        </w:rPr>
        <w:lastRenderedPageBreak/>
        <w:t>vjerovniku platiti smanjenu tražbinu u iznosu 1.274,29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318,57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13. BARBAROSA d.o.o., OIB: 52984108243, Zagreb, Lavoslava Ružičke 34,</w:t>
      </w:r>
      <w:r w:rsidRPr="000669F4">
        <w:rPr>
          <w:rFonts w:hAnsi="Times New Roman" w:ascii="Times New Roman"/>
          <w:sz w:val="24"/>
        </w:rPr>
        <w:t xml:space="preserve"> utvrđena je tražbina u iznosu 3.123,29 kn. Predstečajnom nagodbom dužnik se obvezuje vjerovniku platiti smanjenu tražbinu u iznosu 2.498,63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624,66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14. BIGRAF d.o.o., OIB: 17981771148, Zagreb, Macanovićeva 1,</w:t>
      </w:r>
      <w:r w:rsidRPr="000669F4">
        <w:rPr>
          <w:rFonts w:hAnsi="Times New Roman" w:ascii="Times New Roman"/>
          <w:sz w:val="24"/>
        </w:rPr>
        <w:t xml:space="preserve"> utvrđena je tražbina u iznosu 16.606,08 kn. Predstečajnom nagodbom dužnik se obvezuje vjerovniku platiti smanjenu tražbinu u iznosu 13.284,86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3.321,22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15. BORNO d.o.o., OIB: 46669353438, Križevci, Marcela Kiepacha 27,</w:t>
      </w:r>
      <w:r w:rsidRPr="000669F4">
        <w:rPr>
          <w:rFonts w:hAnsi="Times New Roman" w:ascii="Times New Roman"/>
          <w:sz w:val="24"/>
        </w:rPr>
        <w:t xml:space="preserve"> utvrđena je tražbina u iznosu 8.098,35 kn. Predstečajnom nagodbom dužnik se obvezuje vjerovniku platiti smanjenu tražbinu u iznosu 6.478,68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1.619,67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16. EMAS, VL. ERVIN STAŽNIK, OIB: 68063703220, Zagreb, Alberta Fortisa 9,</w:t>
      </w:r>
      <w:r w:rsidRPr="000669F4">
        <w:rPr>
          <w:rFonts w:hAnsi="Times New Roman" w:ascii="Times New Roman"/>
          <w:sz w:val="24"/>
        </w:rPr>
        <w:t xml:space="preserve"> utvrđena je tražbina u iznosu 15.665,42 kn. Predstečajnom nagodbom dužnik se obvezuje vjerovniku platiti smanjenu tražbinu u iznosu 12.532,34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3.133,08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17. FIL-BIO, vl. OGNJEN TOŠANOVIĆ, OIB: 91661869810, Zagreb, Višegradska 6,</w:t>
      </w:r>
      <w:r w:rsidRPr="000669F4">
        <w:rPr>
          <w:rFonts w:hAnsi="Times New Roman" w:ascii="Times New Roman"/>
          <w:sz w:val="24"/>
        </w:rPr>
        <w:t xml:space="preserve"> utvrđena je tražbina u iznosu 1.894,38 kn. Predstečajnom nagodbom dužnik se obvezuje vjerovniku platiti smanjenu tražbinu u iznosu 1.515,50 kn (smanjeni iznos), beskamatno, i to </w:t>
      </w:r>
      <w:r w:rsidRPr="000669F4">
        <w:rPr>
          <w:rFonts w:hAnsi="Times New Roman" w:ascii="Times New Roman"/>
          <w:sz w:val="24"/>
        </w:rPr>
        <w:lastRenderedPageBreak/>
        <w:t>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378,88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18. HRVATSKI TELEKOM d.d., OIB: 81793146560, Zagreb, R. Frangeša Mihanovića 9,</w:t>
      </w:r>
      <w:r w:rsidRPr="000669F4">
        <w:rPr>
          <w:rFonts w:hAnsi="Times New Roman" w:ascii="Times New Roman"/>
          <w:sz w:val="24"/>
        </w:rPr>
        <w:t xml:space="preserve"> utvrđena je tražbina u iznosu 1.851,25 kn. Predstečajnom nagodbom dužnik se obvezuje vjerovniku platiti smanjenu tražbinu u iznosu 1.481,00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370,25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19. INTERGRAFIKA-TTŽ d.o.o., OIB: 03436223707, Zagreb, Bistranska 19,</w:t>
      </w:r>
      <w:r w:rsidRPr="000669F4">
        <w:rPr>
          <w:rFonts w:hAnsi="Times New Roman" w:ascii="Times New Roman"/>
          <w:sz w:val="24"/>
        </w:rPr>
        <w:t xml:space="preserve"> utvrđena je tražbina u iznosu 2.425,00 kn. Predstečajnom nagodbom dužnik se obvezuje vjerovniku platiti smanjenu tražbinu u iznosu 1.940,00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485,00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20. "KUNTIĆ" vl. Franjo Kuntić i Klaudio Kuntić, OIB: 02967606365, Zagreb, Đ. Kintića 44,</w:t>
      </w:r>
      <w:r w:rsidRPr="000669F4">
        <w:rPr>
          <w:rFonts w:hAnsi="Times New Roman" w:ascii="Times New Roman"/>
          <w:sz w:val="24"/>
        </w:rPr>
        <w:t xml:space="preserve"> utvrđena je tražbina u iznosu 1.082,40 kn. Predstečajnom nagodbom dužnik se obvezuje vjerovniku platiti smanjenu tražbinu u iznosu 865,92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216,48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21. KOSTIĆ MILOVAN, odvjetnik, OIB: 41416093058, Zagreb, A.Hebranga 25,</w:t>
      </w:r>
      <w:r w:rsidRPr="000669F4">
        <w:rPr>
          <w:rFonts w:hAnsi="Times New Roman" w:ascii="Times New Roman"/>
          <w:sz w:val="24"/>
        </w:rPr>
        <w:t xml:space="preserve"> utvrđena je tražbina u iznosu 7.065,00 kn. Predstečajnom nagodbom dužnik se obvezuje vjerovniku platiti smanjenu tražbinu u iznosu 5.652,00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1.413,00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22. ORBI d.o.o., OIB: 71865295642, Pojatno, Cvjetna 9,</w:t>
      </w:r>
      <w:r w:rsidRPr="000669F4">
        <w:rPr>
          <w:rFonts w:hAnsi="Times New Roman" w:ascii="Times New Roman"/>
          <w:sz w:val="24"/>
        </w:rPr>
        <w:t xml:space="preserve"> utvrđena je tražbina u iznosu 1.291,40 kn. Predstečajnom nagodbom dužnik se obvezuje vjerovniku platiti smanjenu tražbinu u iznosu 1.033,12 kn (smanjeni iznos), beskamatno, i to u 48 (četrdeset i osam) </w:t>
      </w:r>
      <w:r w:rsidRPr="000669F4">
        <w:rPr>
          <w:rFonts w:hAnsi="Times New Roman" w:ascii="Times New Roman"/>
          <w:sz w:val="24"/>
        </w:rPr>
        <w:lastRenderedPageBreak/>
        <w:t>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258,28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23.</w:t>
      </w:r>
      <w:r w:rsidRPr="000669F4">
        <w:rPr>
          <w:rFonts w:hAnsi="Times New Roman" w:ascii="Times New Roman"/>
          <w:sz w:val="24"/>
        </w:rPr>
        <w:t xml:space="preserve"> </w:t>
      </w:r>
      <w:r w:rsidRPr="000669F4">
        <w:rPr>
          <w:rFonts w:hAnsi="Times New Roman" w:ascii="Times New Roman"/>
          <w:b/>
          <w:sz w:val="24"/>
        </w:rPr>
        <w:t>PLASTIKAT d.o.o., OIB: 92851679726, Zagreb, Josipovačka 11,</w:t>
      </w:r>
      <w:r w:rsidRPr="000669F4">
        <w:rPr>
          <w:rFonts w:hAnsi="Times New Roman" w:ascii="Times New Roman"/>
          <w:sz w:val="24"/>
        </w:rPr>
        <w:t xml:space="preserve"> utvrđena je tražbina u iznosu 1.252,94 kn. Predstečajnom nagodbom dužnik se obvezuje vjerovniku platiti smanjenu tražbinu u iznosu 1.002,35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250,59 kn (ustegnuti iznos).</w:t>
      </w:r>
    </w:p>
    <w:p w:rsidRDefault="000669F4" w:rsidP="000669F4" w:rsidR="000669F4" w:rsidRPr="000669F4">
      <w:pPr>
        <w:rPr>
          <w:rFonts w:hAnsi="Times New Roman" w:ascii="Times New Roman"/>
          <w:sz w:val="24"/>
        </w:rPr>
      </w:pPr>
      <w:r w:rsidRPr="000669F4">
        <w:rPr>
          <w:rFonts w:hAnsi="Times New Roman" w:ascii="Times New Roman"/>
          <w:b/>
          <w:sz w:val="24"/>
        </w:rPr>
        <w:t>24. POLIM PLASTIKA d.o.o., OIB: 48955274658, Bedekovčina, Trg Ante Starčevića 2,</w:t>
      </w:r>
      <w:r w:rsidRPr="000669F4">
        <w:rPr>
          <w:rFonts w:hAnsi="Times New Roman" w:ascii="Times New Roman"/>
          <w:sz w:val="24"/>
        </w:rPr>
        <w:t xml:space="preserve"> utvrđena je tražbina u iznosu 5.701,00 kn. Predstečajnom nagodbom dužnik se obvezuje vjerovniku platiti smanjenu tražbinu u iznosu 4.560,80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1.140,20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25. PRO SIGNUM d.o.o., OIB: 08216104120, Zagreb, Zavrtnica 17,</w:t>
      </w:r>
      <w:r w:rsidRPr="000669F4">
        <w:rPr>
          <w:rFonts w:hAnsi="Times New Roman" w:ascii="Times New Roman"/>
          <w:sz w:val="24"/>
        </w:rPr>
        <w:t xml:space="preserve"> utvrđena je tražbina u iznosu 2.943,24 kn. Predstečajnom nagodbom dužnik se obvezuje vjerovniku platiti smanjenu tražbinu u iznosu 2.354,60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588,64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26. REKPLASTIKA, vl. Kruno Horvatiček, OIB: 26225726159, Zagreb, Lučko, Hrvatskoselska 1C,</w:t>
      </w:r>
      <w:r w:rsidRPr="000669F4">
        <w:rPr>
          <w:rFonts w:hAnsi="Times New Roman" w:ascii="Times New Roman"/>
          <w:sz w:val="24"/>
        </w:rPr>
        <w:t xml:space="preserve"> utvrđena je tražbina u iznosu 1.500,00 kn. Predstečajnom nagodbom dužnik se obvezuje vjerovniku platiti smanjenu tražbinu u iznosu 1.200,00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300,00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27. REPROGRAPH d.o.o., OIB: 99368728175, Zagreb, Maceljska 4 a,</w:t>
      </w:r>
      <w:r w:rsidRPr="000669F4">
        <w:rPr>
          <w:rFonts w:hAnsi="Times New Roman" w:ascii="Times New Roman"/>
          <w:sz w:val="24"/>
        </w:rPr>
        <w:t xml:space="preserve"> utvrđena je tražbina u iznosu 132.911,52 kn. Predstečajnom nagodbom dužnik se obvezuje vjerovniku platiti smanjenu tražbinu u iznosu 106.329,22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w:t>
      </w:r>
      <w:r w:rsidRPr="000669F4">
        <w:rPr>
          <w:rFonts w:hAnsi="Times New Roman" w:ascii="Times New Roman"/>
          <w:sz w:val="24"/>
        </w:rPr>
        <w:lastRenderedPageBreak/>
        <w:t>mjesecu za tekući mjesec. Vjerovnik dužniku otpušta dio tražbine u iznosu 26.582,30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28. STUDIO BLJESAK d.o.o., OIB: 09746589159, Zagreb, Vrbanićeva 37,</w:t>
      </w:r>
      <w:r w:rsidRPr="000669F4">
        <w:rPr>
          <w:rFonts w:hAnsi="Times New Roman" w:ascii="Times New Roman"/>
          <w:sz w:val="24"/>
        </w:rPr>
        <w:t xml:space="preserve"> utvrđena je tražbina u iznosu 2.116,70 kn. Predstečajnom nagodbom dužnik se obvezuje vjerovniku platiti smanjenu tražbinu u iznosu 1.693,36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423,34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29. TOTAL MEDIA d.o.o., OIB: 14225462824, Zagreb, Maceljska 4a,</w:t>
      </w:r>
      <w:r w:rsidRPr="000669F4">
        <w:rPr>
          <w:rFonts w:hAnsi="Times New Roman" w:ascii="Times New Roman"/>
          <w:sz w:val="24"/>
        </w:rPr>
        <w:t xml:space="preserve"> utvrđena je tražbina u iznosu 5.120,31 kn. Predstečajnom nagodbom dužnik se obvezuje vjerovniku platiti smanjenu tražbinu u iznosu 4.096,25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1.024,06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30. VELEFORM d.o.o., OIB: 78766214588, Zagreb, Maceljska 16,</w:t>
      </w:r>
      <w:r w:rsidRPr="000669F4">
        <w:rPr>
          <w:rFonts w:hAnsi="Times New Roman" w:ascii="Times New Roman"/>
          <w:sz w:val="24"/>
        </w:rPr>
        <w:t xml:space="preserve"> utvrđena je tražbina u iznosu 37.578,63 kn. Predstečajnom nagodbom dužnik se obvezuje vjerovniku platiti smanjenu tražbinu u iznosu 30.062,90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7.515,73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31. VELPAPIR d.o.o., OIB: 01147434457, Zagreb, Kovinska 13,</w:t>
      </w:r>
      <w:r w:rsidRPr="000669F4">
        <w:rPr>
          <w:rFonts w:hAnsi="Times New Roman" w:ascii="Times New Roman"/>
          <w:sz w:val="24"/>
        </w:rPr>
        <w:t xml:space="preserve"> utvrđena je tražbina u iznosu 10.714,88 kn. Predstečajnom nagodbom dužnik se obvezuje vjerovniku platiti smanjenu tražbinu u iznosu 8.571,90 kn (smanjeni iznos), beskamatno, i to u 48 (četrdeset i osam) jednakih mjesečnih anuiteta tijekom 4 (četiri) godine otplate i uz 3 (tri) mjeseca počeka (grace period). Prvi mjesečni anuitet dospijeva na naplatu u roku 3 (tri) mjeseca nakon dana pravomoćnosti rješenja Trgovačkog suda u Zagrebu o sklapanju predstečajne nagodbe. Ostali mjesečni anuiteti dospijevaju svakog 20. (dvadesetog) dana u mjesecu za tekući mjesec. Vjerovnik dužniku otpušta dio tražbine u iznosu 2.142,98 kn (ustegnuti iznos).</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II</w:t>
      </w:r>
      <w:r w:rsidRPr="000669F4">
        <w:rPr>
          <w:rFonts w:hAnsi="Times New Roman" w:ascii="Times New Roman"/>
          <w:b/>
          <w:sz w:val="24"/>
        </w:rPr>
        <w:tab/>
      </w:r>
      <w:r w:rsidRPr="000669F4">
        <w:rPr>
          <w:rFonts w:hAnsi="Times New Roman" w:ascii="Times New Roman"/>
          <w:sz w:val="24"/>
        </w:rPr>
        <w:t xml:space="preserve">Stranke suglasno utvrđuju da ova Nagodba ima snagu ovršne isprave za sve vjerovnike čije su tražbine utvrđene u postupku predstečajne nagodbe </w:t>
      </w:r>
      <w:r w:rsidRPr="000669F4">
        <w:rPr>
          <w:rFonts w:hAnsi="Times New Roman" w:ascii="Times New Roman"/>
          <w:b/>
          <w:sz w:val="24"/>
        </w:rPr>
        <w:t>GRAFEX društvo s ograničenom odgovornošću za grafičku djelatnost, export-import, Klenovnička 19, Zagreb, OIB: 89992658025</w:t>
      </w:r>
      <w:r w:rsidRPr="000669F4">
        <w:rPr>
          <w:rFonts w:hAnsi="Times New Roman" w:ascii="Times New Roman"/>
          <w:sz w:val="24"/>
        </w:rPr>
        <w:t xml:space="preserve"> koji se vodio pred Financijskom Agencijom Republike Hrvatske, Regionalnim centrom Zagreb, Klasa: UP-I/110/07/15-01/7709. </w:t>
      </w:r>
    </w:p>
    <w:p w:rsidRDefault="000669F4" w:rsidP="000669F4" w:rsidR="000669F4" w:rsidRPr="000669F4">
      <w:pPr>
        <w:rPr>
          <w:rFonts w:hAnsi="Times New Roman" w:ascii="Times New Roman"/>
          <w:b/>
          <w:sz w:val="24"/>
        </w:rPr>
      </w:pPr>
    </w:p>
    <w:p w:rsidRDefault="000669F4" w:rsidP="000669F4" w:rsidR="000669F4" w:rsidRPr="000669F4">
      <w:pPr>
        <w:rPr>
          <w:rFonts w:hAnsi="Times New Roman" w:ascii="Times New Roman"/>
          <w:sz w:val="24"/>
        </w:rPr>
      </w:pPr>
      <w:r w:rsidRPr="000669F4">
        <w:rPr>
          <w:rFonts w:hAnsi="Times New Roman" w:ascii="Times New Roman"/>
          <w:b/>
          <w:sz w:val="24"/>
        </w:rPr>
        <w:t>III</w:t>
      </w:r>
      <w:r w:rsidRPr="000669F4">
        <w:rPr>
          <w:rFonts w:hAnsi="Times New Roman" w:ascii="Times New Roman"/>
          <w:sz w:val="24"/>
        </w:rPr>
        <w:tab/>
        <w:t>Stranke suglasno utvrđuju da ova Nagodba ima snagu i pravne učinke ovršne isprave temeljem koje svaki vjerovnik iz ove Nagodbe pojedinačno ili svi zajedno mogu izravno na temelju ove Nagodbe tražiti ispunjenje tražbine utvrđene ovom Nagodbom."</w:t>
      </w:r>
    </w:p>
    <w:p w:rsidRDefault="00090F50" w:rsidP="0067749C" w:rsidR="00090F50" w:rsidRPr="000C4362">
      <w:pPr>
        <w:rPr>
          <w:rFonts w:hAnsi="Times New Roman" w:ascii="Times New Roman"/>
          <w:sz w:val="24"/>
        </w:rPr>
      </w:pPr>
      <w:r w:rsidRPr="000C4362">
        <w:rPr>
          <w:rFonts w:hAnsi="Times New Roman" w:ascii="Times New Roman"/>
          <w:sz w:val="24"/>
        </w:rPr>
        <w:lastRenderedPageBreak/>
        <w:tab/>
      </w:r>
    </w:p>
    <w:p w:rsidRDefault="00090F50" w:rsidP="00090F50" w:rsidR="00090F50" w:rsidRPr="000C4362">
      <w:pPr>
        <w:jc w:val="center"/>
        <w:rPr>
          <w:rFonts w:hAnsi="Times New Roman" w:ascii="Times New Roman"/>
          <w:sz w:val="24"/>
        </w:rPr>
      </w:pPr>
      <w:r w:rsidRPr="000C4362">
        <w:rPr>
          <w:rFonts w:hAnsi="Times New Roman" w:ascii="Times New Roman"/>
          <w:sz w:val="24"/>
        </w:rPr>
        <w:t>Obrazloženje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0C4362">
      <w:pPr>
        <w:rPr>
          <w:rFonts w:hAnsi="Times New Roman" w:ascii="Times New Roman"/>
          <w:sz w:val="24"/>
        </w:rPr>
      </w:pPr>
    </w:p>
    <w:p w:rsidRDefault="00090F50" w:rsidP="00090F50" w:rsidR="00090F50" w:rsidRPr="000669F4">
      <w:pPr>
        <w:jc w:val="center"/>
        <w:rPr>
          <w:rFonts w:hAnsi="Times New Roman" w:ascii="Times New Roman"/>
          <w:sz w:val="24"/>
        </w:rPr>
      </w:pPr>
      <w:r w:rsidRPr="000C4362">
        <w:rPr>
          <w:rFonts w:hAnsi="Times New Roman" w:ascii="Times New Roman"/>
          <w:sz w:val="24"/>
        </w:rPr>
        <w:t xml:space="preserve">U Zagrebu, </w:t>
      </w:r>
      <w:r w:rsidR="000669F4">
        <w:rPr>
          <w:rFonts w:hAnsi="Times New Roman" w:ascii="Times New Roman"/>
          <w:sz w:val="24"/>
        </w:rPr>
        <w:t>6. srpnja</w:t>
      </w:r>
      <w:r w:rsidR="0054406A" w:rsidRPr="000C4362">
        <w:rPr>
          <w:rFonts w:hAnsi="Times New Roman" w:ascii="Times New Roman"/>
          <w:sz w:val="24"/>
        </w:rPr>
        <w:t xml:space="preserve"> 2016.</w:t>
      </w:r>
    </w:p>
    <w:p w:rsidRDefault="00090F50" w:rsidP="00090F50" w:rsidR="00090F50" w:rsidRPr="000669F4">
      <w:pPr>
        <w:rPr>
          <w:rFonts w:hAnsi="Times New Roman" w:ascii="Times New Roman"/>
          <w:sz w:val="24"/>
        </w:rPr>
      </w:pPr>
      <w:r w:rsidRPr="000669F4">
        <w:rPr>
          <w:rFonts w:hAnsi="Times New Roman" w:ascii="Times New Roman"/>
          <w:sz w:val="24"/>
        </w:rPr>
        <w:t xml:space="preserve">                                                                                      </w:t>
      </w:r>
    </w:p>
    <w:p w:rsidRDefault="00090F50" w:rsidP="00090F50" w:rsidR="00090F50" w:rsidRPr="000669F4">
      <w:pPr>
        <w:rPr>
          <w:rFonts w:hAnsi="Times New Roman" w:ascii="Times New Roman"/>
          <w:sz w:val="24"/>
        </w:rPr>
      </w:pPr>
      <w:r w:rsidRPr="000669F4">
        <w:rPr>
          <w:rFonts w:hAnsi="Times New Roman" w:ascii="Times New Roman"/>
          <w:sz w:val="24"/>
        </w:rPr>
        <w:t xml:space="preserve">                                                                                                               S U D A C:</w:t>
      </w:r>
    </w:p>
    <w:p w:rsidRDefault="00090F50" w:rsidP="00090F50" w:rsidR="00090F50" w:rsidRPr="000669F4">
      <w:pPr>
        <w:rPr>
          <w:rFonts w:hAnsi="Times New Roman" w:ascii="Times New Roman"/>
          <w:sz w:val="24"/>
        </w:rPr>
      </w:pPr>
      <w:r w:rsidRPr="000669F4">
        <w:rPr>
          <w:rFonts w:hAnsi="Times New Roman" w:ascii="Times New Roman"/>
          <w:sz w:val="24"/>
        </w:rPr>
        <w:t xml:space="preserve">                                                                                                        MIHAEL KOVAČIĆ, v.r.</w:t>
      </w:r>
    </w:p>
    <w:p w:rsidRDefault="00090F50" w:rsidP="00090F50" w:rsidR="00090F50" w:rsidRPr="000669F4">
      <w:pPr>
        <w:rPr>
          <w:rFonts w:hAnsi="Times New Roman" w:ascii="Times New Roman"/>
          <w:sz w:val="24"/>
        </w:rPr>
      </w:pPr>
    </w:p>
    <w:p w:rsidRDefault="00090F50" w:rsidP="00090F50" w:rsidR="00090F50" w:rsidRPr="000669F4">
      <w:pPr>
        <w:rPr>
          <w:rFonts w:hAnsi="Times New Roman" w:ascii="Times New Roman"/>
          <w:sz w:val="24"/>
        </w:rPr>
      </w:pPr>
      <w:r w:rsidRPr="000669F4">
        <w:rPr>
          <w:rFonts w:hAnsi="Times New Roman" w:ascii="Times New Roman"/>
          <w:sz w:val="24"/>
        </w:rPr>
        <w:t xml:space="preserve">Pouka o pravnom lijeku: </w:t>
      </w:r>
    </w:p>
    <w:p w:rsidRDefault="00090F50" w:rsidP="00090F50" w:rsidR="00090F50" w:rsidRPr="000669F4">
      <w:pPr>
        <w:rPr>
          <w:rFonts w:hAnsi="Times New Roman" w:ascii="Times New Roman"/>
          <w:sz w:val="24"/>
        </w:rPr>
      </w:pPr>
      <w:r w:rsidRPr="000669F4">
        <w:rPr>
          <w:rFonts w:hAnsi="Times New Roman" w:ascii="Times New Roman"/>
          <w:sz w:val="24"/>
        </w:rPr>
        <w:t xml:space="preserve">Na ovo rješenje dopuštena je žalba koja se podnosi ovome sudu u roku osam dana, u dva primjerka. </w:t>
      </w:r>
    </w:p>
    <w:p w:rsidRDefault="00090F50" w:rsidP="00090F50" w:rsidR="00090F50" w:rsidRPr="000669F4">
      <w:pPr>
        <w:rPr>
          <w:rFonts w:hAnsi="Times New Roman" w:ascii="Times New Roman"/>
          <w:sz w:val="24"/>
        </w:rPr>
      </w:pPr>
    </w:p>
    <w:p w:rsidRDefault="00090F50" w:rsidP="00090F50" w:rsidR="00090F50" w:rsidRPr="000669F4">
      <w:pPr>
        <w:rPr>
          <w:rFonts w:hAnsi="Times New Roman" w:ascii="Times New Roman"/>
          <w:sz w:val="24"/>
        </w:rPr>
      </w:pP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t>Za točnost otpravka ovlašteni službenik</w:t>
      </w:r>
    </w:p>
    <w:p w:rsidRDefault="00090F50" w:rsidP="00090F50" w:rsidR="00090F50" w:rsidRPr="000669F4">
      <w:pPr>
        <w:rPr>
          <w:rFonts w:hAnsi="Times New Roman" w:ascii="Times New Roman"/>
          <w:sz w:val="24"/>
        </w:rPr>
      </w:pP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r>
      <w:r w:rsidRPr="000669F4">
        <w:rPr>
          <w:rFonts w:hAnsi="Times New Roman" w:ascii="Times New Roman"/>
          <w:sz w:val="24"/>
        </w:rPr>
        <w:tab/>
        <w:t>Sonja Pilić</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DNA:</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1. e-Oglasna ploča</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2. FINA</w:t>
      </w:r>
    </w:p>
    <w:p w:rsidRDefault="00090F50" w:rsidP="00090F50" w:rsidR="00090F50" w:rsidRPr="000669F4">
      <w:pPr>
        <w:rPr>
          <w:rFonts w:hAnsi="Times New Roman" w:ascii="Times New Roman"/>
          <w:color w:themeColor="background1" w:val="FFFFFF"/>
          <w:sz w:val="24"/>
        </w:rPr>
      </w:pP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NK:</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1. Nepravomoćno</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2. Provedi u e-Spisu</w:t>
      </w:r>
    </w:p>
    <w:p w:rsidRDefault="00090F50" w:rsidP="00090F50" w:rsidR="00090F50" w:rsidRPr="000669F4">
      <w:pPr>
        <w:rPr>
          <w:rFonts w:hAnsi="Times New Roman" w:ascii="Times New Roman"/>
          <w:color w:themeColor="background1" w:val="FFFFFF"/>
          <w:sz w:val="24"/>
        </w:rPr>
      </w:pPr>
      <w:r w:rsidRPr="000669F4">
        <w:rPr>
          <w:rFonts w:hAnsi="Times New Roman" w:ascii="Times New Roman"/>
          <w:color w:themeColor="background1" w:val="FFFFFF"/>
          <w:sz w:val="24"/>
        </w:rPr>
        <w:t>3. kal. 15 d.</w:t>
      </w:r>
    </w:p>
    <w:p w:rsidRDefault="00090F50" w:rsidR="00B822B2" w:rsidRPr="00BB2D28">
      <w:pPr>
        <w:rPr>
          <w:rFonts w:hAnsi="Times New Roman" w:ascii="Times New Roman"/>
          <w:color w:themeColor="background1" w:val="FFFFFF"/>
          <w:sz w:val="24"/>
        </w:rPr>
      </w:pPr>
      <w:r w:rsidRPr="000669F4">
        <w:rPr>
          <w:rFonts w:hAnsi="Times New Roman" w:ascii="Times New Roman"/>
          <w:color w:themeColor="background1" w:val="FFFFFF"/>
          <w:sz w:val="24"/>
        </w:rPr>
        <w:t xml:space="preserve">                    Z, </w:t>
      </w:r>
      <w:r w:rsidRPr="000669F4">
        <w:rPr>
          <w:rFonts w:hAnsi="Times New Roman" w:ascii="Times New Roman"/>
          <w:color w:themeColor="background1" w:val="FFFFFF"/>
          <w:sz w:val="24"/>
        </w:rPr>
        <w:fldChar w:fldCharType="begin"/>
      </w:r>
      <w:r w:rsidRPr="000669F4">
        <w:rPr>
          <w:rFonts w:hAnsi="Times New Roman" w:ascii="Times New Roman"/>
          <w:color w:themeColor="background1" w:val="FFFFFF"/>
          <w:sz w:val="24"/>
        </w:rPr>
        <w:instrText xml:space="preserve"> TIME \@ "dd.MM.yyyy" </w:instrText>
      </w:r>
      <w:r w:rsidRPr="000669F4">
        <w:rPr>
          <w:rFonts w:hAnsi="Times New Roman" w:ascii="Times New Roman"/>
          <w:color w:themeColor="background1" w:val="FFFFFF"/>
          <w:sz w:val="24"/>
        </w:rPr>
        <w:fldChar w:fldCharType="separate"/>
      </w:r>
      <w:r w:rsidR="00A866A9">
        <w:rPr>
          <w:rFonts w:hAnsi="Times New Roman" w:ascii="Times New Roman"/>
          <w:noProof/>
          <w:color w:themeColor="background1" w:val="FFFFFF"/>
          <w:sz w:val="24"/>
        </w:rPr>
        <w:t>07.07.2016</w:t>
      </w:r>
      <w:r w:rsidRPr="000669F4">
        <w:rPr>
          <w:rFonts w:hAnsi="Times New Roman" w:ascii="Times New Roman"/>
          <w:color w:themeColor="background1" w:val="FFFFFF"/>
          <w:sz w:val="24"/>
        </w:rPr>
        <w:fldChar w:fldCharType="end"/>
      </w:r>
      <w:r w:rsidRPr="000669F4">
        <w:rPr>
          <w:rFonts w:hAnsi="Times New Roman" w:ascii="Times New Roman"/>
          <w:color w:themeColor="background1" w:val="FFFFFF"/>
          <w:sz w:val="24"/>
        </w:rPr>
        <w:t xml:space="preserve">.       </w:t>
      </w:r>
      <w:r w:rsidRPr="000669F4">
        <w:rPr>
          <w:rFonts w:hAnsi="Times New Roman" w:ascii="Times New Roman"/>
          <w:i/>
          <w:color w:themeColor="background1" w:val="FFFFFF"/>
          <w:sz w:val="24"/>
        </w:rPr>
        <w:t>Sudac</w:t>
      </w:r>
      <w:r w:rsidRPr="00BB2D28">
        <w:rPr>
          <w:rFonts w:hAnsi="Times New Roman" w:ascii="Times New Roman"/>
          <w:i/>
          <w:color w:themeColor="background1" w:val="FFFFFF"/>
          <w:sz w:val="24"/>
        </w:rPr>
        <w:t>:</w:t>
      </w:r>
    </w:p>
    <w:sectPr w:rsidSect="00EA52A1" w:rsidR="00B822B2" w:rsidRPr="00BB2D2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66A9"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A866A9">
      <w:rPr>
        <w:rStyle w:val="Brojstranice"/>
        <w:rFonts w:hAnsi="Times New Roman" w:ascii="Times New Roman"/>
        <w:noProof/>
      </w:rPr>
      <w:t>8</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A055F7" w:rsidP="00180AC5" w:rsidR="00DA2BB9" w:rsidRPr="00F76991">
    <w:pPr>
      <w:jc w:val="right"/>
      <w:rPr>
        <w:rFonts w:hAnsi="Calibri" w:ascii="Calibri"/>
      </w:rPr>
    </w:pPr>
    <w:r>
      <w:rPr>
        <w:rFonts w:hAnsi="Times New Roman" w:ascii="Times New Roman"/>
        <w:szCs w:val="22"/>
      </w:rPr>
      <w:t>3 St</w:t>
    </w:r>
    <w:r w:rsidR="00762798" w:rsidRPr="00A03CFC">
      <w:rPr>
        <w:rFonts w:hAnsi="Times New Roman" w:ascii="Times New Roman"/>
        <w:szCs w:val="22"/>
      </w:rPr>
      <w:t>-</w:t>
    </w:r>
    <w:r w:rsidR="000669F4">
      <w:rPr>
        <w:rFonts w:hAnsi="Times New Roman" w:ascii="Times New Roman"/>
        <w:szCs w:val="22"/>
      </w:rPr>
      <w:t>1691</w:t>
    </w:r>
    <w:r>
      <w:rPr>
        <w:rFonts w:hAnsi="Times New Roman" w:ascii="Times New Roman"/>
        <w:szCs w:val="22"/>
      </w:rPr>
      <w:t>/16-</w:t>
    </w:r>
    <w:r w:rsidR="000669F4">
      <w:rPr>
        <w:rFonts w:hAnsi="Times New Roman" w:ascii="Times New Roman"/>
        <w:szCs w:val="22"/>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6">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8">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5">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23">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9"/>
  </w:num>
  <w:num w:numId="2">
    <w:abstractNumId w:val="1"/>
  </w:num>
  <w:num w:numId="3">
    <w:abstractNumId w:val="4"/>
  </w:num>
  <w:num w:numId="4">
    <w:abstractNumId w:val="13"/>
  </w:num>
  <w:num w:numId="5">
    <w:abstractNumId w:val="17"/>
  </w:num>
  <w:num w:numId="6">
    <w:abstractNumId w:val="16"/>
  </w:num>
  <w:num w:numId="7">
    <w:abstractNumId w:val="0"/>
  </w:num>
  <w:num w:numId="8">
    <w:abstractNumId w:val="9"/>
  </w:num>
  <w:num w:numId="9">
    <w:abstractNumId w:val="22"/>
  </w:num>
  <w:num w:numId="10">
    <w:abstractNumId w:val="5"/>
  </w:num>
  <w:num w:numId="11">
    <w:abstractNumId w:val="3"/>
  </w:num>
  <w:num w:numId="12">
    <w:abstractNumId w:val="18"/>
  </w:num>
  <w:num w:numId="13">
    <w:abstractNumId w:val="11"/>
  </w:num>
  <w:num w:numId="14">
    <w:abstractNumId w:val="14"/>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0"/>
  </w:num>
  <w:num w:numId="18">
    <w:abstractNumId w:val="23"/>
  </w:num>
  <w:num w:numId="19">
    <w:abstractNumId w:val="8"/>
  </w:num>
  <w:num w:numId="20">
    <w:abstractNumId w:val="12"/>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669F4"/>
    <w:rsid w:val="00090F50"/>
    <w:rsid w:val="000C4362"/>
    <w:rsid w:val="000F4D61"/>
    <w:rsid w:val="00310FBF"/>
    <w:rsid w:val="00352785"/>
    <w:rsid w:val="003E4748"/>
    <w:rsid w:val="0054406A"/>
    <w:rsid w:val="005875F9"/>
    <w:rsid w:val="00661A7F"/>
    <w:rsid w:val="0067749C"/>
    <w:rsid w:val="00762798"/>
    <w:rsid w:val="0082329E"/>
    <w:rsid w:val="008460E1"/>
    <w:rsid w:val="0099542B"/>
    <w:rsid w:val="00A055F7"/>
    <w:rsid w:val="00A12E19"/>
    <w:rsid w:val="00A866A9"/>
    <w:rsid w:val="00B822B2"/>
    <w:rsid w:val="00BB2D28"/>
    <w:rsid w:val="00E62B2A"/>
    <w:rsid w:val="00F12D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uiPriority w:val="34"/>
    <w:qFormat/>
    <w:rsid w:val="00661A7F"/>
    <w:pPr>
      <w:ind w:left="720"/>
      <w:contextualSpacing/>
    </w:pPr>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Reetkatablice" w:type="table">
    <w:name w:val="Table Grid"/>
    <w:basedOn w:val="Obinatablica"/>
    <w:uiPriority w:val="59"/>
    <w:rsid w:val="00A055F7"/>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semiHidden/>
    <w:unhideWhenUsed/>
    <w:rsid w:val="00A055F7"/>
    <w:rPr>
      <w:color w:val="800080"/>
      <w:u w:val="single"/>
    </w:rPr>
  </w:style>
  <w:style w:customStyle="true" w:styleId="xl90" w:type="paragraph">
    <w:name w:val="xl90"/>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styleId="Tekstrezerviranogmjesta" w:type="character">
    <w:name w:val="Placeholder Text"/>
    <w:basedOn w:val="Zadanifontodlomka"/>
    <w:uiPriority w:val="99"/>
    <w:semiHidden/>
    <w:rsid w:val="00A866A9"/>
    <w:rPr>
      <w:color w:val="808080"/>
      <w:bdr w:space="0" w:sz="0" w:color="auto" w:val="none"/>
      <w:shd w:fill="auto" w:color="auto" w:val="clear"/>
    </w:rPr>
  </w:style>
  <w:style w:customStyle="true" w:styleId="eSPISCCParagraphDefaultFont" w:type="character">
    <w:name w:val="eSPIS_CC_Paragraph Default Font"/>
    <w:basedOn w:val="Zadanifontodlomka"/>
    <w:rsid w:val="00A866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6A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866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6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uiPriority w:val="34"/>
    <w:qFormat/>
    <w:rsid w:val="00661A7F"/>
    <w:pPr>
      <w:ind w:left="720"/>
      <w:contextualSpacing/>
    </w:pPr>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Reetkatablice" w:type="table">
    <w:name w:val="Table Grid"/>
    <w:basedOn w:val="Obinatablica"/>
    <w:uiPriority w:val="59"/>
    <w:rsid w:val="00A055F7"/>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semiHidden/>
    <w:unhideWhenUsed/>
    <w:rsid w:val="00A055F7"/>
    <w:rPr>
      <w:color w:val="800080"/>
      <w:u w:val="single"/>
    </w:rPr>
  </w:style>
  <w:style w:customStyle="1" w:styleId="xl90" w:type="paragraph">
    <w:name w:val="xl90"/>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styleId="Tekstrezerviranogmjesta" w:type="character">
    <w:name w:val="Placeholder Text"/>
    <w:basedOn w:val="Zadanifontodlomka"/>
    <w:uiPriority w:val="99"/>
    <w:semiHidden/>
    <w:rsid w:val="00A866A9"/>
    <w:rPr>
      <w:color w:val="808080"/>
      <w:bdr w:color="auto" w:space="0" w:sz="0" w:val="none"/>
      <w:shd w:color="auto" w:fill="auto" w:val="clear"/>
    </w:rPr>
  </w:style>
  <w:style w:customStyle="1" w:styleId="eSPISCCParagraphDefaultFont" w:type="character">
    <w:name w:val="eSPIS_CC_Paragraph Default Font"/>
    <w:basedOn w:val="Zadanifontodlomka"/>
    <w:rsid w:val="00A866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6A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866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6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1691</izvorni_sadrzaj>
    <derivirana_varijabla naziv="DomainObject.Predmet.Broj_1">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St-1691/2016</izvorni_sadrzaj>
    <derivirana_varijabla naziv="DomainObject.Predmet.OznakaBroj_1">St-1691/2016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GRAFEX d.o.o. zastupanog po punomoćniku BUKOVAC I SURADNICI odvjetničko društvo, d.o.o.</izvorni_sadrzaj>
    <derivirana_varijabla naziv="DomainObject.Predmet.ProtustrankaFormated_1">  GRAFEX d.o.o. zastupanog po punomoćniku BUKOVAC I SURADNICI odvjetničko društvo, d.o.o.</derivirana_varijabla>
  </DomainObject.Predmet.ProtustrankaFormated>
  <DomainObject.Predmet.ProtustrankaFormatedOIB>
    <izvorni_sadrzaj>  GRAFEX d.o.o., OIB 89992658025 zastupanog po punomoćniku BUKOVAC I SURADNICI odvjetničko društvo, d.o.o.</izvorni_sadrzaj>
    <derivirana_varijabla naziv="DomainObject.Predmet.ProtustrankaFormatedOIB_1">  GRAFEX d.o.o., OIB 89992658025 zastupanog po punomoćniku BUKOVAC I SURADNICI odvjetničko društvo, d.o.o.</derivirana_varijabla>
  </DomainObject.Predmet.ProtustrankaFormatedOIB>
  <DomainObject.Predmet.ProtustrankaFormatedWithAdress>
    <izvorni_sadrzaj> GRAFEX d.o.o., Klenovnička 19, 10000 Zagreb zastupanog po punomoćniku BUKOVAC I SURADNICI odvjetničko društvo, d.o.o.</izvorni_sadrzaj>
    <derivirana_varijabla naziv="DomainObject.Predmet.ProtustrankaFormatedWithAdress_1"> GRAFEX d.o.o., Klenovnička 19, 10000 Zagreb zastupanog po punomoćniku BUKOVAC I SURADNICI odvjetničko društvo, d.o.o.</derivirana_varijabla>
  </DomainObject.Predmet.ProtustrankaFormatedWithAdress>
  <DomainObject.Predmet.ProtustrankaFormatedWithAdressOIB>
    <izvorni_sadrzaj> GRAFEX d.o.o., OIB 89992658025, Klenovnička 19, 10000 Zagreb zastupanog po punomoćniku BUKOVAC I SURADNICI odvjetničko društvo, d.o.o.</izvorni_sadrzaj>
    <derivirana_varijabla naziv="DomainObject.Predmet.ProtustrankaFormatedWithAdressOIB_1"> GRAFEX d.o.o., OIB 89992658025, Klenovnička 19, 10000 Zagreb zastupanog po punomoćniku BUKOVAC I SURADNICI odvjetničko društvo, d.o.o.</derivirana_varijabla>
  </DomainObject.Predmet.ProtustrankaFormatedWithAdressOIB>
  <DomainObject.Predmet.ProtustrankaWithAdress>
    <izvorni_sadrzaj>GRAFEX d.o.o. Klenovnička 19, 10000 Zagreb</izvorni_sadrzaj>
    <derivirana_varijabla naziv="DomainObject.Predmet.ProtustrankaWithAdress_1">GRAFEX d.o.o. Klenovnička 19, 10000 Zagreb</derivirana_varijabla>
  </DomainObject.Predmet.ProtustrankaWithAdress>
  <DomainObject.Predmet.ProtustrankaWithAdressOIB>
    <izvorni_sadrzaj>GRAFEX d.o.o., OIB 89992658025, Klenovnička 19, 10000 Zagreb</izvorni_sadrzaj>
    <derivirana_varijabla naziv="DomainObject.Predmet.ProtustrankaWithAdressOIB_1">GRAFEX d.o.o., OIB 89992658025, Klenovnička 19, 10000 Zagreb</derivirana_varijabla>
  </DomainObject.Predmet.ProtustrankaWithAdressOIB>
  <DomainObject.Predmet.ProtustrankaNazivFormated>
    <izvorni_sadrzaj>GRAFEX d.o.o.</izvorni_sadrzaj>
    <derivirana_varijabla naziv="DomainObject.Predmet.ProtustrankaNazivFormated_1">GRAFEX d.o.o.</derivirana_varijabla>
  </DomainObject.Predmet.ProtustrankaNazivFormated>
  <DomainObject.Predmet.ProtustrankaNazivFormatedOIB>
    <izvorni_sadrzaj>GRAFEX d.o.o., OIB 89992658025</izvorni_sadrzaj>
    <derivirana_varijabla naziv="DomainObject.Predmet.ProtustrankaNazivFormatedOIB_1">GRAFEX d.o.o., OIB 89992658025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GRAFEX d.o.o.</izvorni_sadrzaj>
    <derivirana_varijabla naziv="DomainObject.Predmet.StrankaFormated_1">  GRAFEX d.o.o.</derivirana_varijabla>
  </DomainObject.Predmet.StrankaFormated>
  <DomainObject.Predmet.StrankaFormatedOIB>
    <izvorni_sadrzaj>  GRAFEX d.o.o., OIB 89992658025</izvorni_sadrzaj>
    <derivirana_varijabla naziv="DomainObject.Predmet.StrankaFormatedOIB_1">  GRAFEX d.o.o., OIB 89992658025</derivirana_varijabla>
  </DomainObject.Predmet.StrankaFormatedOIB>
  <DomainObject.Predmet.StrankaFormatedWithAdress>
    <izvorni_sadrzaj> GRAFEX d.o.o., Klenovnička 19, 10000 Zagreb</izvorni_sadrzaj>
    <derivirana_varijabla naziv="DomainObject.Predmet.StrankaFormatedWithAdress_1"> GRAFEX d.o.o., Klenovnička 19, 10000 Zagreb</derivirana_varijabla>
  </DomainObject.Predmet.StrankaFormatedWithAdress>
  <DomainObject.Predmet.StrankaFormatedWithAdressOIB>
    <izvorni_sadrzaj> GRAFEX d.o.o., OIB 89992658025, Klenovnička 19, 10000 Zagreb</izvorni_sadrzaj>
    <derivirana_varijabla naziv="DomainObject.Predmet.StrankaFormatedWithAdressOIB_1"> GRAFEX d.o.o., OIB 89992658025, Klenovnička 19, 10000 Zagreb</derivirana_varijabla>
  </DomainObject.Predmet.StrankaFormatedWithAdressOIB>
  <DomainObject.Predmet.StrankaWithAdress>
    <izvorni_sadrzaj>GRAFEX d.o.o. Klenovnička 19,10000 Zagreb</izvorni_sadrzaj>
    <derivirana_varijabla naziv="DomainObject.Predmet.StrankaWithAdress_1">GRAFEX d.o.o. Klenovnička 19,10000 Zagreb</derivirana_varijabla>
  </DomainObject.Predmet.StrankaWithAdress>
  <DomainObject.Predmet.StrankaWithAdressOIB>
    <izvorni_sadrzaj>GRAFEX d.o.o., OIB 89992658025, Klenovnička 19,10000 Zagreb</izvorni_sadrzaj>
    <derivirana_varijabla naziv="DomainObject.Predmet.StrankaWithAdressOIB_1">GRAFEX d.o.o., OIB 89992658025, Klenovnička 19,10000 Zagreb</derivirana_varijabla>
  </DomainObject.Predmet.StrankaWithAdressOIB>
  <DomainObject.Predmet.StrankaNazivFormated>
    <izvorni_sadrzaj>GRAFEX d.o.o.</izvorni_sadrzaj>
    <derivirana_varijabla naziv="DomainObject.Predmet.StrankaNazivFormated_1">GRAFEX d.o.o.</derivirana_varijabla>
  </DomainObject.Predmet.StrankaNazivFormated>
  <DomainObject.Predmet.StrankaNazivFormatedOIB>
    <izvorni_sadrzaj>GRAFEX d.o.o., OIB 89992658025</izvorni_sadrzaj>
    <derivirana_varijabla naziv="DomainObject.Predmet.StrankaNazivFormatedOIB_1">GRAFEX d.o.o., OIB 89992658025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GRAFEX d.o.o.</item>
    </izvorni_sadrzaj>
    <derivirana_varijabla naziv="DomainObject.Predmet.StrankaListFormated_1">
      <item>GRAFEX d.o.o.</item>
    </derivirana_varijabla>
  </DomainObject.Predmet.StrankaListFormated>
  <DomainObject.Predmet.StrankaListFormatedOIB>
    <izvorni_sadrzaj>
      <item>GRAFEX d.o.o., OIB 89992658025</item>
    </izvorni_sadrzaj>
    <derivirana_varijabla naziv="DomainObject.Predmet.StrankaListFormatedOIB_1">
      <item>GRAFEX d.o.o., OIB 89992658025</item>
    </derivirana_varijabla>
  </DomainObject.Predmet.StrankaListFormatedOIB>
  <DomainObject.Predmet.StrankaListFormatedWithAdress>
    <izvorni_sadrzaj>
      <item>GRAFEX d.o.o., Klenovnička 19, 10000 Zagreb</item>
    </izvorni_sadrzaj>
    <derivirana_varijabla naziv="DomainObject.Predmet.StrankaListFormatedWithAdress_1">
      <item>GRAFEX d.o.o., Klenovnička 19, 10000 Zagreb</item>
    </derivirana_varijabla>
  </DomainObject.Predmet.StrankaListFormatedWithAdress>
  <DomainObject.Predmet.StrankaListFormatedWithAdressOIB>
    <izvorni_sadrzaj>
      <item>GRAFEX d.o.o., OIB 89992658025, Klenovnička 19, 10000 Zagreb</item>
    </izvorni_sadrzaj>
    <derivirana_varijabla naziv="DomainObject.Predmet.StrankaListFormatedWithAdressOIB_1">
      <item>GRAFEX d.o.o., OIB 89992658025, Klenovnička 19, 10000 Zagreb</item>
    </derivirana_varijabla>
  </DomainObject.Predmet.StrankaListFormatedWithAdressOIB>
  <DomainObject.Predmet.StrankaListNazivFormated>
    <izvorni_sadrzaj>
      <item>GRAFEX d.o.o.</item>
    </izvorni_sadrzaj>
    <derivirana_varijabla naziv="DomainObject.Predmet.StrankaListNazivFormated_1">
      <item>GRAFEX d.o.o.</item>
    </derivirana_varijabla>
  </DomainObject.Predmet.StrankaListNazivFormated>
  <DomainObject.Predmet.StrankaListNazivFormatedOIB>
    <izvorni_sadrzaj>
      <item>GRAFEX d.o.o., OIB 89992658025</item>
    </izvorni_sadrzaj>
    <derivirana_varijabla naziv="DomainObject.Predmet.StrankaListNazivFormatedOIB_1">
      <item>GRAFEX d.o.o., OIB 89992658025</item>
    </derivirana_varijabla>
  </DomainObject.Predmet.StrankaListNazivFormatedOIB>
  <DomainObject.Predmet.ProtuStrankaListFormated>
    <izvorni_sadrzaj>
      <item>GRAFEX d.o.o. zastupanog po punomoćniku BUKOVAC I SURADNICI odvjetničko društvo, d.o.o.</item>
    </izvorni_sadrzaj>
    <derivirana_varijabla naziv="DomainObject.Predmet.ProtuStrankaListFormated_1">
      <item>GRAFEX d.o.o. zastupanog po punomoćniku BUKOVAC I SURADNICI odvjetničko društvo, d.o.o.</item>
    </derivirana_varijabla>
  </DomainObject.Predmet.ProtuStrankaListFormated>
  <DomainObject.Predmet.ProtuStrankaListFormatedOIB>
    <izvorni_sadrzaj>
      <item>GRAFEX d.o.o., OIB 89992658025 zastupanog po punomoćniku BUKOVAC I SURADNICI odvjetničko društvo, d.o.o.</item>
    </izvorni_sadrzaj>
    <derivirana_varijabla naziv="DomainObject.Predmet.ProtuStrankaListFormatedOIB_1">
      <item>GRAFEX d.o.o., OIB 89992658025 zastupanog po punomoćniku BUKOVAC I SURADNICI odvjetničko društvo, d.o.o.</item>
    </derivirana_varijabla>
  </DomainObject.Predmet.ProtuStrankaListFormatedOIB>
  <DomainObject.Predmet.ProtuStrankaListFormatedWithAdress>
    <izvorni_sadrzaj>
      <item>GRAFEX d.o.o., Klenovnička 19, 10000 Zagreb zastupanog po punomoćniku BUKOVAC I SURADNICI odvjetničko društvo, d.o.o.</item>
    </izvorni_sadrzaj>
    <derivirana_varijabla naziv="DomainObject.Predmet.ProtuStrankaListFormatedWithAdress_1">
      <item>GRAFEX d.o.o., Klenovnička 19, 10000 Zagreb zastupanog po punomoćniku BUKOVAC I SURADNICI odvjetničko društvo, d.o.o.</item>
    </derivirana_varijabla>
  </DomainObject.Predmet.ProtuStrankaListFormatedWithAdress>
  <DomainObject.Predmet.ProtuStrankaListFormatedWithAdressOIB>
    <izvorni_sadrzaj>
      <item>GRAFEX d.o.o., OIB 89992658025, Klenovnička 19, 10000 Zagreb zastupanog po punomoćniku BUKOVAC I SURADNICI odvjetničko društvo, d.o.o.</item>
    </izvorni_sadrzaj>
    <derivirana_varijabla naziv="DomainObject.Predmet.ProtuStrankaListFormatedWithAdressOIB_1">
      <item>GRAFEX d.o.o., OIB 89992658025, Klenovnička 19, 10000 Zagreb zastupanog po punomoćniku BUKOVAC I SURADNICI odvjetničko društvo, d.o.o.</item>
    </derivirana_varijabla>
  </DomainObject.Predmet.ProtuStrankaListFormatedWithAdressOIB>
  <DomainObject.Predmet.ProtuStrankaListNazivFormated>
    <izvorni_sadrzaj>
      <item>GRAFEX d.o.o.</item>
    </izvorni_sadrzaj>
    <derivirana_varijabla naziv="DomainObject.Predmet.ProtuStrankaListNazivFormated_1">
      <item>GRAFEX d.o.o.</item>
    </derivirana_varijabla>
  </DomainObject.Predmet.ProtuStrankaListNazivFormated>
  <DomainObject.Predmet.ProtuStrankaListNazivFormatedOIB>
    <izvorni_sadrzaj>
      <item>GRAFEX d.o.o., OIB 89992658025</item>
    </izvorni_sadrzaj>
    <derivirana_varijabla naziv="DomainObject.Predmet.ProtuStrankaListNazivFormatedOIB_1">
      <item>GRAFEX d.o.o., OIB 89992658025</item>
    </derivirana_varijabla>
  </DomainObject.Predmet.ProtuStrankaListNazivFormatedOIB>
  <DomainObject.Predmet.OstaliListFormated>
    <izvorni_sadrzaj>
      <item>BUKOVAC I SURADNICI odvjetničko društvo, d.o.o. punomoćnik sudionika u postupku GRAFEX d.o.o.</item>
    </izvorni_sadrzaj>
    <derivirana_varijabla naziv="DomainObject.Predmet.OstaliListFormated_1">
      <item>BUKOVAC I SURADNICI odvjetničko društvo, d.o.o. punomoćnik sudionika u postupku GRAFEX d.o.o.</item>
    </derivirana_varijabla>
  </DomainObject.Predmet.OstaliListFormated>
  <DomainObject.Predmet.OstaliListFormatedOIB>
    <izvorni_sadrzaj>
      <item>BUKOVAC I SURADNICI odvjetničko društvo, d.o.o., OIB 92142520079 punomoćnik sudionika u postupku GRAFEX d.o.o.</item>
    </izvorni_sadrzaj>
    <derivirana_varijabla naziv="DomainObject.Predmet.OstaliListFormatedOIB_1">
      <item>BUKOVAC I SURADNICI odvjetničko društvo, d.o.o., OIB 92142520079 punomoćnik sudionika u postupku GRAFEX d.o.o.</item>
    </derivirana_varijabla>
  </DomainObject.Predmet.OstaliListFormatedOIB>
  <DomainObject.Predmet.OstaliListFormatedWithAdress>
    <izvorni_sadrzaj>
      <item>BUKOVAC I SURADNICI odvjetničko društvo, d.o.o., Međimurska 19/4, 10000 Zagreb punomoćnik sudionika u postupku GRAFEX d.o.o.</item>
    </izvorni_sadrzaj>
    <derivirana_varijabla naziv="DomainObject.Predmet.OstaliListFormatedWithAdress_1">
      <item>BUKOVAC I SURADNICI odvjetničko društvo, d.o.o., Međimurska 19/4, 10000 Zagreb punomoćnik sudionika u postupku GRAFEX d.o.o.</item>
    </derivirana_varijabla>
  </DomainObject.Predmet.OstaliListFormatedWithAdress>
  <DomainObject.Predmet.OstaliListFormatedWithAdressOIB>
    <izvorni_sadrzaj>
      <item>BUKOVAC I SURADNICI odvjetničko društvo, d.o.o., OIB 92142520079, Međimurska 19/4, 10000 Zagreb punomoćnik sudionika u postupku GRAFEX d.o.o.</item>
    </izvorni_sadrzaj>
    <derivirana_varijabla naziv="DomainObject.Predmet.OstaliListFormatedWithAdressOIB_1">
      <item>BUKOVAC I SURADNICI odvjetničko društvo, d.o.o., OIB 92142520079, Međimurska 19/4, 10000 Zagreb punomoćnik sudionika u postupku GRAFEX d.o.o.</item>
    </derivirana_varijabla>
  </DomainObject.Predmet.OstaliListFormatedWithAdressOIB>
  <DomainObject.Predmet.OstaliListNazivFormated>
    <izvorni_sadrzaj>
      <item>BUKOVAC I SURADNICI odvjetničko društvo, d.o.o.</item>
    </izvorni_sadrzaj>
    <derivirana_varijabla naziv="DomainObject.Predmet.OstaliListNazivFormated_1">
      <item>BUKOVAC I SURADNICI odvjetničko društvo, d.o.o.</item>
    </derivirana_varijabla>
  </DomainObject.Predmet.OstaliListNazivFormated>
  <DomainObject.Predmet.OstaliListNazivFormatedOIB>
    <izvorni_sadrzaj>
      <item>BUKOVAC I SURADNICI odvjetničko društvo, d.o.o., OIB 92142520079</item>
    </izvorni_sadrzaj>
    <derivirana_varijabla naziv="DomainObject.Predmet.OstaliListNazivFormatedOIB_1">
      <item>BUKOVAC I SURADNICI odvjetničko društvo, d.o.o., OIB 92142520079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GRAFEX d.o.o.</izvorni_sadrzaj>
    <derivirana_varijabla naziv="DomainObject.Predmet.StrankaIDrugi_1">GRAFEX d.o.o.</derivirana_varijabla>
  </DomainObject.Predmet.StrankaIDrugi>
  <DomainObject.Predmet.ProtustrankaIDrugi>
    <izvorni_sadrzaj>GRAFEX d.o.o.</izvorni_sadrzaj>
    <derivirana_varijabla naziv="DomainObject.Predmet.ProtustrankaIDrugi_1">GRAFEX d.o.o.</derivirana_varijabla>
  </DomainObject.Predmet.ProtustrankaIDrugi>
  <DomainObject.Predmet.StrankaIDrugiAdressOIB>
    <izvorni_sadrzaj>GRAFEX d.o.o., OIB 89992658025, Klenovnička 19, 10000 Zagreb</izvorni_sadrzaj>
    <derivirana_varijabla naziv="DomainObject.Predmet.StrankaIDrugiAdressOIB_1">GRAFEX d.o.o., OIB 89992658025, Klenovnička 19, 10000 Zagreb</derivirana_varijabla>
  </DomainObject.Predmet.StrankaIDrugiAdressOIB>
  <DomainObject.Predmet.ProtustrankaIDrugiAdressOIB>
    <izvorni_sadrzaj>GRAFEX d.o.o., OIB 89992658025, Klenovnička 19, 10000 Zagreb</izvorni_sadrzaj>
    <derivirana_varijabla naziv="DomainObject.Predmet.ProtustrankaIDrugiAdressOIB_1">GRAFEX d.o.o., OIB 89992658025, Klenovnička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GRAFEX d.o.o.</item>
      <item>GRAFEX d.o.o.</item>
      <item>BUKOVAC I SURADNICI odvjetničko društvo, d.o.o.</item>
    </izvorni_sadrzaj>
    <derivirana_varijabla naziv="DomainObject.Predmet.SudioniciListNaziv_1">
      <item>GRAFEX d.o.o.</item>
      <item>GRAFEX d.o.o.</item>
      <item>BUKOVAC I SURADNICI odvjetničko društvo, d.o.o.</item>
    </derivirana_varijabla>
  </DomainObject.Predmet.SudioniciListNaziv>
  <DomainObject.Predmet.SudioniciListAdressOIB>
    <izvorni_sadrzaj>
      <item>GRAFEX d.o.o., OIB 89992658025, Klenovnička 19,10000 Zagreb</item>
      <item>GRAFEX d.o.o., OIB 89992658025, Klenovnička 19,10000 Zagreb</item>
      <item>BUKOVAC I SURADNICI odvjetničko društvo, d.o.o., OIB 92142520079, Međimurska 19/4,10000 Zagreb</item>
    </izvorni_sadrzaj>
    <derivirana_varijabla naziv="DomainObject.Predmet.SudioniciListAdressOIB_1">
      <item>GRAFEX d.o.o., OIB 89992658025, Klenovnička 19,10000 Zagreb</item>
      <item>GRAFEX d.o.o., OIB 89992658025, Klenovnička 19,10000 Zagreb</item>
      <item>BUKOVAC I SURADNICI odvjetničko društvo, d.o.o., OIB 92142520079, Međimurska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89992658025</item>
      <item>, OIB 89992658025</item>
      <item>, OIB 92142520079</item>
    </izvorni_sadrzaj>
    <derivirana_varijabla naziv="DomainObject.Predmet.SudioniciListNazivOIB_1">
      <item>, OIB 89992658025</item>
      <item>, OIB 89992658025</item>
      <item>, OIB 92142520079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3733</properties:Words>
  <properties:Characters>21735</properties:Characters>
  <properties:Lines>382</properties:Lines>
  <properties:Paragraphs>61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2016-07-07T08:38:00Z</dcterms:created>
  <dc:creator>Sonja Pilić</dc:creator>
  <cp:lastModifiedBy>Sonja Pilić</cp:lastModifiedBy>
  <cp:lastPrinted>2016-07-07T08:38:00Z</cp:lastPrinted>
  <dcterms:modified xmlns:xsi="http://www.w3.org/2001/XMLSchema-instance" xsi:type="dcterms:W3CDTF">2016-07-07T08:41:00Z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