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89b2" w14:paraId="37389b2" w:rsidRDefault="00C569DF" w:rsidR="00C569DF" w:rsidRPr="0081258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7D0C2E" w:rsidR="007D0C2E" w:rsidRPr="00812583">
      <w:pPr>
        <w:rPr>
          <w:rFonts w:cs="Times New Roman" w:hAnsi="Times New Roman" w:ascii="Times New Roman"/>
        </w:rPr>
      </w:pPr>
    </w:p>
    <w:p w:rsidRDefault="00F5042B" w:rsidR="007D0C2E" w:rsidRPr="00812583">
      <w:pPr>
        <w:rPr>
          <w:rFonts w:cs="Times New Roman" w:hAnsi="Times New Roman" w:ascii="Times New Roman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0C2E" w:rsidR="007D0C2E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   REPUBLIKA HRVATSKA </w:t>
      </w:r>
    </w:p>
    <w:p w:rsidRDefault="007D0C2E" w:rsidR="007D0C2E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>TRGOVAČKI SUD U ZAGREBU</w:t>
      </w:r>
    </w:p>
    <w:p w:rsidRDefault="007D0C2E" w:rsidR="007D0C2E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>Zagreb,</w:t>
      </w:r>
      <w:r w:rsidR="00617AEC" w:rsidRPr="00812583">
        <w:rPr>
          <w:rFonts w:cs="Times New Roman" w:hAnsi="Times New Roman" w:ascii="Times New Roman"/>
        </w:rPr>
        <w:t xml:space="preserve"> </w:t>
      </w:r>
      <w:r w:rsidR="004A506C" w:rsidRPr="00812583">
        <w:rPr>
          <w:rFonts w:cs="Times New Roman" w:hAnsi="Times New Roman" w:ascii="Times New Roman"/>
        </w:rPr>
        <w:t>Amruševa 2/II</w:t>
      </w:r>
      <w:r w:rsidR="004A506C" w:rsidRPr="00812583">
        <w:rPr>
          <w:rFonts w:cs="Times New Roman" w:hAnsi="Times New Roman" w:ascii="Times New Roman"/>
        </w:rPr>
        <w:tab/>
      </w:r>
      <w:r w:rsidR="004A506C" w:rsidRPr="00812583">
        <w:rPr>
          <w:rFonts w:cs="Times New Roman" w:hAnsi="Times New Roman" w:ascii="Times New Roman"/>
        </w:rPr>
        <w:tab/>
      </w:r>
      <w:r w:rsidR="004A506C" w:rsidRPr="00812583">
        <w:rPr>
          <w:rFonts w:cs="Times New Roman" w:hAnsi="Times New Roman" w:ascii="Times New Roman"/>
        </w:rPr>
        <w:tab/>
      </w:r>
      <w:r w:rsidR="004A506C" w:rsidRPr="00812583">
        <w:rPr>
          <w:rFonts w:cs="Times New Roman" w:hAnsi="Times New Roman" w:ascii="Times New Roman"/>
        </w:rPr>
        <w:tab/>
      </w:r>
      <w:r w:rsidR="004A506C" w:rsidRPr="00812583">
        <w:rPr>
          <w:rFonts w:cs="Times New Roman" w:hAnsi="Times New Roman" w:ascii="Times New Roman"/>
        </w:rPr>
        <w:tab/>
        <w:t>31-Stpn-</w:t>
      </w:r>
      <w:r w:rsidR="006E4507">
        <w:rPr>
          <w:rFonts w:cs="Times New Roman" w:hAnsi="Times New Roman" w:ascii="Times New Roman"/>
        </w:rPr>
        <w:t>146/15-15</w:t>
      </w:r>
    </w:p>
    <w:p w:rsidRDefault="00812583" w:rsidR="00812583" w:rsidRPr="00812583">
      <w:pPr>
        <w:rPr>
          <w:rFonts w:cs="Times New Roman" w:hAnsi="Times New Roman" w:ascii="Times New Roman"/>
        </w:rPr>
      </w:pPr>
    </w:p>
    <w:p w:rsidRDefault="00812583" w:rsidP="00812583" w:rsidR="007D0C2E" w:rsidRPr="0081258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E P U B L I K A   H R V A T S K A</w:t>
      </w:r>
    </w:p>
    <w:p w:rsidRDefault="007D0C2E" w:rsidP="007D0C2E" w:rsidR="007D0C2E" w:rsidRPr="00812583">
      <w:pPr>
        <w:jc w:val="center"/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R J E Š E N J E </w:t>
      </w:r>
    </w:p>
    <w:p w:rsidRDefault="007D0C2E" w:rsidP="007D0C2E" w:rsidR="007D0C2E" w:rsidRPr="00812583">
      <w:pPr>
        <w:jc w:val="center"/>
        <w:rPr>
          <w:rFonts w:cs="Times New Roman" w:hAnsi="Times New Roman" w:ascii="Times New Roman"/>
        </w:rPr>
      </w:pPr>
    </w:p>
    <w:p w:rsidRDefault="007D0C2E" w:rsidP="007D0C2E" w:rsidR="007D0C2E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</w:r>
      <w:r w:rsidR="00D955EE" w:rsidRPr="00812583">
        <w:rPr>
          <w:rFonts w:cs="Times New Roman" w:hAnsi="Times New Roman" w:ascii="Times New Roman"/>
        </w:rPr>
        <w:t xml:space="preserve">TRGOVAČKI SUD U ZAGREBU  po sucu tog suda Nadi Kraljić, postupajući po prijedlogu dužnika </w:t>
      </w:r>
      <w:r w:rsidR="006E4507">
        <w:rPr>
          <w:rFonts w:cs="Times New Roman" w:hAnsi="Times New Roman" w:ascii="Times New Roman"/>
        </w:rPr>
        <w:t>TERA-GALL d.o.o. Kupljenovo, Nazorova 14 OIB:65213512664</w:t>
      </w:r>
      <w:r w:rsidR="00704AD8">
        <w:rPr>
          <w:rFonts w:cs="Times New Roman" w:hAnsi="Times New Roman" w:ascii="Times New Roman"/>
        </w:rPr>
        <w:t xml:space="preserve"> </w:t>
      </w:r>
      <w:r w:rsidR="00D955EE" w:rsidRPr="00812583">
        <w:rPr>
          <w:rFonts w:cs="Times New Roman" w:hAnsi="Times New Roman" w:ascii="Times New Roman"/>
        </w:rPr>
        <w:t xml:space="preserve">radi sklapanja predstečajne nagodbe dana </w:t>
      </w:r>
      <w:r w:rsidR="005309F2">
        <w:rPr>
          <w:rFonts w:cs="Times New Roman" w:hAnsi="Times New Roman" w:ascii="Times New Roman"/>
        </w:rPr>
        <w:t>2. studenog</w:t>
      </w:r>
      <w:r w:rsidR="001842BF">
        <w:rPr>
          <w:rFonts w:cs="Times New Roman" w:hAnsi="Times New Roman" w:ascii="Times New Roman"/>
        </w:rPr>
        <w:t xml:space="preserve"> </w:t>
      </w:r>
      <w:r w:rsidR="00BC76C8">
        <w:rPr>
          <w:rFonts w:cs="Times New Roman" w:hAnsi="Times New Roman" w:ascii="Times New Roman"/>
        </w:rPr>
        <w:t xml:space="preserve"> 2015. </w:t>
      </w:r>
      <w:r w:rsidR="00D955EE" w:rsidRPr="00812583">
        <w:rPr>
          <w:rFonts w:cs="Times New Roman" w:hAnsi="Times New Roman" w:ascii="Times New Roman"/>
        </w:rPr>
        <w:t xml:space="preserve">godine </w:t>
      </w:r>
      <w:r w:rsidRPr="00812583">
        <w:rPr>
          <w:rFonts w:cs="Times New Roman" w:hAnsi="Times New Roman" w:ascii="Times New Roman"/>
        </w:rPr>
        <w:t xml:space="preserve"> </w:t>
      </w:r>
    </w:p>
    <w:p w:rsidRDefault="007D0C2E" w:rsidP="007D0C2E" w:rsidR="007D0C2E" w:rsidRPr="00812583">
      <w:pPr>
        <w:rPr>
          <w:rFonts w:cs="Times New Roman" w:hAnsi="Times New Roman" w:ascii="Times New Roman"/>
        </w:rPr>
      </w:pPr>
    </w:p>
    <w:p w:rsidRDefault="007D0C2E" w:rsidP="007D0C2E" w:rsidR="007D0C2E" w:rsidRPr="00812583">
      <w:pPr>
        <w:jc w:val="center"/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r i j e š i o  j e </w:t>
      </w:r>
    </w:p>
    <w:p w:rsidRDefault="007D0C2E" w:rsidP="007D0C2E" w:rsidR="007D0C2E" w:rsidRPr="00812583">
      <w:pPr>
        <w:jc w:val="center"/>
        <w:rPr>
          <w:rFonts w:cs="Times New Roman" w:hAnsi="Times New Roman" w:ascii="Times New Roman"/>
        </w:rPr>
      </w:pPr>
    </w:p>
    <w:p w:rsidRDefault="00CF7721" w:rsidP="00CF7721" w:rsidR="007D0C2E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</w:r>
      <w:r w:rsidR="00621271" w:rsidRPr="00812583">
        <w:rPr>
          <w:rFonts w:cs="Times New Roman" w:hAnsi="Times New Roman" w:ascii="Times New Roman"/>
        </w:rPr>
        <w:t xml:space="preserve">1. </w:t>
      </w:r>
      <w:r w:rsidR="00E53B65">
        <w:rPr>
          <w:rFonts w:cs="Times New Roman" w:hAnsi="Times New Roman" w:ascii="Times New Roman"/>
        </w:rPr>
        <w:t xml:space="preserve"> P</w:t>
      </w:r>
      <w:r w:rsidRPr="00812583">
        <w:rPr>
          <w:rFonts w:cs="Times New Roman" w:hAnsi="Times New Roman" w:ascii="Times New Roman"/>
        </w:rPr>
        <w:t>oziva</w:t>
      </w:r>
      <w:r w:rsidR="00E53B65">
        <w:rPr>
          <w:rFonts w:cs="Times New Roman" w:hAnsi="Times New Roman" w:ascii="Times New Roman"/>
        </w:rPr>
        <w:t xml:space="preserve"> se</w:t>
      </w:r>
      <w:r w:rsidRPr="00812583">
        <w:rPr>
          <w:rFonts w:cs="Times New Roman" w:hAnsi="Times New Roman" w:ascii="Times New Roman"/>
        </w:rPr>
        <w:t xml:space="preserve"> predlagatelj</w:t>
      </w:r>
      <w:r w:rsidR="00C5387E" w:rsidRPr="00812583">
        <w:rPr>
          <w:rFonts w:cs="Times New Roman" w:hAnsi="Times New Roman" w:ascii="Times New Roman"/>
        </w:rPr>
        <w:t xml:space="preserve"> </w:t>
      </w:r>
      <w:r w:rsidR="006E4507">
        <w:rPr>
          <w:rFonts w:cs="Times New Roman" w:hAnsi="Times New Roman" w:ascii="Times New Roman"/>
        </w:rPr>
        <w:t xml:space="preserve">TERA-GALL d.o.o. Kupljenovo, Nazorova 14 OIB:65213512664 </w:t>
      </w:r>
      <w:r w:rsidR="00BC76C8">
        <w:rPr>
          <w:rFonts w:cs="Times New Roman" w:hAnsi="Times New Roman" w:ascii="Times New Roman"/>
        </w:rPr>
        <w:t>da u roku od 8</w:t>
      </w:r>
      <w:r w:rsidRPr="00812583">
        <w:rPr>
          <w:rFonts w:cs="Times New Roman" w:hAnsi="Times New Roman" w:ascii="Times New Roman"/>
        </w:rPr>
        <w:t xml:space="preserve"> dana dopuni prijedlog za skla</w:t>
      </w:r>
      <w:r w:rsidR="00DC23A9" w:rsidRPr="00812583">
        <w:rPr>
          <w:rFonts w:cs="Times New Roman" w:hAnsi="Times New Roman" w:ascii="Times New Roman"/>
        </w:rPr>
        <w:t xml:space="preserve">panje predstečajne nagodbe od </w:t>
      </w:r>
      <w:r w:rsidR="006E4507">
        <w:rPr>
          <w:rFonts w:cs="Times New Roman" w:hAnsi="Times New Roman" w:ascii="Times New Roman"/>
        </w:rPr>
        <w:t>29. lipnja</w:t>
      </w:r>
      <w:r w:rsidR="001842BF">
        <w:rPr>
          <w:rFonts w:cs="Times New Roman" w:hAnsi="Times New Roman" w:ascii="Times New Roman"/>
        </w:rPr>
        <w:t xml:space="preserve"> 2015. </w:t>
      </w:r>
      <w:r w:rsidR="004A506C" w:rsidRPr="00812583">
        <w:rPr>
          <w:rFonts w:cs="Times New Roman" w:hAnsi="Times New Roman" w:ascii="Times New Roman"/>
        </w:rPr>
        <w:t xml:space="preserve"> </w:t>
      </w:r>
      <w:r w:rsidRPr="00812583">
        <w:rPr>
          <w:rFonts w:cs="Times New Roman" w:hAnsi="Times New Roman" w:ascii="Times New Roman"/>
        </w:rPr>
        <w:t xml:space="preserve">godine </w:t>
      </w:r>
      <w:r w:rsidR="001842BF">
        <w:rPr>
          <w:rFonts w:cs="Times New Roman" w:hAnsi="Times New Roman" w:ascii="Times New Roman"/>
        </w:rPr>
        <w:t xml:space="preserve">na način da </w:t>
      </w:r>
      <w:r w:rsidR="006E4507">
        <w:rPr>
          <w:rFonts w:cs="Times New Roman" w:hAnsi="Times New Roman" w:ascii="Times New Roman"/>
        </w:rPr>
        <w:t>navede iznose mjesečnih rata za svakog vjerovnika</w:t>
      </w:r>
      <w:r w:rsidR="005309F2">
        <w:rPr>
          <w:rFonts w:cs="Times New Roman" w:hAnsi="Times New Roman" w:ascii="Times New Roman"/>
        </w:rPr>
        <w:t>.</w:t>
      </w:r>
      <w:r w:rsidR="001842BF">
        <w:rPr>
          <w:rFonts w:cs="Times New Roman" w:hAnsi="Times New Roman" w:ascii="Times New Roman"/>
        </w:rPr>
        <w:t xml:space="preserve"> </w:t>
      </w:r>
      <w:r w:rsidR="00E53B65">
        <w:rPr>
          <w:rFonts w:cs="Times New Roman" w:hAnsi="Times New Roman" w:ascii="Times New Roman"/>
        </w:rPr>
        <w:t xml:space="preserve"> </w:t>
      </w:r>
    </w:p>
    <w:p w:rsidRDefault="00CF7721" w:rsidP="00CF7721" w:rsidR="00CF7721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</w:r>
      <w:r w:rsidR="00621271" w:rsidRPr="00812583">
        <w:rPr>
          <w:rFonts w:cs="Times New Roman" w:hAnsi="Times New Roman" w:ascii="Times New Roman"/>
        </w:rPr>
        <w:t xml:space="preserve">2. </w:t>
      </w:r>
      <w:r w:rsidRPr="00812583">
        <w:rPr>
          <w:rFonts w:cs="Times New Roman" w:hAnsi="Times New Roman" w:ascii="Times New Roman"/>
        </w:rPr>
        <w:t>Ukoliko predlagatelj u određenom roku ne dopuni prijedlog smatrat će se da je prijedlog povučen, ako prijedlog vrati sudu bez dopune sud će prijedlog odbaciti.</w:t>
      </w:r>
    </w:p>
    <w:p w:rsidRDefault="00CF7721" w:rsidP="00CF7721" w:rsidR="00CF7721" w:rsidRPr="00812583">
      <w:pPr>
        <w:rPr>
          <w:rFonts w:cs="Times New Roman" w:hAnsi="Times New Roman" w:ascii="Times New Roman"/>
        </w:rPr>
      </w:pPr>
    </w:p>
    <w:p w:rsidRDefault="00CF7721" w:rsidP="00CF7721" w:rsidR="00CF7721" w:rsidRPr="00812583">
      <w:pPr>
        <w:jc w:val="center"/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Obrazloženje </w:t>
      </w:r>
    </w:p>
    <w:p w:rsidRDefault="00CF7721" w:rsidP="00CF7721" w:rsidR="00CF7721" w:rsidRPr="00812583">
      <w:pPr>
        <w:jc w:val="center"/>
        <w:rPr>
          <w:rFonts w:cs="Times New Roman" w:hAnsi="Times New Roman" w:ascii="Times New Roman"/>
        </w:rPr>
      </w:pPr>
    </w:p>
    <w:p w:rsidRDefault="00CF7721" w:rsidP="00DC23A9" w:rsidR="00CF7721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  <w:t>Predlagatelj</w:t>
      </w:r>
      <w:r w:rsidR="00CE56C8" w:rsidRPr="00812583">
        <w:rPr>
          <w:rFonts w:cs="Times New Roman" w:hAnsi="Times New Roman" w:ascii="Times New Roman"/>
        </w:rPr>
        <w:t xml:space="preserve"> </w:t>
      </w:r>
      <w:r w:rsidR="006E4507">
        <w:rPr>
          <w:rFonts w:cs="Times New Roman" w:hAnsi="Times New Roman" w:ascii="Times New Roman"/>
        </w:rPr>
        <w:t xml:space="preserve">TERA-GALL d.o.o. Kupljenovo, Nazorova 14 OIB:65213512664 </w:t>
      </w:r>
      <w:r w:rsidRPr="00812583">
        <w:rPr>
          <w:rFonts w:cs="Times New Roman" w:hAnsi="Times New Roman" w:ascii="Times New Roman"/>
        </w:rPr>
        <w:t xml:space="preserve">podnio je sudu </w:t>
      </w:r>
      <w:r w:rsidR="00DC23A9" w:rsidRPr="00812583">
        <w:rPr>
          <w:rFonts w:cs="Times New Roman" w:hAnsi="Times New Roman" w:ascii="Times New Roman"/>
        </w:rPr>
        <w:t xml:space="preserve">dana </w:t>
      </w:r>
      <w:r w:rsidR="006E4507">
        <w:rPr>
          <w:rFonts w:cs="Times New Roman" w:hAnsi="Times New Roman" w:ascii="Times New Roman"/>
        </w:rPr>
        <w:t>29</w:t>
      </w:r>
      <w:r w:rsidR="001842BF">
        <w:rPr>
          <w:rFonts w:cs="Times New Roman" w:hAnsi="Times New Roman" w:ascii="Times New Roman"/>
        </w:rPr>
        <w:t xml:space="preserve">. lipnja 2015. </w:t>
      </w:r>
      <w:r w:rsidR="004A506C" w:rsidRPr="00812583">
        <w:rPr>
          <w:rFonts w:cs="Times New Roman" w:hAnsi="Times New Roman" w:ascii="Times New Roman"/>
        </w:rPr>
        <w:t xml:space="preserve"> </w:t>
      </w:r>
      <w:r w:rsidR="0015700E" w:rsidRPr="00812583">
        <w:rPr>
          <w:rFonts w:cs="Times New Roman" w:hAnsi="Times New Roman" w:ascii="Times New Roman"/>
        </w:rPr>
        <w:t xml:space="preserve">godine </w:t>
      </w:r>
      <w:r w:rsidRPr="00812583">
        <w:rPr>
          <w:rFonts w:cs="Times New Roman" w:hAnsi="Times New Roman" w:ascii="Times New Roman"/>
        </w:rPr>
        <w:t xml:space="preserve">prijedlog za sklapanje predstečajne nagodbe. </w:t>
      </w:r>
    </w:p>
    <w:p w:rsidRDefault="004126D1" w:rsidP="004126D1" w:rsidR="00CE2B44">
      <w:pPr>
        <w:ind w:firstLine="57"/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  <w:t xml:space="preserve">U konkretnom slučaju </w:t>
      </w:r>
      <w:r w:rsidR="00DC23A9" w:rsidRPr="00812583">
        <w:rPr>
          <w:rFonts w:cs="Times New Roman" w:hAnsi="Times New Roman" w:ascii="Times New Roman"/>
        </w:rPr>
        <w:t xml:space="preserve">iz </w:t>
      </w:r>
      <w:r w:rsidRPr="00812583">
        <w:rPr>
          <w:rFonts w:cs="Times New Roman" w:hAnsi="Times New Roman" w:ascii="Times New Roman"/>
        </w:rPr>
        <w:t>dostavljenih isprava nije razvidno:</w:t>
      </w:r>
    </w:p>
    <w:p w:rsidRDefault="00CE2B44" w:rsidP="001842BF" w:rsidR="00E53B65" w:rsidRPr="00812583">
      <w:pPr>
        <w:ind w:firstLine="57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</w:t>
      </w:r>
      <w:r w:rsidR="006E4507">
        <w:rPr>
          <w:rFonts w:cs="Times New Roman" w:hAnsi="Times New Roman" w:ascii="Times New Roman"/>
        </w:rPr>
        <w:t>iznosi mjesečnih rata za svakog vjerovnika</w:t>
      </w:r>
    </w:p>
    <w:p w:rsidRDefault="00F771A8" w:rsidP="00CF7721" w:rsidR="00F771A8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  <w:t xml:space="preserve">Čl. </w:t>
      </w:r>
      <w:smartTag w:element="metricconverter" w:uri="urn:schemas-microsoft-com:office:smarttags">
        <w:smartTagPr>
          <w:attr w:val="66 st" w:name="ProductID"/>
        </w:smartTagPr>
        <w:r w:rsidRPr="00812583">
          <w:rPr>
            <w:rFonts w:cs="Times New Roman" w:hAnsi="Times New Roman" w:ascii="Times New Roman"/>
          </w:rPr>
          <w:t>66 st</w:t>
        </w:r>
      </w:smartTag>
      <w:r w:rsidR="004126D1" w:rsidRPr="00812583">
        <w:rPr>
          <w:rFonts w:cs="Times New Roman" w:hAnsi="Times New Roman" w:ascii="Times New Roman"/>
        </w:rPr>
        <w:t>. 10</w:t>
      </w:r>
      <w:r w:rsidRPr="00812583">
        <w:rPr>
          <w:rFonts w:cs="Times New Roman" w:hAnsi="Times New Roman" w:ascii="Times New Roman"/>
        </w:rPr>
        <w:t xml:space="preserve"> Zakona o financijskom poslovanju i predstečajnoj nagodbi propisano je kako </w:t>
      </w:r>
      <w:r w:rsidR="004126D1" w:rsidRPr="00812583">
        <w:rPr>
          <w:rFonts w:cs="Times New Roman" w:hAnsi="Times New Roman" w:ascii="Times New Roman"/>
        </w:rPr>
        <w:t>sud odobrava predstečajnu nagodbu koja sadrži osobito:</w:t>
      </w:r>
    </w:p>
    <w:p w:rsidRDefault="004126D1" w:rsidP="00CF7721" w:rsidR="004126D1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  <w:t>1.</w:t>
      </w:r>
      <w:r w:rsidR="004A506C" w:rsidRPr="00812583">
        <w:rPr>
          <w:rFonts w:cs="Times New Roman" w:hAnsi="Times New Roman" w:ascii="Times New Roman"/>
        </w:rPr>
        <w:t xml:space="preserve"> sadržaj sklopljene predstečajne</w:t>
      </w:r>
      <w:r w:rsidRPr="00812583">
        <w:rPr>
          <w:rFonts w:cs="Times New Roman" w:hAnsi="Times New Roman" w:ascii="Times New Roman"/>
        </w:rPr>
        <w:t xml:space="preserve"> nagodbe, te popis vjerovnika čije tražbine nisu osporene s naznakom utvrđenih i smanjenih iznosa njihovih tražbina. </w:t>
      </w:r>
    </w:p>
    <w:p w:rsidRDefault="004126D1" w:rsidP="001842BF" w:rsidR="00B0204F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  <w:t xml:space="preserve">Dovođenjem u vezu riječi „osobiti“ sa riječima „rješenje sadrži“ (čl. </w:t>
      </w:r>
      <w:smartTag w:element="metricconverter" w:uri="urn:schemas-microsoft-com:office:smarttags">
        <w:smartTagPr>
          <w:attr w:val="66 st" w:name="ProductID"/>
        </w:smartTagPr>
        <w:r w:rsidRPr="00812583">
          <w:rPr>
            <w:rFonts w:cs="Times New Roman" w:hAnsi="Times New Roman" w:ascii="Times New Roman"/>
          </w:rPr>
          <w:t>66 st</w:t>
        </w:r>
      </w:smartTag>
      <w:r w:rsidRPr="00812583">
        <w:rPr>
          <w:rFonts w:cs="Times New Roman" w:hAnsi="Times New Roman" w:ascii="Times New Roman"/>
        </w:rPr>
        <w:t xml:space="preserve">. 1 ZFPPN-a) zaključak je ovog suda kakao je navedenom odredbom propisan minimalni sadržaj rješenja o odobravanju sklopljene predstečajne nagodbe. Dovođenjem u vezi odredbe čl. </w:t>
      </w:r>
      <w:smartTag w:element="metricconverter" w:uri="urn:schemas-microsoft-com:office:smarttags">
        <w:smartTagPr>
          <w:attr w:val="66 st" w:name="ProductID"/>
        </w:smartTagPr>
        <w:r w:rsidRPr="00812583">
          <w:rPr>
            <w:rFonts w:cs="Times New Roman" w:hAnsi="Times New Roman" w:ascii="Times New Roman"/>
          </w:rPr>
          <w:t>66 st</w:t>
        </w:r>
      </w:smartTag>
      <w:r w:rsidRPr="00812583">
        <w:rPr>
          <w:rFonts w:cs="Times New Roman" w:hAnsi="Times New Roman" w:ascii="Times New Roman"/>
        </w:rPr>
        <w:t xml:space="preserve">. 10 ZFPPN-a </w:t>
      </w:r>
      <w:r w:rsidR="002E1CB1" w:rsidRPr="00812583">
        <w:rPr>
          <w:rFonts w:cs="Times New Roman" w:hAnsi="Times New Roman" w:ascii="Times New Roman"/>
        </w:rPr>
        <w:t>koja propisuje da rješenje o od</w:t>
      </w:r>
      <w:r w:rsidRPr="00812583">
        <w:rPr>
          <w:rFonts w:cs="Times New Roman" w:hAnsi="Times New Roman" w:ascii="Times New Roman"/>
        </w:rPr>
        <w:t>o</w:t>
      </w:r>
      <w:r w:rsidR="002E1CB1" w:rsidRPr="00812583">
        <w:rPr>
          <w:rFonts w:cs="Times New Roman" w:hAnsi="Times New Roman" w:ascii="Times New Roman"/>
        </w:rPr>
        <w:t>b</w:t>
      </w:r>
      <w:r w:rsidRPr="00812583">
        <w:rPr>
          <w:rFonts w:cs="Times New Roman" w:hAnsi="Times New Roman" w:ascii="Times New Roman"/>
        </w:rPr>
        <w:t>ravanju sklopljene predstečajne nagodbe mora (osobito) sadržavati sadržaj sklopljene predstečajne nagodbe i odredbe st. 9 istog članka prema kojem sadržaj predstečajne nagodbe mora biti u cijelosti istovjetan sa sadržajem prihvaćenog Plana financijskog restrukturiranja, nedvoj</w:t>
      </w:r>
      <w:r w:rsidR="001C6AFF" w:rsidRPr="00812583">
        <w:rPr>
          <w:rFonts w:cs="Times New Roman" w:hAnsi="Times New Roman" w:ascii="Times New Roman"/>
        </w:rPr>
        <w:t>beno proizlazi da rješenje o od</w:t>
      </w:r>
      <w:r w:rsidRPr="00812583">
        <w:rPr>
          <w:rFonts w:cs="Times New Roman" w:hAnsi="Times New Roman" w:ascii="Times New Roman"/>
        </w:rPr>
        <w:t>o</w:t>
      </w:r>
      <w:r w:rsidR="001C6AFF" w:rsidRPr="00812583">
        <w:rPr>
          <w:rFonts w:cs="Times New Roman" w:hAnsi="Times New Roman" w:ascii="Times New Roman"/>
        </w:rPr>
        <w:t>b</w:t>
      </w:r>
      <w:r w:rsidRPr="00812583">
        <w:rPr>
          <w:rFonts w:cs="Times New Roman" w:hAnsi="Times New Roman" w:ascii="Times New Roman"/>
        </w:rPr>
        <w:t xml:space="preserve">ravanju sklopljene predstečajne nagodbe mora imati elemente sadržaja prihvaćenog plana financijskog restrukturiranja.  </w:t>
      </w:r>
    </w:p>
    <w:p w:rsidRDefault="004126D1" w:rsidP="009670B6" w:rsidR="005309F2">
      <w:pPr>
        <w:ind w:firstLine="708"/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Kako je predstečajna nagodba ovršna isprava te kako prijedlog za sklapanje predstečajne nagodbe ne sadržava sve potrebne podatke za podobnost predstečajne nagodbe </w:t>
      </w:r>
    </w:p>
    <w:p w:rsidRDefault="005309F2" w:rsidP="005309F2" w:rsidR="005309F2">
      <w:pPr>
        <w:rPr>
          <w:rFonts w:cs="Times New Roman" w:hAnsi="Times New Roman" w:ascii="Times New Roman"/>
        </w:rPr>
      </w:pPr>
    </w:p>
    <w:p w:rsidRDefault="005309F2" w:rsidP="005309F2" w:rsidR="005309F2">
      <w:pPr>
        <w:rPr>
          <w:rFonts w:cs="Times New Roman" w:hAnsi="Times New Roman" w:ascii="Times New Roman"/>
        </w:rPr>
      </w:pPr>
    </w:p>
    <w:p w:rsidRDefault="005309F2" w:rsidP="005309F2" w:rsidR="005309F2">
      <w:pPr>
        <w:rPr>
          <w:rFonts w:cs="Times New Roman" w:hAnsi="Times New Roman" w:ascii="Times New Roman"/>
        </w:rPr>
      </w:pPr>
    </w:p>
    <w:p w:rsidRDefault="005309F2" w:rsidP="005309F2" w:rsidR="005309F2">
      <w:pPr>
        <w:rPr>
          <w:rFonts w:cs="Times New Roman" w:hAnsi="Times New Roman" w:ascii="Times New Roman"/>
        </w:rPr>
      </w:pPr>
    </w:p>
    <w:p w:rsidRDefault="004126D1" w:rsidP="005309F2" w:rsidR="00621271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za ovrhu, valjalo je temeljem čl. </w:t>
      </w:r>
      <w:smartTag w:element="metricconverter" w:uri="urn:schemas-microsoft-com:office:smarttags">
        <w:smartTagPr>
          <w:attr w:val="109 st" w:name="ProductID"/>
        </w:smartTagPr>
        <w:r w:rsidRPr="00812583">
          <w:rPr>
            <w:rFonts w:cs="Times New Roman" w:hAnsi="Times New Roman" w:ascii="Times New Roman"/>
          </w:rPr>
          <w:t>109 st</w:t>
        </w:r>
      </w:smartTag>
      <w:r w:rsidRPr="00812583">
        <w:rPr>
          <w:rFonts w:cs="Times New Roman" w:hAnsi="Times New Roman" w:ascii="Times New Roman"/>
        </w:rPr>
        <w:t xml:space="preserve">. 4 ZPP-a, koja odredba se u konkretnom postupku primjenjuju temeljem čl. </w:t>
      </w:r>
      <w:smartTag w:element="metricconverter" w:uri="urn:schemas-microsoft-com:office:smarttags">
        <w:smartTagPr>
          <w:attr w:val="66 st" w:name="ProductID"/>
        </w:smartTagPr>
        <w:r w:rsidRPr="00812583">
          <w:rPr>
            <w:rFonts w:cs="Times New Roman" w:hAnsi="Times New Roman" w:ascii="Times New Roman"/>
          </w:rPr>
          <w:t>66 st</w:t>
        </w:r>
      </w:smartTag>
      <w:r w:rsidRPr="00812583">
        <w:rPr>
          <w:rFonts w:cs="Times New Roman" w:hAnsi="Times New Roman" w:ascii="Times New Roman"/>
        </w:rPr>
        <w:t xml:space="preserve">. 14 Zakona o financijskom poslovanju i predstečajnoj nagodbi pozvati predlagatelja na dopunu prijedloga. </w:t>
      </w:r>
    </w:p>
    <w:p w:rsidRDefault="003D2472" w:rsidP="009670B6" w:rsidR="003D2472" w:rsidRPr="00812583">
      <w:pPr>
        <w:ind w:firstLine="708"/>
        <w:rPr>
          <w:rFonts w:cs="Times New Roman" w:hAnsi="Times New Roman" w:ascii="Times New Roman"/>
        </w:rPr>
      </w:pPr>
    </w:p>
    <w:p w:rsidRDefault="00621271" w:rsidP="00621271" w:rsidR="00621271" w:rsidRPr="00812583">
      <w:pPr>
        <w:jc w:val="center"/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U Zagrebu, </w:t>
      </w:r>
      <w:r w:rsidR="005309F2">
        <w:rPr>
          <w:rFonts w:cs="Times New Roman" w:hAnsi="Times New Roman" w:ascii="Times New Roman"/>
        </w:rPr>
        <w:t>2. studenog</w:t>
      </w:r>
      <w:r w:rsidR="001842BF">
        <w:rPr>
          <w:rFonts w:cs="Times New Roman" w:hAnsi="Times New Roman" w:ascii="Times New Roman"/>
        </w:rPr>
        <w:t xml:space="preserve"> </w:t>
      </w:r>
      <w:r w:rsidR="00BC76C8">
        <w:rPr>
          <w:rFonts w:cs="Times New Roman" w:hAnsi="Times New Roman" w:ascii="Times New Roman"/>
        </w:rPr>
        <w:t xml:space="preserve"> 2015. </w:t>
      </w:r>
      <w:r w:rsidR="004A506C" w:rsidRPr="00812583">
        <w:rPr>
          <w:rFonts w:cs="Times New Roman" w:hAnsi="Times New Roman" w:ascii="Times New Roman"/>
        </w:rPr>
        <w:t xml:space="preserve"> </w:t>
      </w:r>
    </w:p>
    <w:p w:rsidRDefault="00621271" w:rsidP="00621271" w:rsidR="00621271" w:rsidRPr="00812583">
      <w:pPr>
        <w:jc w:val="center"/>
        <w:rPr>
          <w:rFonts w:cs="Times New Roman" w:hAnsi="Times New Roman" w:ascii="Times New Roman"/>
        </w:rPr>
      </w:pPr>
    </w:p>
    <w:p w:rsidRDefault="00CD4C76" w:rsidP="00621271" w:rsidR="00CD4C76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ab/>
      </w:r>
      <w:r w:rsidRPr="00812583">
        <w:rPr>
          <w:rFonts w:cs="Times New Roman" w:hAnsi="Times New Roman" w:ascii="Times New Roman"/>
        </w:rPr>
        <w:tab/>
      </w:r>
      <w:r w:rsidRPr="00812583">
        <w:rPr>
          <w:rFonts w:cs="Times New Roman" w:hAnsi="Times New Roman" w:ascii="Times New Roman"/>
        </w:rPr>
        <w:tab/>
      </w:r>
      <w:r w:rsidRPr="00812583">
        <w:rPr>
          <w:rFonts w:cs="Times New Roman" w:hAnsi="Times New Roman" w:ascii="Times New Roman"/>
        </w:rPr>
        <w:tab/>
      </w:r>
      <w:r w:rsidRPr="00812583">
        <w:rPr>
          <w:rFonts w:cs="Times New Roman" w:hAnsi="Times New Roman" w:ascii="Times New Roman"/>
        </w:rPr>
        <w:tab/>
      </w:r>
      <w:r w:rsidRPr="00812583">
        <w:rPr>
          <w:rFonts w:cs="Times New Roman" w:hAnsi="Times New Roman" w:ascii="Times New Roman"/>
        </w:rPr>
        <w:tab/>
      </w:r>
      <w:r w:rsidRPr="00812583">
        <w:rPr>
          <w:rFonts w:cs="Times New Roman" w:hAnsi="Times New Roman" w:ascii="Times New Roman"/>
        </w:rPr>
        <w:tab/>
      </w:r>
      <w:r w:rsidRPr="00812583">
        <w:rPr>
          <w:rFonts w:cs="Times New Roman" w:hAnsi="Times New Roman" w:ascii="Times New Roman"/>
        </w:rPr>
        <w:tab/>
        <w:t>STEČAJNI SUDAC</w:t>
      </w:r>
    </w:p>
    <w:p w:rsidRDefault="00621271" w:rsidP="00CD4C76" w:rsidR="00621271" w:rsidRPr="00812583">
      <w:pPr>
        <w:ind w:left="5664"/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>Nada Kraljić</w:t>
      </w:r>
    </w:p>
    <w:p w:rsidRDefault="00621271" w:rsidP="00621271" w:rsidR="00621271" w:rsidRPr="00812583">
      <w:pPr>
        <w:rPr>
          <w:rFonts w:cs="Times New Roman" w:hAnsi="Times New Roman" w:ascii="Times New Roman"/>
        </w:rPr>
      </w:pPr>
    </w:p>
    <w:p w:rsidRDefault="00621271" w:rsidP="00621271" w:rsidR="00621271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>POUKA O PRAVNOM LIJEKU</w:t>
      </w:r>
    </w:p>
    <w:p w:rsidRDefault="00621271" w:rsidP="00CF7721" w:rsidR="00CF7721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Protiv ovog rješenja žalba nije dopuštena (čl. </w:t>
      </w:r>
      <w:smartTag w:element="metricconverter" w:uri="urn:schemas-microsoft-com:office:smarttags">
        <w:smartTagPr>
          <w:attr w:val="278 st" w:name="ProductID"/>
        </w:smartTagPr>
        <w:r w:rsidRPr="00812583">
          <w:rPr>
            <w:rFonts w:cs="Times New Roman" w:hAnsi="Times New Roman" w:ascii="Times New Roman"/>
          </w:rPr>
          <w:t>278 st</w:t>
        </w:r>
      </w:smartTag>
      <w:r w:rsidRPr="00812583">
        <w:rPr>
          <w:rFonts w:cs="Times New Roman" w:hAnsi="Times New Roman" w:ascii="Times New Roman"/>
        </w:rPr>
        <w:t>. 1 i 2 ZPP-a)</w:t>
      </w:r>
      <w:r w:rsidR="00CF7721" w:rsidRPr="00812583">
        <w:rPr>
          <w:rFonts w:cs="Times New Roman" w:hAnsi="Times New Roman" w:ascii="Times New Roman"/>
        </w:rPr>
        <w:tab/>
      </w:r>
    </w:p>
    <w:p w:rsidRDefault="00A41C85" w:rsidP="00CF7721" w:rsidR="00A41C85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 xml:space="preserve">DNA </w:t>
      </w:r>
    </w:p>
    <w:p w:rsidRDefault="00A41C85" w:rsidP="00CF7721" w:rsidR="00A41C85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>1. Predlagatelju</w:t>
      </w:r>
      <w:r w:rsidR="00524F5F">
        <w:rPr>
          <w:rFonts w:cs="Times New Roman" w:hAnsi="Times New Roman" w:ascii="Times New Roman"/>
        </w:rPr>
        <w:t xml:space="preserve"> </w:t>
      </w:r>
    </w:p>
    <w:p w:rsidRDefault="00C5387E" w:rsidP="00CF7721" w:rsidR="00A41C85" w:rsidRPr="00812583">
      <w:pPr>
        <w:rPr>
          <w:rFonts w:cs="Times New Roman" w:hAnsi="Times New Roman" w:ascii="Times New Roman"/>
        </w:rPr>
      </w:pPr>
      <w:r w:rsidRPr="00812583">
        <w:rPr>
          <w:rFonts w:cs="Times New Roman" w:hAnsi="Times New Roman" w:ascii="Times New Roman"/>
        </w:rPr>
        <w:t>Zagreb</w:t>
      </w:r>
      <w:r w:rsidR="00430281">
        <w:rPr>
          <w:rFonts w:cs="Times New Roman" w:hAnsi="Times New Roman" w:ascii="Times New Roman"/>
        </w:rPr>
        <w:t xml:space="preserve">, </w:t>
      </w:r>
      <w:r w:rsidR="005309F2">
        <w:rPr>
          <w:rFonts w:cs="Times New Roman" w:hAnsi="Times New Roman" w:ascii="Times New Roman"/>
        </w:rPr>
        <w:t>2.11.</w:t>
      </w:r>
      <w:r w:rsidR="001842BF">
        <w:rPr>
          <w:rFonts w:cs="Times New Roman" w:hAnsi="Times New Roman" w:ascii="Times New Roman"/>
        </w:rPr>
        <w:t xml:space="preserve"> 2015. </w:t>
      </w:r>
      <w:r w:rsidR="003C482B">
        <w:rPr>
          <w:rFonts w:cs="Times New Roman" w:hAnsi="Times New Roman" w:ascii="Times New Roman"/>
        </w:rPr>
        <w:t xml:space="preserve"> </w:t>
      </w:r>
      <w:r w:rsidR="00B0204F">
        <w:rPr>
          <w:rFonts w:cs="Times New Roman" w:hAnsi="Times New Roman" w:ascii="Times New Roman"/>
        </w:rPr>
        <w:t xml:space="preserve"> </w:t>
      </w:r>
    </w:p>
    <w:sectPr w:rsidSect="00621271" w:rsidR="00A41C85" w:rsidRPr="00812583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78F" w:rsidR="0041678F">
      <w:r>
        <w:separator/>
      </w:r>
    </w:p>
  </w:endnote>
  <w:endnote w:id="0" w:type="continuationSeparator">
    <w:p w:rsidRDefault="0041678F" w:rsidR="00416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78F" w:rsidR="0041678F">
      <w:r>
        <w:separator/>
      </w:r>
    </w:p>
  </w:footnote>
  <w:footnote w:id="0" w:type="continuationSeparator">
    <w:p w:rsidRDefault="0041678F" w:rsidR="004167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F79" w:rsidP="00A76941" w:rsidR="00BA2F7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F79" w:rsidR="00BA2F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F79" w:rsidP="00A76941" w:rsidR="00BA2F7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9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2F79" w:rsidR="00BA2F79" w:rsidRPr="00B0204F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</w:t>
    </w:r>
    <w:r w:rsidRPr="003C482B">
      <w:rPr>
        <w:rFonts w:cs="Times New Roman" w:hAnsi="Times New Roman" w:ascii="Times New Roman"/>
      </w:rPr>
      <w:t xml:space="preserve">             </w:t>
    </w:r>
    <w:r>
      <w:t xml:space="preserve">                           </w:t>
    </w:r>
    <w:r>
      <w:rPr>
        <w:rFonts w:cs="Times New Roman" w:hAnsi="Times New Roman" w:ascii="Times New Roman"/>
      </w:rPr>
      <w:t>31-Stpn-</w:t>
    </w:r>
    <w:r w:rsidR="006E4507">
      <w:rPr>
        <w:rFonts w:cs="Times New Roman" w:hAnsi="Times New Roman" w:ascii="Times New Roman"/>
      </w:rPr>
      <w:t>146/15-15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0C2E"/>
    <w:rsid w:val="001337D6"/>
    <w:rsid w:val="0015700E"/>
    <w:rsid w:val="001842BF"/>
    <w:rsid w:val="001A7998"/>
    <w:rsid w:val="001C6AFF"/>
    <w:rsid w:val="001F185B"/>
    <w:rsid w:val="001F686F"/>
    <w:rsid w:val="002543D8"/>
    <w:rsid w:val="00287FCF"/>
    <w:rsid w:val="002942CA"/>
    <w:rsid w:val="002E1CB1"/>
    <w:rsid w:val="0030087E"/>
    <w:rsid w:val="00310E11"/>
    <w:rsid w:val="00322DFB"/>
    <w:rsid w:val="00393F36"/>
    <w:rsid w:val="003C482B"/>
    <w:rsid w:val="003D2472"/>
    <w:rsid w:val="00410B7C"/>
    <w:rsid w:val="004126D1"/>
    <w:rsid w:val="0041678F"/>
    <w:rsid w:val="00430281"/>
    <w:rsid w:val="00474DDF"/>
    <w:rsid w:val="004A506C"/>
    <w:rsid w:val="004D47A1"/>
    <w:rsid w:val="004F4E69"/>
    <w:rsid w:val="00524F5F"/>
    <w:rsid w:val="005309F2"/>
    <w:rsid w:val="005866C7"/>
    <w:rsid w:val="00592162"/>
    <w:rsid w:val="005D14EB"/>
    <w:rsid w:val="005E755C"/>
    <w:rsid w:val="00617AEC"/>
    <w:rsid w:val="00621271"/>
    <w:rsid w:val="00684398"/>
    <w:rsid w:val="006E4507"/>
    <w:rsid w:val="006F77AA"/>
    <w:rsid w:val="00704AD8"/>
    <w:rsid w:val="00727DBD"/>
    <w:rsid w:val="00775A37"/>
    <w:rsid w:val="007D0C2E"/>
    <w:rsid w:val="00812583"/>
    <w:rsid w:val="00832880"/>
    <w:rsid w:val="008B1F96"/>
    <w:rsid w:val="008F5383"/>
    <w:rsid w:val="009670B6"/>
    <w:rsid w:val="00995B61"/>
    <w:rsid w:val="009C3DA1"/>
    <w:rsid w:val="009F313C"/>
    <w:rsid w:val="00A017C2"/>
    <w:rsid w:val="00A25BA6"/>
    <w:rsid w:val="00A41C85"/>
    <w:rsid w:val="00A71CB0"/>
    <w:rsid w:val="00A76941"/>
    <w:rsid w:val="00AA79FD"/>
    <w:rsid w:val="00B0204F"/>
    <w:rsid w:val="00B217F7"/>
    <w:rsid w:val="00B86FBC"/>
    <w:rsid w:val="00B914A6"/>
    <w:rsid w:val="00BA2F79"/>
    <w:rsid w:val="00BC76C8"/>
    <w:rsid w:val="00BF3FF6"/>
    <w:rsid w:val="00C234E5"/>
    <w:rsid w:val="00C36709"/>
    <w:rsid w:val="00C5387E"/>
    <w:rsid w:val="00C569DF"/>
    <w:rsid w:val="00C64BB1"/>
    <w:rsid w:val="00C70518"/>
    <w:rsid w:val="00CC23D3"/>
    <w:rsid w:val="00CD4C76"/>
    <w:rsid w:val="00CE2B44"/>
    <w:rsid w:val="00CE56C8"/>
    <w:rsid w:val="00CF7721"/>
    <w:rsid w:val="00D81D0F"/>
    <w:rsid w:val="00D955EE"/>
    <w:rsid w:val="00DC23A9"/>
    <w:rsid w:val="00E234A8"/>
    <w:rsid w:val="00E53B65"/>
    <w:rsid w:val="00E72BB0"/>
    <w:rsid w:val="00F5042B"/>
    <w:rsid w:val="00F771A8"/>
    <w:rsid w:val="00FD1F86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127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1271"/>
  </w:style>
  <w:style w:styleId="Tekstbalonia" w:type="paragraph">
    <w:name w:val="Balloon Text"/>
    <w:basedOn w:val="Normal"/>
    <w:semiHidden/>
    <w:rsid w:val="003008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B0204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86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F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FB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F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F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127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1271"/>
  </w:style>
  <w:style w:styleId="Tekstbalonia" w:type="paragraph">
    <w:name w:val="Balloon Text"/>
    <w:basedOn w:val="Normal"/>
    <w:semiHidden/>
    <w:rsid w:val="003008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B0204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86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F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FB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F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F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Stpn-146/2015-15</izvorni_sadrzaj>
    <derivirana_varijabla naziv="DomainObject.Oznaka_1">Stpn-146/2015-15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2015.</izvorni_sadrzaj>
    <derivirana_varijabla naziv="DomainObject.Predmet.DatumOsnivanja_1">29.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Stpn-146/2015</izvorni_sadrzaj>
    <derivirana_varijabla naziv="DomainObject.Predmet.OznakaBroj_1">Stpn-146/2015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TERA-GALL d.o.o.</izvorni_sadrzaj>
    <derivirana_varijabla naziv="DomainObject.Predmet.ProtustrankaFormated_1">  TERA-GALL d.o.o.</derivirana_varijabla>
  </DomainObject.Predmet.ProtustrankaFormated>
  <DomainObject.Predmet.ProtustrankaFormatedOIB>
    <izvorni_sadrzaj>  TERA-GALL d.o.o., OIB 65213512664</izvorni_sadrzaj>
    <derivirana_varijabla naziv="DomainObject.Predmet.ProtustrankaFormatedOIB_1">  TERA-GALL d.o.o., OIB 65213512664</derivirana_varijabla>
  </DomainObject.Predmet.ProtustrankaFormatedOIB>
  <DomainObject.Predmet.ProtustrankaFormatedWithAdress>
    <izvorni_sadrzaj> TERA-GALL d.o.o., Nazorova 14, 10295 Kupljenovo</izvorni_sadrzaj>
    <derivirana_varijabla naziv="DomainObject.Predmet.ProtustrankaFormatedWithAdress_1"> TERA-GALL d.o.o., Nazorova 14, 10295 Kupljenovo</derivirana_varijabla>
  </DomainObject.Predmet.ProtustrankaFormatedWithAdress>
  <DomainObject.Predmet.ProtustrankaFormatedWithAdressOIB>
    <izvorni_sadrzaj> TERA-GALL d.o.o., OIB 65213512664, Nazorova 14, 10295 Kupljenovo</izvorni_sadrzaj>
    <derivirana_varijabla naziv="DomainObject.Predmet.ProtustrankaFormatedWithAdressOIB_1"> TERA-GALL d.o.o., OIB 65213512664, Nazorova 14, 10295 Kupljenovo</derivirana_varijabla>
  </DomainObject.Predmet.ProtustrankaFormatedWithAdressOIB>
  <DomainObject.Predmet.ProtustrankaWithAdress>
    <izvorni_sadrzaj>TERA-GALL d.o.o. Nazorova 14, 10295 Kupljenovo</izvorni_sadrzaj>
    <derivirana_varijabla naziv="DomainObject.Predmet.ProtustrankaWithAdress_1">TERA-GALL d.o.o. Nazorova 14, 10295 Kupljenovo</derivirana_varijabla>
  </DomainObject.Predmet.ProtustrankaWithAdress>
  <DomainObject.Predmet.ProtustrankaWithAdressOIB>
    <izvorni_sadrzaj>TERA-GALL d.o.o., OIB 65213512664, Nazorova 14, 10295 Kupljenovo</izvorni_sadrzaj>
    <derivirana_varijabla naziv="DomainObject.Predmet.ProtustrankaWithAdressOIB_1">TERA-GALL d.o.o., OIB 65213512664, Nazorova 14, 10295 Kupljenovo</derivirana_varijabla>
  </DomainObject.Predmet.ProtustrankaWithAdressOIB>
  <DomainObject.Predmet.ProtustrankaNazivFormated>
    <izvorni_sadrzaj>TERA-GALL d.o.o.</izvorni_sadrzaj>
    <derivirana_varijabla naziv="DomainObject.Predmet.ProtustrankaNazivFormated_1">TERA-GALL d.o.o.</derivirana_varijabla>
  </DomainObject.Predmet.ProtustrankaNazivFormated>
  <DomainObject.Predmet.ProtustrankaNazivFormatedOIB>
    <izvorni_sadrzaj>TERA-GALL d.o.o., OIB 65213512664</izvorni_sadrzaj>
    <derivirana_varijabla naziv="DomainObject.Predmet.ProtustrankaNazivFormatedOIB_1">TERA-GALL d.o.o., OIB 65213512664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TERA-GALL d.o.o.</izvorni_sadrzaj>
    <derivirana_varijabla naziv="DomainObject.Predmet.StrankaFormated_1">  TERA-GALL d.o.o.</derivirana_varijabla>
  </DomainObject.Predmet.StrankaFormated>
  <DomainObject.Predmet.StrankaFormatedOIB>
    <izvorni_sadrzaj>  TERA-GALL d.o.o., OIB 65213512664</izvorni_sadrzaj>
    <derivirana_varijabla naziv="DomainObject.Predmet.StrankaFormatedOIB_1">  TERA-GALL d.o.o., OIB 65213512664</derivirana_varijabla>
  </DomainObject.Predmet.StrankaFormatedOIB>
  <DomainObject.Predmet.StrankaFormatedWithAdress>
    <izvorni_sadrzaj> TERA-GALL d.o.o., Nazorova 14, 10295 Kupljenovo</izvorni_sadrzaj>
    <derivirana_varijabla naziv="DomainObject.Predmet.StrankaFormatedWithAdress_1"> TERA-GALL d.o.o., Nazorova 14, 10295 Kupljenovo</derivirana_varijabla>
  </DomainObject.Predmet.StrankaFormatedWithAdress>
  <DomainObject.Predmet.StrankaFormatedWithAdressOIB>
    <izvorni_sadrzaj> TERA-GALL d.o.o., OIB 65213512664, Nazorova 14, 10295 Kupljenovo</izvorni_sadrzaj>
    <derivirana_varijabla naziv="DomainObject.Predmet.StrankaFormatedWithAdressOIB_1"> TERA-GALL d.o.o., OIB 65213512664, Nazorova 14, 10295 Kupljenovo</derivirana_varijabla>
  </DomainObject.Predmet.StrankaFormatedWithAdressOIB>
  <DomainObject.Predmet.StrankaWithAdress>
    <izvorni_sadrzaj>TERA-GALL d.o.o. Nazorova 14,10295 Kupljenovo</izvorni_sadrzaj>
    <derivirana_varijabla naziv="DomainObject.Predmet.StrankaWithAdress_1">TERA-GALL d.o.o. Nazorova 14,10295 Kupljenovo</derivirana_varijabla>
  </DomainObject.Predmet.StrankaWithAdress>
  <DomainObject.Predmet.StrankaWithAdressOIB>
    <izvorni_sadrzaj>TERA-GALL d.o.o., OIB 65213512664, Nazorova 14,10295 Kupljenovo</izvorni_sadrzaj>
    <derivirana_varijabla naziv="DomainObject.Predmet.StrankaWithAdressOIB_1">TERA-GALL d.o.o., OIB 65213512664, Nazorova 14,10295 Kupljenovo</derivirana_varijabla>
  </DomainObject.Predmet.StrankaWithAdressOIB>
  <DomainObject.Predmet.StrankaNazivFormated>
    <izvorni_sadrzaj>TERA-GALL d.o.o.</izvorni_sadrzaj>
    <derivirana_varijabla naziv="DomainObject.Predmet.StrankaNazivFormated_1">TERA-GALL d.o.o.</derivirana_varijabla>
  </DomainObject.Predmet.StrankaNazivFormated>
  <DomainObject.Predmet.StrankaNazivFormatedOIB>
    <izvorni_sadrzaj>TERA-GALL d.o.o., OIB 65213512664</izvorni_sadrzaj>
    <derivirana_varijabla naziv="DomainObject.Predmet.StrankaNazivFormatedOIB_1">TERA-GALL d.o.o., OIB 65213512664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TERA-GALL d.o.o.</item>
    </izvorni_sadrzaj>
    <derivirana_varijabla naziv="DomainObject.Predmet.StrankaListFormated_1">
      <item>TERA-GALL d.o.o.</item>
    </derivirana_varijabla>
  </DomainObject.Predmet.StrankaListFormated>
  <DomainObject.Predmet.StrankaListFormatedOIB>
    <izvorni_sadrzaj>
      <item>TERA-GALL d.o.o., OIB 65213512664</item>
    </izvorni_sadrzaj>
    <derivirana_varijabla naziv="DomainObject.Predmet.StrankaListFormatedOIB_1">
      <item>TERA-GALL d.o.o., OIB 65213512664</item>
    </derivirana_varijabla>
  </DomainObject.Predmet.StrankaListFormatedOIB>
  <DomainObject.Predmet.StrankaListFormatedWithAdress>
    <izvorni_sadrzaj>
      <item>TERA-GALL d.o.o., Nazorova 14, 10295 Kupljenovo</item>
    </izvorni_sadrzaj>
    <derivirana_varijabla naziv="DomainObject.Predmet.StrankaListFormatedWithAdress_1">
      <item>TERA-GALL d.o.o., Nazorova 14, 10295 Kupljenovo</item>
    </derivirana_varijabla>
  </DomainObject.Predmet.StrankaListFormatedWithAdress>
  <DomainObject.Predmet.StrankaListFormatedWithAdressOIB>
    <izvorni_sadrzaj>
      <item>TERA-GALL d.o.o., OIB 65213512664, Nazorova 14, 10295 Kupljenovo</item>
    </izvorni_sadrzaj>
    <derivirana_varijabla naziv="DomainObject.Predmet.StrankaListFormatedWithAdressOIB_1">
      <item>TERA-GALL d.o.o., OIB 65213512664, Nazorova 14, 10295 Kupljenovo</item>
    </derivirana_varijabla>
  </DomainObject.Predmet.StrankaListFormatedWithAdressOIB>
  <DomainObject.Predmet.StrankaListNazivFormated>
    <izvorni_sadrzaj>
      <item>TERA-GALL d.o.o.</item>
    </izvorni_sadrzaj>
    <derivirana_varijabla naziv="DomainObject.Predmet.StrankaListNazivFormated_1">
      <item>TERA-GALL d.o.o.</item>
    </derivirana_varijabla>
  </DomainObject.Predmet.StrankaListNazivFormated>
  <DomainObject.Predmet.StrankaListNazivFormatedOIB>
    <izvorni_sadrzaj>
      <item>TERA-GALL d.o.o., OIB 65213512664</item>
    </izvorni_sadrzaj>
    <derivirana_varijabla naziv="DomainObject.Predmet.StrankaListNazivFormatedOIB_1">
      <item>TERA-GALL d.o.o., OIB 65213512664</item>
    </derivirana_varijabla>
  </DomainObject.Predmet.StrankaListNazivFormatedOIB>
  <DomainObject.Predmet.ProtuStrankaListFormated>
    <izvorni_sadrzaj>
      <item>TERA-GALL d.o.o.</item>
    </izvorni_sadrzaj>
    <derivirana_varijabla naziv="DomainObject.Predmet.ProtuStrankaListFormated_1">
      <item>TERA-GALL d.o.o.</item>
    </derivirana_varijabla>
  </DomainObject.Predmet.ProtuStrankaListFormated>
  <DomainObject.Predmet.ProtuStrankaListFormatedOIB>
    <izvorni_sadrzaj>
      <item>TERA-GALL d.o.o., OIB 65213512664</item>
    </izvorni_sadrzaj>
    <derivirana_varijabla naziv="DomainObject.Predmet.ProtuStrankaListFormatedOIB_1">
      <item>TERA-GALL d.o.o., OIB 65213512664</item>
    </derivirana_varijabla>
  </DomainObject.Predmet.ProtuStrankaListFormatedOIB>
  <DomainObject.Predmet.ProtuStrankaListFormatedWithAdress>
    <izvorni_sadrzaj>
      <item>TERA-GALL d.o.o., Nazorova 14, 10295 Kupljenovo</item>
    </izvorni_sadrzaj>
    <derivirana_varijabla naziv="DomainObject.Predmet.ProtuStrankaListFormatedWithAdress_1">
      <item>TERA-GALL d.o.o., Nazorova 14, 10295 Kupljenovo</item>
    </derivirana_varijabla>
  </DomainObject.Predmet.ProtuStrankaListFormatedWithAdress>
  <DomainObject.Predmet.ProtuStrankaListFormatedWithAdressOIB>
    <izvorni_sadrzaj>
      <item>TERA-GALL d.o.o., OIB 65213512664, Nazorova 14, 10295 Kupljenovo</item>
    </izvorni_sadrzaj>
    <derivirana_varijabla naziv="DomainObject.Predmet.ProtuStrankaListFormatedWithAdressOIB_1">
      <item>TERA-GALL d.o.o., OIB 65213512664, Nazorova 14, 10295 Kupljenovo</item>
    </derivirana_varijabla>
  </DomainObject.Predmet.ProtuStrankaListFormatedWithAdressOIB>
  <DomainObject.Predmet.ProtuStrankaListNazivFormated>
    <izvorni_sadrzaj>
      <item>TERA-GALL d.o.o.</item>
    </izvorni_sadrzaj>
    <derivirana_varijabla naziv="DomainObject.Predmet.ProtuStrankaListNazivFormated_1">
      <item>TERA-GALL d.o.o.</item>
    </derivirana_varijabla>
  </DomainObject.Predmet.ProtuStrankaListNazivFormated>
  <DomainObject.Predmet.ProtuStrankaListNazivFormatedOIB>
    <izvorni_sadrzaj>
      <item>TERA-GALL d.o.o., OIB 65213512664</item>
    </izvorni_sadrzaj>
    <derivirana_varijabla naziv="DomainObject.Predmet.ProtuStrankaListNazivFormatedOIB_1">
      <item>TERA-GALL d.o.o., OIB 65213512664</item>
    </derivirana_varijabla>
  </DomainObject.Predmet.ProtuStrankaListNazivFormatedOIB>
  <DomainObject.Predmet.OstaliListFormated>
    <izvorni_sadrzaj>
      <item>Miljenko Mladinić</item>
    </izvorni_sadrzaj>
    <derivirana_varijabla naziv="DomainObject.Predmet.OstaliListFormated_1">
      <item>Miljenko Mladinić</item>
    </derivirana_varijabla>
  </DomainObject.Predmet.OstaliListFormated>
  <DomainObject.Predmet.OstaliListFormatedOIB>
    <izvorni_sadrzaj>
      <item>Miljenko Mladinić, OIB 45716319408</item>
    </izvorni_sadrzaj>
    <derivirana_varijabla naziv="DomainObject.Predmet.OstaliListFormatedOIB_1">
      <item>Miljenko Mladinić, OIB 45716319408</item>
    </derivirana_varijabla>
  </DomainObject.Predmet.OstaliListFormatedOIB>
  <DomainObject.Predmet.OstaliListFormatedWithAdress>
    <izvorni_sadrzaj>
      <item>Miljenko Mladinić, Lučka Cesta 47, 10296 Luka</item>
    </izvorni_sadrzaj>
    <derivirana_varijabla naziv="DomainObject.Predmet.OstaliListFormatedWithAdress_1">
      <item>Miljenko Mladinić, Lučka Cesta 47, 10296 Luka</item>
    </derivirana_varijabla>
  </DomainObject.Predmet.OstaliListFormatedWithAdress>
  <DomainObject.Predmet.OstaliListFormatedWithAdressOIB>
    <izvorni_sadrzaj>
      <item>Miljenko Mladinić, OIB 45716319408, Lučka Cesta 47, 10296 Luka</item>
    </izvorni_sadrzaj>
    <derivirana_varijabla naziv="DomainObject.Predmet.OstaliListFormatedWithAdressOIB_1">
      <item>Miljenko Mladinić, OIB 45716319408, Lučka Cesta 47, 10296 Luka</item>
    </derivirana_varijabla>
  </DomainObject.Predmet.OstaliListFormatedWithAdressOIB>
  <DomainObject.Predmet.OstaliListNazivFormated>
    <izvorni_sadrzaj>
      <item>Miljenko Mladinić</item>
    </izvorni_sadrzaj>
    <derivirana_varijabla naziv="DomainObject.Predmet.OstaliListNazivFormated_1">
      <item>Miljenko Mladinić</item>
    </derivirana_varijabla>
  </DomainObject.Predmet.OstaliListNazivFormated>
  <DomainObject.Predmet.OstaliListNazivFormatedOIB>
    <izvorni_sadrzaj>
      <item>Miljenko Mladinić, OIB 45716319408</item>
    </izvorni_sadrzaj>
    <derivirana_varijabla naziv="DomainObject.Predmet.OstaliListNazivFormatedOIB_1">
      <item>Miljenko Mladinić, OIB 45716319408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Stpn-146/2015-15</izvorni_sadrzaj>
    <derivirana_varijabla naziv="DomainObject.PoslovniBrojDokumenta_1">Stpn-146/2015-15</derivirana_varijabla>
  </DomainObject.PoslovniBrojDokumenta>
  <DomainObject.Predmet.StrankaIDrugi>
    <izvorni_sadrzaj>TERA-GALL d.o.o.</izvorni_sadrzaj>
    <derivirana_varijabla naziv="DomainObject.Predmet.StrankaIDrugi_1">TERA-GALL d.o.o.</derivirana_varijabla>
  </DomainObject.Predmet.StrankaIDrugi>
  <DomainObject.Predmet.ProtustrankaIDrugi>
    <izvorni_sadrzaj>TERA-GALL d.o.o.</izvorni_sadrzaj>
    <derivirana_varijabla naziv="DomainObject.Predmet.ProtustrankaIDrugi_1">TERA-GALL d.o.o.</derivirana_varijabla>
  </DomainObject.Predmet.ProtustrankaIDrugi>
  <DomainObject.Predmet.StrankaIDrugiAdressOIB>
    <izvorni_sadrzaj>TERA-GALL d.o.o., OIB 65213512664, Nazorova 14, 10295 Kupljenovo</izvorni_sadrzaj>
    <derivirana_varijabla naziv="DomainObject.Predmet.StrankaIDrugiAdressOIB_1">TERA-GALL d.o.o., OIB 65213512664, Nazorova 14, 10295 Kupljenovo</derivirana_varijabla>
  </DomainObject.Predmet.StrankaIDrugiAdressOIB>
  <DomainObject.Predmet.ProtustrankaIDrugiAdressOIB>
    <izvorni_sadrzaj>TERA-GALL d.o.o., OIB 65213512664, Nazorova 14, 10295 Kupljenovo</izvorni_sadrzaj>
    <derivirana_varijabla naziv="DomainObject.Predmet.ProtustrankaIDrugiAdressOIB_1">TERA-GALL d.o.o., OIB 65213512664, Nazorova 14,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TERA-GALL d.o.o.</item>
      <item>TERA-GALL d.o.o.</item>
      <item>Miljenko Mladinić</item>
    </izvorni_sadrzaj>
    <derivirana_varijabla naziv="DomainObject.Predmet.SudioniciListNaziv_1">
      <item>TERA-GALL d.o.o.</item>
      <item>TERA-GALL d.o.o.</item>
      <item>Miljenko Mladinić</item>
    </derivirana_varijabla>
  </DomainObject.Predmet.SudioniciListNaziv>
  <DomainObject.Predmet.SudioniciListAdressOIB>
    <izvorni_sadrzaj>
      <item>TERA-GALL d.o.o., OIB 65213512664, Nazorova 14,10295 Kupljenovo</item>
      <item>TERA-GALL d.o.o., OIB 65213512664, Nazorova 14,10295 Kupljenovo</item>
      <item>Miljenko Mladinić, OIB 45716319408, Lučka Cesta 47,10296 Luka</item>
    </izvorni_sadrzaj>
    <derivirana_varijabla naziv="DomainObject.Predmet.SudioniciListAdressOIB_1">
      <item>TERA-GALL d.o.o., OIB 65213512664, Nazorova 14,10295 Kupljenovo</item>
      <item>TERA-GALL d.o.o., OIB 65213512664, Nazorova 14,10295 Kupljenovo</item>
      <item>Miljenko Mladinić, OIB 45716319408, Lučka Cesta 47,10296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65213512664</item>
      <item>, OIB 65213512664</item>
      <item>, OIB 45716319408</item>
    </izvorni_sadrzaj>
    <derivirana_varijabla naziv="DomainObject.Predmet.SudioniciListNazivOIB_1">
      <item>, OIB 65213512664</item>
      <item>, OIB 65213512664</item>
      <item>, OIB 45716319408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2254</properties:Characters>
  <properties:Lines>61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2015-10-28T12:45:00Z</dcterms:created>
  <dc:creator>vmihalincic</dc:creator>
  <cp:lastModifiedBy>Vinka Mihalinčić</cp:lastModifiedBy>
  <cp:lastPrinted>2013-09-06T08:36:00Z</cp:lastPrinted>
  <dcterms:modified xmlns:xsi="http://www.w3.org/2001/XMLSchema-instance" xsi:type="dcterms:W3CDTF">2015-11-02T12:20:00Z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Stpn-146/2015-15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