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cee268" w14:paraId="2cee268"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AD71A8">
        <w:rPr>
          <w:rFonts w:cs="Times New Roman" w:eastAsia="Times New Roman"/>
          <w:bCs/>
          <w:szCs w:val="20"/>
        </w:rPr>
        <w:t xml:space="preserve">                    </w:t>
      </w:r>
      <w:r w:rsidRPr="00AD71A8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    REPUBLIKA HRVATSKA</w:t>
      </w:r>
    </w:p>
    <w:p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7E1FC1" w:rsidP="007E1FC1" w:rsidR="007E1FC1" w:rsidRPr="00AD71A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AD71A8">
        <w:rPr>
          <w:rFonts w:cs="Times New Roman" w:eastAsia="Times New Roman"/>
          <w:bCs/>
          <w:szCs w:val="20"/>
        </w:rPr>
        <w:t xml:space="preserve">      Dršćevka 1, 52000 Pazin</w:t>
      </w:r>
    </w:p>
    <w:p w:rsidRDefault="007E1FC1" w:rsidP="007E1FC1" w:rsidR="007E1FC1"/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E P U B L I K A   H R V A T S K A</w:t>
      </w: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J E Š E NJ E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Trgovački sud u Pazinu, po sudskoj savjetnici Mihaeli Kaligari, odlučujući o zahtjevu Financijske agencije, Regionalnog centra Rijeka, Podružnice Pula, OIB 85821130368, Pula, Giardini 5, klase: 110-07/15-01/04 urbroja: 04-06-15-10</w:t>
      </w:r>
      <w:r>
        <w:rPr>
          <w:rFonts w:cs="Times New Roman" w:eastAsia="Times New Roman"/>
          <w:szCs w:val="24"/>
          <w:lang w:eastAsia="hr-HR"/>
        </w:rPr>
        <w:t>003</w:t>
      </w:r>
      <w:r w:rsidRPr="00D05CA9">
        <w:rPr>
          <w:rFonts w:cs="Times New Roman" w:eastAsia="Times New Roman"/>
          <w:szCs w:val="24"/>
          <w:lang w:eastAsia="hr-HR"/>
        </w:rPr>
        <w:t xml:space="preserve"> od </w:t>
      </w:r>
      <w:r>
        <w:rPr>
          <w:rFonts w:cs="Times New Roman" w:eastAsia="Times New Roman"/>
          <w:szCs w:val="24"/>
          <w:lang w:eastAsia="hr-HR"/>
        </w:rPr>
        <w:t>29</w:t>
      </w:r>
      <w:r w:rsidRPr="00D05CA9">
        <w:rPr>
          <w:rFonts w:cs="Times New Roman" w:eastAsia="Times New Roman"/>
          <w:szCs w:val="24"/>
          <w:lang w:eastAsia="hr-HR"/>
        </w:rPr>
        <w:t xml:space="preserve">. listopada 2015., za provedbu skraćenog stečajnog postupka nad pravnom osobom </w:t>
      </w:r>
      <w:r>
        <w:rPr>
          <w:rFonts w:cs="Times New Roman" w:eastAsia="Times New Roman"/>
          <w:szCs w:val="24"/>
          <w:lang w:eastAsia="hr-HR"/>
        </w:rPr>
        <w:t xml:space="preserve">POTENTIA d. o. o. Savudrija, Crveni Vrh, Laura zapad 75, OIB </w:t>
      </w:r>
      <w:r w:rsidRPr="002C5B05">
        <w:rPr>
          <w:rFonts w:cs="Times New Roman" w:eastAsia="Times New Roman"/>
          <w:szCs w:val="24"/>
          <w:lang w:eastAsia="hr-HR"/>
        </w:rPr>
        <w:t>93368029948</w:t>
      </w:r>
      <w:r>
        <w:rPr>
          <w:rFonts w:cs="Times New Roman" w:eastAsia="Times New Roman"/>
          <w:szCs w:val="24"/>
          <w:lang w:eastAsia="hr-HR"/>
        </w:rPr>
        <w:t xml:space="preserve">, </w:t>
      </w:r>
      <w:r w:rsidRPr="00D05CA9">
        <w:rPr>
          <w:rFonts w:cs="Times New Roman" w:eastAsia="Times New Roman"/>
          <w:szCs w:val="24"/>
          <w:lang w:eastAsia="hr-HR"/>
        </w:rPr>
        <w:t xml:space="preserve">17. studenog 2015. 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r i j e š i o   j e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Pokreće se skraćeni stečajni postupak nad pravnom osobom </w:t>
      </w:r>
      <w:r>
        <w:rPr>
          <w:rFonts w:cs="Times New Roman" w:eastAsia="Times New Roman"/>
          <w:szCs w:val="24"/>
          <w:lang w:eastAsia="hr-HR"/>
        </w:rPr>
        <w:t xml:space="preserve">POTENTIA d. o. o. Savudrija, Crveni Vrh, Laura zapad 75, OIB </w:t>
      </w:r>
      <w:r w:rsidRPr="002C5B05">
        <w:rPr>
          <w:rFonts w:cs="Times New Roman" w:eastAsia="Times New Roman"/>
          <w:szCs w:val="24"/>
          <w:lang w:eastAsia="hr-HR"/>
        </w:rPr>
        <w:t>93368029948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</w:pPr>
      <w:r w:rsidRPr="00D05CA9">
        <w:t>Obrazloženje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Financijska agencija (Regionalni centar Rijeka, Podružnica Pula), na temelju čl. 444. st. 1. Stečajnog zakona (Narodne novine br. 71/15), podnijela je ovome sudu zahtjev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 xml:space="preserve">POTENTIA d. o. o. Savudrija. </w:t>
      </w:r>
      <w:r w:rsidRPr="00D05CA9">
        <w:t xml:space="preserve">U zahtjevu je navedeno </w:t>
      </w:r>
      <w:r w:rsidRPr="00D05CA9">
        <w:rPr>
          <w:rFonts w:cs="Times New Roman" w:eastAsia="Times New Roman"/>
          <w:szCs w:val="24"/>
          <w:lang w:eastAsia="hr-HR"/>
        </w:rPr>
        <w:t>da dužnik nema zaposlenih te da na dan 1. rujna 2015. u Očevidniku redoslijeda osnova za plaćanje ima evidentirane neizvršene osnove za plaćanje u neprekinutom razdoblju od</w:t>
      </w:r>
      <w:r>
        <w:rPr>
          <w:rFonts w:cs="Times New Roman" w:eastAsia="Times New Roman"/>
          <w:szCs w:val="24"/>
          <w:lang w:eastAsia="hr-HR"/>
        </w:rPr>
        <w:t xml:space="preserve"> 1741 </w:t>
      </w:r>
      <w:r w:rsidRPr="00D05CA9">
        <w:rPr>
          <w:rFonts w:cs="Times New Roman" w:eastAsia="Times New Roman"/>
          <w:szCs w:val="24"/>
          <w:lang w:eastAsia="hr-HR"/>
        </w:rPr>
        <w:t xml:space="preserve">dana u ukupnom iznosu </w:t>
      </w:r>
      <w:r>
        <w:t>57.208,27</w:t>
      </w:r>
      <w:r w:rsidRPr="00D05CA9">
        <w:t xml:space="preserve"> </w:t>
      </w:r>
      <w:r w:rsidRPr="00D05CA9">
        <w:rPr>
          <w:rFonts w:cs="Times New Roman" w:eastAsia="Times New Roman"/>
          <w:szCs w:val="24"/>
          <w:lang w:eastAsia="hr-HR"/>
        </w:rPr>
        <w:t>kuna.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Sukladno odredbi čl. 428. Stečajnog zakona sud će provesti skraćeni stečajni postupak nad pravnom osobom ako su kumulativno ispunjene tri pretpostavke: ako dužnik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Uvidom u sudski registar utvrđeno je da nisu ispunjene pretpostavke za pokretanje drugog postupka radi brisanja dužnika iz sudskog registra, a kako iz dostavljenog zahtjeva (koji sadrži sve podatke propisane čl. 429. Stečajnog zakona) proizlazi da dužnik nema zaposlenih te da u Očevidniku redoslijeda osnova za plaćanje ima evidentirane neizvršene osnove za plaćanje u neprekinutom razdoblju duljem od 120 dana, na temelju čl. 428. Stečajnog zakona, odlučeno je kao izreci.</w:t>
      </w:r>
    </w:p>
    <w:p w:rsidRDefault="007E1FC1" w:rsidP="007E1FC1" w:rsidR="007E1FC1" w:rsidRPr="00D05CA9">
      <w:pPr>
        <w:tabs>
          <w:tab w:pos="4116" w:val="left"/>
        </w:tabs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 xml:space="preserve">U Pazinu 17. studenog 2015. </w:t>
      </w:r>
    </w:p>
    <w:p w:rsidRDefault="007E1FC1" w:rsidP="007E1FC1" w:rsidR="007E1FC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Sudska savjetnica</w:t>
      </w:r>
    </w:p>
    <w:p w:rsidRDefault="007E1FC1" w:rsidP="007E1FC1" w:rsidR="007E1FC1" w:rsidRPr="00D05CA9">
      <w:pPr>
        <w:tabs>
          <w:tab w:pos="4116" w:val="left"/>
        </w:tabs>
        <w:ind w:firstLine="708" w:left="5664"/>
        <w:jc w:val="center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Mihaela Kaligari</w:t>
      </w:r>
      <w:r>
        <w:rPr>
          <w:rFonts w:cs="Times New Roman" w:eastAsia="Times New Roman"/>
          <w:szCs w:val="24"/>
          <w:lang w:eastAsia="hr-HR"/>
        </w:rPr>
        <w:t>, v. r.</w:t>
      </w: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UPUTA O PRAVNOM LIJEKU</w:t>
      </w:r>
    </w:p>
    <w:p w:rsidRDefault="007E1FC1" w:rsidP="007E1FC1" w:rsidR="007E1FC1" w:rsidRPr="00D05CA9">
      <w:pPr>
        <w:tabs>
          <w:tab w:pos="4116" w:val="left"/>
        </w:tabs>
        <w:ind w:firstLine="708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Protiv rješenja sudskog savjetnika dopuštena je žalba u roku od osam dana. Žalba se podnosi ovome sudu, a o njoj odlučuje sudac pojedinac ovog suda.</w:t>
      </w: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lastRenderedPageBreak/>
        <w:t>DNA:</w:t>
      </w:r>
    </w:p>
    <w:p w:rsidRDefault="007E1FC1" w:rsidP="007E1FC1" w:rsidR="007E1FC1" w:rsidRPr="00D05CA9">
      <w:pPr>
        <w:tabs>
          <w:tab w:pos="4116" w:val="left"/>
        </w:tabs>
        <w:jc w:val="left"/>
        <w:rPr>
          <w:rFonts w:cs="Times New Roman" w:eastAsia="Times New Roman"/>
          <w:szCs w:val="24"/>
          <w:lang w:eastAsia="hr-HR"/>
        </w:rPr>
      </w:pPr>
      <w:r w:rsidRPr="00D05CA9">
        <w:rPr>
          <w:rFonts w:cs="Times New Roman" w:eastAsia="Times New Roman"/>
          <w:szCs w:val="24"/>
          <w:lang w:eastAsia="hr-HR"/>
        </w:rPr>
        <w:t>- e-Oglasna ploča sudova.</w:t>
      </w: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>
      <w:pPr>
        <w:tabs>
          <w:tab w:pos="4116" w:val="left"/>
        </w:tabs>
      </w:pPr>
    </w:p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 w:rsidRPr="00D05CA9"/>
    <w:p w:rsidRDefault="007E1FC1" w:rsidP="007E1FC1" w:rsidR="007E1FC1"/>
    <w:p w:rsidRDefault="007E1FC1" w:rsidP="007E1FC1" w:rsidR="007E1FC1"/>
    <w:p w:rsidRDefault="007E1FC1" w:rsidP="007E1FC1" w:rsidR="007E1FC1"/>
    <w:p w:rsidRDefault="007E1FC1" w:rsidP="007E1FC1" w:rsidR="007E1FC1"/>
    <w:p w:rsidRDefault="007E1FC1" w:rsidP="007E1FC1" w:rsidR="007E1FC1"/>
    <w:p w:rsidRDefault="007E1FC1" w:rsidP="007E1FC1" w:rsidR="007E1FC1"/>
    <w:p w:rsidRDefault="00273280" w:rsidR="00BB10E7"/>
    <w:p w:rsidRDefault="007E1FC1" w:rsidR="007E1FC1"/>
    <w:sectPr w:rsidSect="007B623F" w:rsidR="007E1FC1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1636" w:rsidP="007E1FC1" w:rsidR="00B11636">
      <w:r>
        <w:separator/>
      </w:r>
    </w:p>
  </w:endnote>
  <w:endnote w:id="0" w:type="continuationSeparator">
    <w:p w:rsidRDefault="00B11636" w:rsidP="007E1FC1" w:rsidR="00B116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1636" w:rsidP="007E1FC1" w:rsidR="00B11636">
      <w:r>
        <w:separator/>
      </w:r>
    </w:p>
  </w:footnote>
  <w:footnote w:id="0" w:type="continuationSeparator">
    <w:p w:rsidRDefault="00B11636" w:rsidP="007E1FC1" w:rsidR="00B116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636" w:rsidP="007B623F" w:rsidR="007B623F">
    <w:pPr>
      <w:pStyle w:val="Zaglavlje"/>
      <w:jc w:val="left"/>
    </w:pPr>
    <w:r>
      <w:tab/>
    </w:r>
    <w:sdt>
      <w:sdtPr>
        <w:id w:val="1426157428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273280">
          <w:rPr>
            <w:noProof/>
          </w:rPr>
          <w:t>2</w:t>
        </w:r>
        <w:r>
          <w:fldChar w:fldCharType="end"/>
        </w:r>
      </w:sdtContent>
    </w:sdt>
    <w:r>
      <w:tab/>
      <w:t>11 St-24</w:t>
    </w:r>
    <w:r w:rsidR="007E1FC1">
      <w:t>6</w:t>
    </w:r>
    <w:r>
      <w:t>/2015-3</w:t>
    </w:r>
  </w:p>
  <w:p w:rsidRDefault="00273280" w:rsidP="00532D5C" w:rsidR="00532D5C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1636" w:rsidP="007B623F" w:rsidR="007B623F">
    <w:pPr>
      <w:pStyle w:val="Zaglavlje"/>
      <w:jc w:val="right"/>
    </w:pPr>
    <w:r>
      <w:t>11 St-24</w:t>
    </w:r>
    <w:r w:rsidR="007E1FC1">
      <w:t>6</w:t>
    </w:r>
    <w:r>
      <w:t>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4089"/>
    <w:rsid w:val="00273280"/>
    <w:rsid w:val="007E1FC1"/>
    <w:rsid w:val="009A6044"/>
    <w:rsid w:val="00B11636"/>
    <w:rsid w:val="00B64089"/>
    <w:rsid w:val="00BF0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E1FC1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E1FC1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FC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E1FC1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E1FC1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328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328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3280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32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328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E1FC1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E1FC1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E1FC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E1FC1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7E1FC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E1FC1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27328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328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3280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32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328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studenog 2015.</izvorni_sadrzaj>
    <derivirana_varijabla naziv="DomainObject.DatumDonosenjaOdluke_1">17.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246</izvorni_sadrzaj>
    <derivirana_varijabla naziv="DomainObject.Predmet.Broj_1">246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St-246/2015</izvorni_sadrzaj>
    <derivirana_varijabla naziv="DomainObject.Predmet.OznakaBroj_1">St-246/2015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POTENTIA d.o.o. SAVUDRIJA</izvorni_sadrzaj>
    <derivirana_varijabla naziv="DomainObject.Predmet.ProtustrankaFormated_1">  POTENTIA d.o.o. SAVUDRIJA</derivirana_varijabla>
  </DomainObject.Predmet.ProtustrankaFormated>
  <DomainObject.Predmet.ProtustrankaFormatedOIB>
    <izvorni_sadrzaj>  POTENTIA d.o.o. SAVUDRIJA, OIB 93368029948</izvorni_sadrzaj>
    <derivirana_varijabla naziv="DomainObject.Predmet.ProtustrankaFormatedOIB_1">  POTENTIA d.o.o. SAVUDRIJA, OIB 93368029948</derivirana_varijabla>
  </DomainObject.Predmet.ProtustrankaFormatedOIB>
  <DomainObject.Predmet.ProtustrankaFormatedWithAdress>
    <izvorni_sadrzaj> POTENTIA d.o.o. SAVUDRIJA, Crveni vrh, Laura zapad 75, 52475 Savudrija</izvorni_sadrzaj>
    <derivirana_varijabla naziv="DomainObject.Predmet.ProtustrankaFormatedWithAdress_1"> POTENTIA d.o.o. SAVUDRIJA, Crveni vrh, Laura zapad 75, 52475 Savudrija</derivirana_varijabla>
  </DomainObject.Predmet.ProtustrankaFormatedWithAdress>
  <DomainObject.Predmet.ProtustrankaFormatedWithAdressOIB>
    <izvorni_sadrzaj> POTENTIA d.o.o. SAVUDRIJA, OIB 93368029948, Crveni vrh, Laura zapad 75, 52475 Savudrija</izvorni_sadrzaj>
    <derivirana_varijabla naziv="DomainObject.Predmet.ProtustrankaFormatedWithAdressOIB_1"> POTENTIA d.o.o. SAVUDRIJA, OIB 93368029948, Crveni vrh, Laura zapad 75, 52475 Savudrija</derivirana_varijabla>
  </DomainObject.Predmet.ProtustrankaFormatedWithAdressOIB>
  <DomainObject.Predmet.ProtustrankaWithAdress>
    <izvorni_sadrzaj>POTENTIA d.o.o. SAVUDRIJA Crveni vrh, Laura zapad 75, 52475 Savudrija</izvorni_sadrzaj>
    <derivirana_varijabla naziv="DomainObject.Predmet.ProtustrankaWithAdress_1">POTENTIA d.o.o. SAVUDRIJA Crveni vrh, Laura zapad 75, 52475 Savudrija</derivirana_varijabla>
  </DomainObject.Predmet.ProtustrankaWithAdress>
  <DomainObject.Predmet.ProtustrankaWithAdressOIB>
    <izvorni_sadrzaj>POTENTIA d.o.o. SAVUDRIJA, OIB 93368029948, Crveni vrh, Laura zapad 75, 52475 Savudrija</izvorni_sadrzaj>
    <derivirana_varijabla naziv="DomainObject.Predmet.ProtustrankaWithAdressOIB_1">POTENTIA d.o.o. SAVUDRIJA, OIB 93368029948, Crveni vrh, Laura zapad 75, 52475 Savudrija</derivirana_varijabla>
  </DomainObject.Predmet.ProtustrankaWithAdressOIB>
  <DomainObject.Predmet.ProtustrankaNazivFormated>
    <izvorni_sadrzaj>POTENTIA d.o.o. SAVUDRIJA</izvorni_sadrzaj>
    <derivirana_varijabla naziv="DomainObject.Predmet.ProtustrankaNazivFormated_1">POTENTIA d.o.o. SAVUDRIJA</derivirana_varijabla>
  </DomainObject.Predmet.ProtustrankaNazivFormated>
  <DomainObject.Predmet.ProtustrankaNazivFormatedOIB>
    <izvorni_sadrzaj>POTENTIA d.o.o. SAVUDRIJA, OIB 93368029948</izvorni_sadrzaj>
    <derivirana_varijabla naziv="DomainObject.Predmet.ProtustrankaNazivFormatedOIB_1">POTENTIA d.o.o. SAVUDRIJA, OIB 93368029948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57208.27</izvorni_sadrzaj>
    <derivirana_varijabla naziv="DomainObject.Predmet.TrenutnaVrijednost_1">57208.27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POTENTIA d.o.o. SAVUDRIJA</item>
    </izvorni_sadrzaj>
    <derivirana_varijabla naziv="DomainObject.Predmet.ProtuStrankaListFormated_1">
      <item>POTENTIA d.o.o. SAVUDRIJA</item>
    </derivirana_varijabla>
  </DomainObject.Predmet.ProtuStrankaListFormated>
  <DomainObject.Predmet.ProtuStrankaListFormatedOIB>
    <izvorni_sadrzaj>
      <item>POTENTIA d.o.o. SAVUDRIJA, OIB 93368029948</item>
    </izvorni_sadrzaj>
    <derivirana_varijabla naziv="DomainObject.Predmet.ProtuStrankaListFormatedOIB_1">
      <item>POTENTIA d.o.o. SAVUDRIJA, OIB 93368029948</item>
    </derivirana_varijabla>
  </DomainObject.Predmet.ProtuStrankaListFormatedOIB>
  <DomainObject.Predmet.ProtuStrankaListFormatedWithAdress>
    <izvorni_sadrzaj>
      <item>POTENTIA d.o.o. SAVUDRIJA, Crveni vrh, Laura zapad 75, 52475 Savudrija</item>
    </izvorni_sadrzaj>
    <derivirana_varijabla naziv="DomainObject.Predmet.ProtuStrankaListFormatedWithAdress_1">
      <item>POTENTIA d.o.o. SAVUDRIJA, Crveni vrh, Laura zapad 75, 52475 Savudrija</item>
    </derivirana_varijabla>
  </DomainObject.Predmet.ProtuStrankaListFormatedWithAdress>
  <DomainObject.Predmet.ProtuStrankaListFormatedWithAdressOIB>
    <izvorni_sadrzaj>
      <item>POTENTIA d.o.o. SAVUDRIJA, OIB 93368029948, Crveni vrh, Laura zapad 75, 52475 Savudrija</item>
    </izvorni_sadrzaj>
    <derivirana_varijabla naziv="DomainObject.Predmet.ProtuStrankaListFormatedWithAdressOIB_1">
      <item>POTENTIA d.o.o. SAVUDRIJA, OIB 93368029948, Crveni vrh, Laura zapad 75, 52475 Savudrija</item>
    </derivirana_varijabla>
  </DomainObject.Predmet.ProtuStrankaListFormatedWithAdressOIB>
  <DomainObject.Predmet.ProtuStrankaListNazivFormated>
    <izvorni_sadrzaj>
      <item>POTENTIA d.o.o. SAVUDRIJA</item>
    </izvorni_sadrzaj>
    <derivirana_varijabla naziv="DomainObject.Predmet.ProtuStrankaListNazivFormated_1">
      <item>POTENTIA d.o.o. SAVUDRIJA</item>
    </derivirana_varijabla>
  </DomainObject.Predmet.ProtuStrankaListNazivFormated>
  <DomainObject.Predmet.ProtuStrankaListNazivFormatedOIB>
    <izvorni_sadrzaj>
      <item>POTENTIA d.o.o. SAVUDRIJA, OIB 93368029948</item>
    </izvorni_sadrzaj>
    <derivirana_varijabla naziv="DomainObject.Predmet.ProtuStrankaListNazivFormatedOIB_1">
      <item>POTENTIA d.o.o. SAVUDRIJA, OIB 93368029948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POTENTIA d.o.o. SAVUDRIJA</izvorni_sadrzaj>
    <derivirana_varijabla naziv="DomainObject.Predmet.ProtustrankaIDrugi_1">POTENTIA d.o.o. SAVUDRIJA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POTENTIA d.o.o. SAVUDRIJA, OIB 93368029948, Crveni vrh, Laura zapad 75, 52475 Savudrija</izvorni_sadrzaj>
    <derivirana_varijabla naziv="DomainObject.Predmet.ProtustrankaIDrugiAdressOIB_1">POTENTIA d.o.o. SAVUDRIJA, OIB 93368029948, Crveni vrh, Laura zapad 75, 52475 Savudrija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POTENTIA d.o.o. SAVUDRIJA</item>
    </izvorni_sadrzaj>
    <derivirana_varijabla naziv="DomainObject.Predmet.SudioniciListNaziv_1">
      <item>FINANCIJSKA AGENCIJA, RC RIJEKA, PODRUŽNICA PULA, PULA</item>
      <item>POTENTIA d.o.o. SAVUDRIJA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POTENTIA d.o.o. SAVUDRIJA, OIB 93368029948, Crveni vrh, Laura zapad 75,52475 Savudrija</item>
    </izvorni_sadrzaj>
    <derivirana_varijabla naziv="DomainObject.Predmet.SudioniciListAdressOIB_1">
      <item>FINANCIJSKA AGENCIJA, RC RIJEKA, PODRUŽNICA PULA, PULA, OIB 85821130368, Ulica grada Vukovara 70,Zagreb</item>
      <item>POTENTIA d.o.o. SAVUDRIJA, OIB 93368029948, Crveni vrh, Laura zapad 75,52475 Savudrija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93368029948</item>
    </izvorni_sadrzaj>
    <derivirana_varijabla naziv="DomainObject.Predmet.SudioniciListNazivOIB_1">
      <item>, OIB 85821130368</item>
      <item>, OIB 93368029948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368</properties:Words>
  <properties:Characters>1990</properties:Characters>
  <properties:Lines>80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2015-11-17T14:00:00Z</dcterms:created>
  <dc:creator>Mihaela Kaligari</dc:creator>
  <dc:description/>
  <cp:keywords/>
  <cp:lastModifiedBy>Meri Simičić Beato</cp:lastModifiedBy>
  <cp:lastPrinted>2015-11-17T14:03:00Z</cp:lastPrinted>
  <dcterms:modified xmlns:xsi="http://www.w3.org/2001/XMLSchema-instance" xsi:type="dcterms:W3CDTF">2015-11-18T13:46:00Z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