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fb7e7" w14:paraId="60fb7e7" w:rsidRDefault="00EE6B28" w:rsidP="0039516F" w:rsidR="00913489">
      <w:pPr>
        <w:spacing w:after="0"/>
        <w:jc w:val="both"/>
        <w15:collapsed w:val="false"/>
      </w:pPr>
      <w:bookmarkStart w:name="_GoBack" w:id="0"/>
      <w:bookmarkEnd w:id="0"/>
      <w:r>
        <w:t xml:space="preserve">    </w:t>
      </w:r>
    </w:p>
    <w:p w:rsidRDefault="00913489" w:rsidP="0039516F" w:rsidR="0039516F">
      <w:pPr>
        <w:spacing w:after="0"/>
        <w:jc w:val="both"/>
      </w:pPr>
      <w:r>
        <w:t xml:space="preserve">   </w:t>
      </w:r>
      <w:r w:rsidR="0039516F">
        <w:t>Republika Hrvatska</w:t>
      </w:r>
    </w:p>
    <w:p w:rsidRDefault="0039516F" w:rsidP="0039516F" w:rsidR="0039516F">
      <w:pPr>
        <w:spacing w:after="0"/>
        <w:jc w:val="both"/>
      </w:pPr>
      <w:r>
        <w:t>Trgovački sud u Zagrebu</w:t>
      </w:r>
    </w:p>
    <w:p w:rsidRDefault="00EE6B28" w:rsidP="0039516F" w:rsidR="0039516F" w:rsidRPr="004C32B6">
      <w:pPr>
        <w:spacing w:after="0"/>
        <w:jc w:val="both"/>
        <w:rPr>
          <w:rFonts w:cs="Times New Roman"/>
        </w:rPr>
      </w:pPr>
      <w:r>
        <w:t xml:space="preserve">  </w:t>
      </w:r>
      <w:r w:rsidR="0039516F">
        <w:t>Zagreb, Amruševa 2/II</w:t>
      </w:r>
    </w:p>
    <w:p w:rsidRDefault="0039516F" w:rsidP="0039516F" w:rsidR="0039516F" w:rsidRPr="004C32B6">
      <w:pPr>
        <w:spacing w:after="0"/>
        <w:rPr>
          <w:rFonts w:cs="Times New Roman"/>
        </w:rPr>
      </w:pPr>
    </w:p>
    <w:p w:rsidRDefault="003D3025" w:rsidP="00913489" w:rsidR="00913489" w:rsidRPr="004C32B6">
      <w:pPr>
        <w:spacing w:after="0"/>
        <w:jc w:val="right"/>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89. St-3037</w:t>
      </w:r>
      <w:r w:rsidR="00CF7BC7">
        <w:rPr>
          <w:rFonts w:cs="Times New Roman"/>
        </w:rPr>
        <w:t>/1</w:t>
      </w:r>
      <w:r>
        <w:rPr>
          <w:rFonts w:cs="Times New Roman"/>
        </w:rPr>
        <w:t>7</w:t>
      </w:r>
      <w:r w:rsidR="00CF7BC7">
        <w:rPr>
          <w:rFonts w:cs="Times New Roman"/>
        </w:rPr>
        <w:t>-</w:t>
      </w:r>
      <w:r w:rsidR="003525C7">
        <w:rPr>
          <w:rFonts w:cs="Times New Roman"/>
        </w:rPr>
        <w:t>56</w:t>
      </w:r>
    </w:p>
    <w:p w:rsidRDefault="0011584E" w:rsidP="0039516F" w:rsidR="0011584E">
      <w:pPr>
        <w:spacing w:after="0"/>
        <w:jc w:val="center"/>
        <w:rPr>
          <w:rFonts w:cs="Times New Roman"/>
        </w:rPr>
      </w:pPr>
    </w:p>
    <w:p w:rsidRDefault="0039516F" w:rsidP="0039516F" w:rsidR="0039516F" w:rsidRPr="004C32B6">
      <w:pPr>
        <w:spacing w:after="0"/>
        <w:jc w:val="center"/>
        <w:rPr>
          <w:rFonts w:cs="Times New Roman"/>
        </w:rPr>
      </w:pPr>
      <w:r w:rsidRPr="004C32B6">
        <w:rPr>
          <w:rFonts w:cs="Times New Roman"/>
        </w:rPr>
        <w:t>R E P U B L I K A   H R V A T S K A</w:t>
      </w:r>
    </w:p>
    <w:p w:rsidRDefault="0039516F" w:rsidP="0039516F" w:rsidR="0039516F" w:rsidRPr="004C32B6">
      <w:pPr>
        <w:spacing w:after="0"/>
        <w:jc w:val="center"/>
        <w:rPr>
          <w:rFonts w:cs="Times New Roman"/>
        </w:rPr>
      </w:pPr>
    </w:p>
    <w:p w:rsidRDefault="0039516F" w:rsidP="0039516F" w:rsidR="0039516F" w:rsidRPr="004C32B6">
      <w:pPr>
        <w:spacing w:after="0"/>
        <w:jc w:val="center"/>
        <w:rPr>
          <w:rFonts w:cs="Times New Roman"/>
        </w:rPr>
      </w:pPr>
      <w:r w:rsidRPr="004C32B6">
        <w:rPr>
          <w:rFonts w:cs="Times New Roman"/>
        </w:rPr>
        <w:t>R J E Š E NJ E</w:t>
      </w:r>
    </w:p>
    <w:p w:rsidRDefault="0039516F" w:rsidP="0039516F" w:rsidR="0039516F" w:rsidRPr="004C32B6">
      <w:pPr>
        <w:spacing w:after="0"/>
        <w:jc w:val="center"/>
        <w:rPr>
          <w:rFonts w:cs="Times New Roman"/>
        </w:rPr>
      </w:pPr>
    </w:p>
    <w:p w:rsidRDefault="0039516F" w:rsidP="0039516F" w:rsidR="0039516F" w:rsidRPr="004C32B6">
      <w:pPr>
        <w:spacing w:after="0"/>
        <w:jc w:val="both"/>
        <w:rPr>
          <w:rFonts w:cs="Times New Roman"/>
        </w:rPr>
      </w:pPr>
    </w:p>
    <w:p w:rsidRDefault="003D3025" w:rsidP="000163C4" w:rsidR="000163C4">
      <w:pPr>
        <w:ind w:firstLine="708"/>
        <w:jc w:val="both"/>
      </w:pPr>
      <w:r w:rsidRPr="00565C4F">
        <w:t xml:space="preserve">Trgovački sud u Zagrebu, po sucu </w:t>
      </w:r>
      <w:r>
        <w:t>Nikolini Dorić Hadžisejdić</w:t>
      </w:r>
      <w:r w:rsidRPr="00565C4F">
        <w:t xml:space="preserve">, u </w:t>
      </w:r>
      <w:r w:rsidRPr="0018071D">
        <w:t xml:space="preserve">predstečajnom postupku </w:t>
      </w:r>
      <w:r>
        <w:t xml:space="preserve">nad </w:t>
      </w:r>
      <w:r w:rsidRPr="0018071D">
        <w:t>dužnik</w:t>
      </w:r>
      <w:r>
        <w:t>om</w:t>
      </w:r>
      <w:r w:rsidRPr="0018071D">
        <w:t xml:space="preserve"> </w:t>
      </w:r>
      <w:r w:rsidRPr="00C623A4">
        <w:rPr>
          <w:lang w:val="pt-BR"/>
        </w:rPr>
        <w:t>IMPETUS MOBILE d.o.o., Zagreb, VII</w:t>
      </w:r>
      <w:r>
        <w:rPr>
          <w:lang w:val="pt-BR"/>
        </w:rPr>
        <w:t>.</w:t>
      </w:r>
      <w:r w:rsidRPr="00C623A4">
        <w:rPr>
          <w:lang w:val="pt-BR"/>
        </w:rPr>
        <w:t xml:space="preserve"> F</w:t>
      </w:r>
      <w:r>
        <w:rPr>
          <w:lang w:val="pt-BR"/>
        </w:rPr>
        <w:t>erenšćica 17, OIB: 48139825648</w:t>
      </w:r>
      <w:r>
        <w:t>,</w:t>
      </w:r>
      <w:r w:rsidR="000163C4">
        <w:t xml:space="preserve"> 3</w:t>
      </w:r>
      <w:r w:rsidR="00CF7BC7" w:rsidRPr="00315E16">
        <w:t xml:space="preserve">. </w:t>
      </w:r>
      <w:r w:rsidR="000163C4">
        <w:t>svibnja</w:t>
      </w:r>
      <w:r w:rsidR="00CF7BC7">
        <w:t xml:space="preserve"> 2019</w:t>
      </w:r>
      <w:r w:rsidR="00CF7BC7" w:rsidRPr="00315E16">
        <w:t>.,</w:t>
      </w:r>
      <w:r w:rsidR="00CF7BC7">
        <w:t xml:space="preserve"> </w:t>
      </w:r>
    </w:p>
    <w:p w:rsidRDefault="0011584E" w:rsidP="0011584E" w:rsidR="0011584E" w:rsidRPr="00A075DD">
      <w:pPr>
        <w:jc w:val="center"/>
      </w:pPr>
      <w:r w:rsidRPr="00A075DD">
        <w:t>r i j e š i o   j e</w:t>
      </w:r>
    </w:p>
    <w:p w:rsidRDefault="0039516F" w:rsidP="0039516F" w:rsidR="0039516F" w:rsidRPr="004C32B6">
      <w:pPr>
        <w:spacing w:after="0"/>
        <w:jc w:val="center"/>
        <w:rPr>
          <w:rFonts w:cs="Times New Roman"/>
        </w:rPr>
      </w:pPr>
    </w:p>
    <w:p w:rsidRDefault="0039516F" w:rsidP="0039516F" w:rsidR="0039516F">
      <w:pPr>
        <w:pStyle w:val="Odlomakpopisa"/>
        <w:tabs>
          <w:tab w:pos="851" w:val="clear"/>
          <w:tab w:pos="0" w:val="left"/>
        </w:tabs>
        <w:spacing w:after="0"/>
        <w:ind w:firstLine="0"/>
        <w:contextualSpacing/>
        <w:rPr>
          <w:rFonts w:cs="Times New Roman"/>
        </w:rPr>
      </w:pPr>
      <w:r>
        <w:rPr>
          <w:rFonts w:cs="Times New Roman"/>
        </w:rPr>
        <w:tab/>
        <w:t xml:space="preserve">I </w:t>
      </w:r>
      <w:r w:rsidRPr="004C32B6">
        <w:rPr>
          <w:rFonts w:cs="Times New Roman"/>
        </w:rPr>
        <w:t xml:space="preserve">Utvrđuje se da su vjerovnici dužnika </w:t>
      </w:r>
      <w:r w:rsidR="003D3025" w:rsidRPr="00C623A4">
        <w:rPr>
          <w:lang w:val="pt-BR"/>
        </w:rPr>
        <w:t>IMPETUS MOBILE d.o.o., Zagreb, VII</w:t>
      </w:r>
      <w:r w:rsidR="003D3025">
        <w:rPr>
          <w:lang w:val="pt-BR"/>
        </w:rPr>
        <w:t>.</w:t>
      </w:r>
      <w:r w:rsidR="003D3025" w:rsidRPr="00C623A4">
        <w:rPr>
          <w:lang w:val="pt-BR"/>
        </w:rPr>
        <w:t xml:space="preserve"> F</w:t>
      </w:r>
      <w:r w:rsidR="003D3025">
        <w:rPr>
          <w:lang w:val="pt-BR"/>
        </w:rPr>
        <w:t>erenšćica 17, OIB: 48139825648</w:t>
      </w:r>
      <w:r>
        <w:rPr>
          <w:lang w:val="pt-BR"/>
        </w:rPr>
        <w:t xml:space="preserve">, </w:t>
      </w:r>
      <w:r w:rsidRPr="004C32B6">
        <w:rPr>
          <w:rFonts w:cs="Times New Roman"/>
        </w:rPr>
        <w:t xml:space="preserve">prihvatili plan restrukturiranja od </w:t>
      </w:r>
      <w:r w:rsidR="003D3025">
        <w:rPr>
          <w:rFonts w:cs="Times New Roman"/>
        </w:rPr>
        <w:t>3</w:t>
      </w:r>
      <w:r w:rsidR="00CF7BC7" w:rsidRPr="00D06054">
        <w:rPr>
          <w:rFonts w:cs="Times New Roman"/>
        </w:rPr>
        <w:t xml:space="preserve">. </w:t>
      </w:r>
      <w:r w:rsidR="003D3025">
        <w:rPr>
          <w:rFonts w:cs="Times New Roman"/>
        </w:rPr>
        <w:t>siječnja</w:t>
      </w:r>
      <w:r w:rsidR="00CF7BC7" w:rsidRPr="00D06054">
        <w:rPr>
          <w:rFonts w:cs="Times New Roman"/>
        </w:rPr>
        <w:t xml:space="preserve"> 201</w:t>
      </w:r>
      <w:r w:rsidR="003D3025">
        <w:rPr>
          <w:rFonts w:cs="Times New Roman"/>
        </w:rPr>
        <w:t>9</w:t>
      </w:r>
      <w:r w:rsidR="00CF7BC7" w:rsidRPr="00D06054">
        <w:rPr>
          <w:rFonts w:cs="Times New Roman"/>
        </w:rPr>
        <w:t>.</w:t>
      </w:r>
      <w:r w:rsidRPr="00E827B6">
        <w:rPr>
          <w:rFonts w:cs="Times New Roman"/>
        </w:rPr>
        <w:t xml:space="preserve"> objavljen na </w:t>
      </w:r>
      <w:r>
        <w:rPr>
          <w:rFonts w:cs="Times New Roman"/>
        </w:rPr>
        <w:t xml:space="preserve">e-oglasnoj ploči suda </w:t>
      </w:r>
      <w:r w:rsidR="003D3025">
        <w:rPr>
          <w:rFonts w:cs="Times New Roman"/>
        </w:rPr>
        <w:t>10. siječnja</w:t>
      </w:r>
      <w:r w:rsidR="00CF7BC7" w:rsidRPr="00D06054">
        <w:rPr>
          <w:rFonts w:cs="Times New Roman"/>
        </w:rPr>
        <w:t xml:space="preserve"> 201</w:t>
      </w:r>
      <w:r w:rsidR="003D3025">
        <w:rPr>
          <w:rFonts w:cs="Times New Roman"/>
        </w:rPr>
        <w:t>9</w:t>
      </w:r>
      <w:r w:rsidRPr="00E827B6">
        <w:rPr>
          <w:rFonts w:cs="Times New Roman"/>
        </w:rPr>
        <w:t xml:space="preserve">.  </w:t>
      </w:r>
    </w:p>
    <w:p w:rsidRDefault="0039516F" w:rsidP="0039516F" w:rsidR="0039516F">
      <w:pPr>
        <w:pStyle w:val="Odlomakpopisa"/>
        <w:tabs>
          <w:tab w:pos="851" w:val="clear"/>
          <w:tab w:pos="0" w:val="left"/>
        </w:tabs>
        <w:spacing w:after="0"/>
        <w:ind w:firstLine="0"/>
        <w:contextualSpacing/>
        <w:rPr>
          <w:rFonts w:cs="Times New Roman"/>
        </w:rPr>
      </w:pPr>
    </w:p>
    <w:p w:rsidRDefault="0039516F" w:rsidP="00864A0F" w:rsidR="00E77BF0" w:rsidRPr="00864A0F">
      <w:pPr>
        <w:pStyle w:val="Odlomakpopisa"/>
        <w:tabs>
          <w:tab w:pos="851" w:val="clear"/>
          <w:tab w:pos="0" w:val="left"/>
        </w:tabs>
        <w:spacing w:after="0"/>
        <w:ind w:firstLine="0"/>
        <w:contextualSpacing/>
        <w:rPr>
          <w:rFonts w:cs="Times New Roman"/>
        </w:rPr>
      </w:pPr>
      <w:r>
        <w:rPr>
          <w:rFonts w:cs="Times New Roman"/>
        </w:rPr>
        <w:tab/>
        <w:t>II P</w:t>
      </w:r>
      <w:r w:rsidRPr="00E827B6">
        <w:rPr>
          <w:rFonts w:cs="Times New Roman"/>
        </w:rPr>
        <w:t>otvrđuje se p</w:t>
      </w:r>
      <w:r w:rsidRPr="004C32B6">
        <w:rPr>
          <w:rFonts w:cs="Times New Roman"/>
        </w:rPr>
        <w:t xml:space="preserve">redstečajni sporazum kojim se dužnik obvezao namiriti vjerovnike u iznosima i na način kako </w:t>
      </w:r>
      <w:r w:rsidRPr="00864A0F">
        <w:rPr>
          <w:rFonts w:cs="Times New Roman"/>
        </w:rPr>
        <w:t>slijedi:</w:t>
      </w:r>
      <w:r w:rsidR="00864A0F" w:rsidRPr="00864A0F">
        <w:rPr>
          <w:rFonts w:cs="Times New Roman"/>
        </w:rPr>
        <w:t xml:space="preserve"> </w:t>
      </w:r>
      <w:r w:rsidR="0066015A" w:rsidRPr="00864A0F">
        <w:rPr>
          <w:w w:val="105"/>
        </w:rPr>
        <w:t xml:space="preserve">predviđen je otpis 50% ukupno utvrđenih tražbina te nakon dvije godine počeka, </w:t>
      </w:r>
      <w:r w:rsidR="00E77BF0" w:rsidRPr="00864A0F">
        <w:rPr>
          <w:w w:val="105"/>
        </w:rPr>
        <w:t>obročna</w:t>
      </w:r>
      <w:r w:rsidR="00E77BF0" w:rsidRPr="00864A0F">
        <w:rPr>
          <w:spacing w:val="25"/>
          <w:w w:val="105"/>
        </w:rPr>
        <w:t xml:space="preserve"> </w:t>
      </w:r>
      <w:r w:rsidR="00E77BF0" w:rsidRPr="00864A0F">
        <w:rPr>
          <w:spacing w:val="-4"/>
          <w:w w:val="105"/>
        </w:rPr>
        <w:t>otplata</w:t>
      </w:r>
      <w:r w:rsidR="00E77BF0" w:rsidRPr="00864A0F">
        <w:rPr>
          <w:spacing w:val="20"/>
          <w:w w:val="105"/>
        </w:rPr>
        <w:t xml:space="preserve"> </w:t>
      </w:r>
      <w:r w:rsidR="00E77BF0" w:rsidRPr="00864A0F">
        <w:rPr>
          <w:w w:val="105"/>
        </w:rPr>
        <w:t>50%</w:t>
      </w:r>
      <w:r w:rsidR="00E77BF0" w:rsidRPr="00864A0F">
        <w:rPr>
          <w:spacing w:val="17"/>
          <w:w w:val="105"/>
        </w:rPr>
        <w:t xml:space="preserve"> </w:t>
      </w:r>
      <w:r w:rsidR="00E77BF0" w:rsidRPr="00864A0F">
        <w:rPr>
          <w:spacing w:val="1"/>
          <w:w w:val="105"/>
        </w:rPr>
        <w:t>uk</w:t>
      </w:r>
      <w:r w:rsidR="00E77BF0" w:rsidRPr="00864A0F">
        <w:rPr>
          <w:w w:val="105"/>
        </w:rPr>
        <w:t>upno</w:t>
      </w:r>
      <w:r w:rsidR="00E77BF0" w:rsidRPr="00864A0F">
        <w:rPr>
          <w:spacing w:val="25"/>
          <w:w w:val="105"/>
        </w:rPr>
        <w:t xml:space="preserve"> </w:t>
      </w:r>
      <w:r w:rsidR="00E77BF0" w:rsidRPr="00864A0F">
        <w:rPr>
          <w:w w:val="105"/>
        </w:rPr>
        <w:t>utvrđenih</w:t>
      </w:r>
      <w:r w:rsidR="00E77BF0" w:rsidRPr="00864A0F">
        <w:rPr>
          <w:spacing w:val="36"/>
          <w:w w:val="105"/>
        </w:rPr>
        <w:t xml:space="preserve"> </w:t>
      </w:r>
      <w:r w:rsidR="00E77BF0" w:rsidRPr="00864A0F">
        <w:rPr>
          <w:spacing w:val="-1"/>
          <w:w w:val="105"/>
        </w:rPr>
        <w:t>tražbina</w:t>
      </w:r>
      <w:r w:rsidR="00E77BF0" w:rsidRPr="00864A0F">
        <w:rPr>
          <w:spacing w:val="19"/>
          <w:w w:val="105"/>
        </w:rPr>
        <w:t xml:space="preserve"> </w:t>
      </w:r>
      <w:r w:rsidR="00E77BF0" w:rsidRPr="00864A0F">
        <w:rPr>
          <w:w w:val="105"/>
        </w:rPr>
        <w:t>u</w:t>
      </w:r>
      <w:r w:rsidR="00E77BF0" w:rsidRPr="00864A0F">
        <w:rPr>
          <w:spacing w:val="45"/>
          <w:w w:val="105"/>
        </w:rPr>
        <w:t xml:space="preserve"> </w:t>
      </w:r>
      <w:r w:rsidR="00E77BF0" w:rsidRPr="00864A0F">
        <w:rPr>
          <w:w w:val="105"/>
        </w:rPr>
        <w:t>60</w:t>
      </w:r>
      <w:r w:rsidR="00E77BF0" w:rsidRPr="00864A0F">
        <w:rPr>
          <w:spacing w:val="-8"/>
          <w:w w:val="105"/>
        </w:rPr>
        <w:t xml:space="preserve"> </w:t>
      </w:r>
      <w:r w:rsidR="00E77BF0" w:rsidRPr="00864A0F">
        <w:rPr>
          <w:w w:val="105"/>
        </w:rPr>
        <w:t>jednakih</w:t>
      </w:r>
      <w:r w:rsidR="00E77BF0" w:rsidRPr="00864A0F">
        <w:rPr>
          <w:spacing w:val="2"/>
          <w:w w:val="105"/>
        </w:rPr>
        <w:t xml:space="preserve"> </w:t>
      </w:r>
      <w:r w:rsidR="00E77BF0" w:rsidRPr="00864A0F">
        <w:rPr>
          <w:w w:val="105"/>
        </w:rPr>
        <w:t>mjesečnih</w:t>
      </w:r>
      <w:r w:rsidR="00E77BF0" w:rsidRPr="00864A0F">
        <w:rPr>
          <w:spacing w:val="49"/>
          <w:w w:val="105"/>
        </w:rPr>
        <w:t xml:space="preserve"> </w:t>
      </w:r>
      <w:r w:rsidR="00E77BF0" w:rsidRPr="00864A0F">
        <w:rPr>
          <w:w w:val="105"/>
        </w:rPr>
        <w:t>obroka</w:t>
      </w:r>
      <w:r w:rsidR="00E77BF0" w:rsidRPr="00864A0F">
        <w:rPr>
          <w:spacing w:val="25"/>
          <w:w w:val="105"/>
        </w:rPr>
        <w:t xml:space="preserve"> </w:t>
      </w:r>
      <w:r w:rsidR="00E77BF0" w:rsidRPr="00864A0F">
        <w:rPr>
          <w:w w:val="105"/>
        </w:rPr>
        <w:t>(anuiteta)</w:t>
      </w:r>
      <w:r w:rsidR="00E77BF0" w:rsidRPr="00864A0F">
        <w:rPr>
          <w:spacing w:val="44"/>
          <w:w w:val="105"/>
        </w:rPr>
        <w:t xml:space="preserve"> </w:t>
      </w:r>
      <w:r w:rsidR="00E77BF0" w:rsidRPr="00864A0F">
        <w:rPr>
          <w:w w:val="105"/>
        </w:rPr>
        <w:t>uz</w:t>
      </w:r>
      <w:r w:rsidR="00E77BF0" w:rsidRPr="00864A0F">
        <w:rPr>
          <w:spacing w:val="32"/>
          <w:w w:val="109"/>
        </w:rPr>
        <w:t xml:space="preserve"> </w:t>
      </w:r>
      <w:r w:rsidR="00E77BF0" w:rsidRPr="00864A0F">
        <w:rPr>
          <w:w w:val="105"/>
        </w:rPr>
        <w:t>propisanu</w:t>
      </w:r>
      <w:r w:rsidR="00E77BF0" w:rsidRPr="00864A0F">
        <w:rPr>
          <w:spacing w:val="48"/>
          <w:w w:val="105"/>
        </w:rPr>
        <w:t xml:space="preserve"> </w:t>
      </w:r>
      <w:r w:rsidR="00E77BF0" w:rsidRPr="00864A0F">
        <w:rPr>
          <w:w w:val="105"/>
        </w:rPr>
        <w:t>kamatu</w:t>
      </w:r>
      <w:r w:rsidR="00E77BF0" w:rsidRPr="00864A0F">
        <w:rPr>
          <w:spacing w:val="27"/>
          <w:w w:val="105"/>
        </w:rPr>
        <w:t xml:space="preserve"> </w:t>
      </w:r>
      <w:r w:rsidR="00E77BF0" w:rsidRPr="00864A0F">
        <w:rPr>
          <w:w w:val="105"/>
        </w:rPr>
        <w:t>od</w:t>
      </w:r>
      <w:r w:rsidR="00E77BF0" w:rsidRPr="00864A0F">
        <w:rPr>
          <w:spacing w:val="2"/>
          <w:w w:val="105"/>
        </w:rPr>
        <w:t xml:space="preserve"> </w:t>
      </w:r>
      <w:r w:rsidR="00E77BF0" w:rsidRPr="00864A0F">
        <w:rPr>
          <w:w w:val="105"/>
        </w:rPr>
        <w:t>4,5%</w:t>
      </w:r>
      <w:r w:rsidR="00E77BF0" w:rsidRPr="00864A0F">
        <w:rPr>
          <w:spacing w:val="14"/>
          <w:w w:val="105"/>
        </w:rPr>
        <w:t xml:space="preserve"> </w:t>
      </w:r>
      <w:r w:rsidR="00E77BF0" w:rsidRPr="00864A0F">
        <w:rPr>
          <w:w w:val="105"/>
        </w:rPr>
        <w:t>godišnje,</w:t>
      </w:r>
      <w:r w:rsidR="00E77BF0" w:rsidRPr="00864A0F">
        <w:rPr>
          <w:spacing w:val="15"/>
          <w:w w:val="105"/>
        </w:rPr>
        <w:t xml:space="preserve"> </w:t>
      </w:r>
      <w:r w:rsidR="00E77BF0" w:rsidRPr="00864A0F">
        <w:rPr>
          <w:w w:val="105"/>
        </w:rPr>
        <w:t>a</w:t>
      </w:r>
      <w:r w:rsidR="00E77BF0" w:rsidRPr="00864A0F">
        <w:rPr>
          <w:spacing w:val="7"/>
          <w:w w:val="105"/>
        </w:rPr>
        <w:t xml:space="preserve"> </w:t>
      </w:r>
      <w:r w:rsidR="00E77BF0" w:rsidRPr="00864A0F">
        <w:rPr>
          <w:w w:val="105"/>
        </w:rPr>
        <w:t>sve</w:t>
      </w:r>
      <w:r w:rsidR="00E77BF0" w:rsidRPr="00864A0F">
        <w:rPr>
          <w:spacing w:val="1"/>
          <w:w w:val="105"/>
        </w:rPr>
        <w:t xml:space="preserve"> </w:t>
      </w:r>
      <w:r w:rsidR="00E77BF0" w:rsidRPr="00864A0F">
        <w:rPr>
          <w:w w:val="105"/>
        </w:rPr>
        <w:t>počevši</w:t>
      </w:r>
      <w:r w:rsidR="00E77BF0" w:rsidRPr="00864A0F">
        <w:rPr>
          <w:spacing w:val="30"/>
          <w:w w:val="105"/>
        </w:rPr>
        <w:t xml:space="preserve"> </w:t>
      </w:r>
      <w:r w:rsidR="00E77BF0" w:rsidRPr="00864A0F">
        <w:rPr>
          <w:w w:val="105"/>
        </w:rPr>
        <w:t>od</w:t>
      </w:r>
      <w:r w:rsidR="00E77BF0" w:rsidRPr="00864A0F">
        <w:rPr>
          <w:spacing w:val="12"/>
          <w:w w:val="105"/>
        </w:rPr>
        <w:t xml:space="preserve"> </w:t>
      </w:r>
      <w:r w:rsidR="00E77BF0" w:rsidRPr="00864A0F">
        <w:rPr>
          <w:w w:val="105"/>
        </w:rPr>
        <w:t>dana</w:t>
      </w:r>
      <w:r w:rsidR="00E77BF0" w:rsidRPr="00864A0F">
        <w:rPr>
          <w:spacing w:val="4"/>
          <w:w w:val="105"/>
        </w:rPr>
        <w:t xml:space="preserve"> </w:t>
      </w:r>
      <w:r w:rsidR="00E77BF0" w:rsidRPr="00864A0F">
        <w:rPr>
          <w:w w:val="105"/>
        </w:rPr>
        <w:t>pravomoćnosti</w:t>
      </w:r>
      <w:r w:rsidR="00E77BF0" w:rsidRPr="00864A0F">
        <w:rPr>
          <w:spacing w:val="47"/>
          <w:w w:val="105"/>
        </w:rPr>
        <w:t xml:space="preserve"> </w:t>
      </w:r>
      <w:r w:rsidR="00E77BF0" w:rsidRPr="00864A0F">
        <w:rPr>
          <w:w w:val="105"/>
        </w:rPr>
        <w:t>Rješenja</w:t>
      </w:r>
      <w:r w:rsidR="00E77BF0" w:rsidRPr="00864A0F">
        <w:rPr>
          <w:spacing w:val="15"/>
          <w:w w:val="105"/>
        </w:rPr>
        <w:t xml:space="preserve"> </w:t>
      </w:r>
      <w:r w:rsidR="00E77BF0" w:rsidRPr="00864A0F">
        <w:rPr>
          <w:w w:val="105"/>
        </w:rPr>
        <w:t>o</w:t>
      </w:r>
      <w:r w:rsidR="00E77BF0" w:rsidRPr="00864A0F">
        <w:rPr>
          <w:spacing w:val="10"/>
          <w:w w:val="105"/>
        </w:rPr>
        <w:t xml:space="preserve"> </w:t>
      </w:r>
      <w:r w:rsidR="00E77BF0" w:rsidRPr="00864A0F">
        <w:rPr>
          <w:spacing w:val="-1"/>
          <w:w w:val="105"/>
        </w:rPr>
        <w:t>sklopljenoj</w:t>
      </w:r>
      <w:r w:rsidR="00E77BF0" w:rsidRPr="00864A0F">
        <w:rPr>
          <w:spacing w:val="5"/>
          <w:w w:val="105"/>
        </w:rPr>
        <w:t xml:space="preserve"> </w:t>
      </w:r>
      <w:r w:rsidR="00E77BF0" w:rsidRPr="00864A0F">
        <w:rPr>
          <w:w w:val="105"/>
        </w:rPr>
        <w:t>predstečajnoj</w:t>
      </w:r>
      <w:r w:rsidR="00E77BF0" w:rsidRPr="00864A0F">
        <w:rPr>
          <w:spacing w:val="36"/>
          <w:w w:val="105"/>
        </w:rPr>
        <w:t xml:space="preserve"> </w:t>
      </w:r>
      <w:r w:rsidR="00E77BF0" w:rsidRPr="00864A0F">
        <w:rPr>
          <w:w w:val="105"/>
        </w:rPr>
        <w:t>nagodbi</w:t>
      </w:r>
      <w:r w:rsidR="00E77BF0" w:rsidRPr="00864A0F">
        <w:rPr>
          <w:spacing w:val="25"/>
          <w:w w:val="105"/>
        </w:rPr>
        <w:t xml:space="preserve"> </w:t>
      </w:r>
      <w:r w:rsidR="00E77BF0" w:rsidRPr="00864A0F">
        <w:rPr>
          <w:w w:val="105"/>
        </w:rPr>
        <w:t>pred</w:t>
      </w:r>
      <w:r w:rsidR="00E77BF0" w:rsidRPr="00864A0F">
        <w:rPr>
          <w:spacing w:val="28"/>
          <w:w w:val="105"/>
        </w:rPr>
        <w:t xml:space="preserve"> </w:t>
      </w:r>
      <w:r w:rsidR="00E77BF0" w:rsidRPr="00864A0F">
        <w:rPr>
          <w:w w:val="105"/>
        </w:rPr>
        <w:t>Trgovačkim</w:t>
      </w:r>
      <w:r w:rsidR="00E77BF0" w:rsidRPr="00864A0F">
        <w:rPr>
          <w:spacing w:val="25"/>
          <w:w w:val="105"/>
        </w:rPr>
        <w:t xml:space="preserve"> </w:t>
      </w:r>
      <w:r w:rsidR="00E77BF0" w:rsidRPr="00864A0F">
        <w:rPr>
          <w:w w:val="105"/>
        </w:rPr>
        <w:t>sudom.</w:t>
      </w:r>
    </w:p>
    <w:p w:rsidRDefault="00864A0F" w:rsidP="00E73F6F" w:rsidR="00864A0F">
      <w:pPr>
        <w:rPr>
          <w:lang w:eastAsia="hr-HR"/>
        </w:rPr>
      </w:pPr>
    </w:p>
    <w:p w:rsidRDefault="000163C4" w:rsidP="00E73F6F" w:rsidR="00E73F6F" w:rsidRPr="000163C4">
      <w:pPr>
        <w:rPr>
          <w:lang w:eastAsia="hr-HR"/>
        </w:rPr>
      </w:pPr>
      <w:r w:rsidRPr="000163C4">
        <w:rPr>
          <w:lang w:eastAsia="hr-HR"/>
        </w:rPr>
        <w:t>A</w:t>
      </w:r>
      <w:r w:rsidR="00864A0F">
        <w:rPr>
          <w:lang w:eastAsia="hr-HR"/>
        </w:rPr>
        <w:t>)</w:t>
      </w:r>
      <w:r w:rsidR="0066015A" w:rsidRPr="000163C4">
        <w:rPr>
          <w:lang w:eastAsia="hr-HR"/>
        </w:rPr>
        <w:tab/>
      </w:r>
      <w:r w:rsidRPr="000163C4">
        <w:rPr>
          <w:lang w:eastAsia="hr-HR"/>
        </w:rPr>
        <w:t>Vjerovnici s tražbinama koj</w:t>
      </w:r>
      <w:r w:rsidR="00E73F6F" w:rsidRPr="000163C4">
        <w:rPr>
          <w:lang w:eastAsia="hr-HR"/>
        </w:rPr>
        <w:t xml:space="preserve">i </w:t>
      </w:r>
      <w:r w:rsidRPr="000163C4">
        <w:rPr>
          <w:lang w:eastAsia="hr-HR"/>
        </w:rPr>
        <w:t>ni</w:t>
      </w:r>
      <w:r w:rsidR="00E73F6F" w:rsidRPr="000163C4">
        <w:rPr>
          <w:lang w:eastAsia="hr-HR"/>
        </w:rPr>
        <w:t>su nižeg isplatnog reda:</w:t>
      </w:r>
    </w:p>
    <w:p w:rsidRDefault="00E73F6F" w:rsidP="00962FA7" w:rsidR="002036C5">
      <w:pPr>
        <w:jc w:val="both"/>
        <w:rPr>
          <w:lang w:eastAsia="hr-HR"/>
        </w:rPr>
      </w:pPr>
      <w:r>
        <w:rPr>
          <w:lang w:eastAsia="hr-HR"/>
        </w:rPr>
        <w:t>1.</w:t>
      </w:r>
      <w:r>
        <w:rPr>
          <w:lang w:eastAsia="hr-HR"/>
        </w:rPr>
        <w:tab/>
        <w:t>Vjerovniku ADVERSARIUM d.o.o. za računovodstvo i usluge, Grižanska 15, Zagreb, OIB: 42168775376, otpisuje se 50% ukupno utvrđene tražbine u iznosu od 3.859,92 kn, dok će se 50 % ukupno utvrđene tražbine u iznosu od 3.859,92 kn namiriti kako slijedi:</w:t>
      </w:r>
      <w:r w:rsidR="002036C5">
        <w:rPr>
          <w:lang w:eastAsia="hr-HR"/>
        </w:rPr>
        <w:t xml:space="preserve"> n</w:t>
      </w:r>
      <w:r>
        <w:rPr>
          <w:lang w:eastAsia="hr-HR"/>
        </w:rPr>
        <w:t>akon pravomoćnosti Rješenja o sklopljenom predstečajnom  sporazumu pred Trgovačkim sudom teče razdoblje dvije godine počeka.</w:t>
      </w:r>
      <w:r w:rsidR="002036C5">
        <w:rPr>
          <w:lang w:eastAsia="hr-HR"/>
        </w:rPr>
        <w:t xml:space="preserve"> </w:t>
      </w:r>
      <w:r>
        <w:rPr>
          <w:lang w:eastAsia="hr-HR"/>
        </w:rPr>
        <w:t>Nakon isteka razdoblja počeka teče razdoblje otplate pri čemu se tražbina namiruje u 60 (šezdeset) jednaki h, uzastopnih anuiteta u iznosu od 64,33 kn, uz propisanu kamatu od 4,5% godišnje.</w:t>
      </w:r>
      <w:r w:rsidR="002036C5">
        <w:rPr>
          <w:lang w:eastAsia="hr-HR"/>
        </w:rPr>
        <w:t xml:space="preserve"> </w:t>
      </w:r>
      <w:r>
        <w:rPr>
          <w:lang w:eastAsia="hr-HR"/>
        </w:rPr>
        <w:t>Prvi anuitet u iznosu od 64,33 kn, na naplatu dospijeva prvog dana u mjesecu, a nakon isteka vremena počeka.</w:t>
      </w:r>
    </w:p>
    <w:p w:rsidRDefault="00E73F6F" w:rsidP="00962FA7" w:rsidR="00E73F6F">
      <w:pPr>
        <w:jc w:val="both"/>
        <w:rPr>
          <w:lang w:eastAsia="hr-HR"/>
        </w:rPr>
      </w:pPr>
      <w:r>
        <w:rPr>
          <w:lang w:eastAsia="hr-HR"/>
        </w:rPr>
        <w:t>2.</w:t>
      </w:r>
      <w:r>
        <w:rPr>
          <w:lang w:eastAsia="hr-HR"/>
        </w:rPr>
        <w:tab/>
        <w:t>Vjerovniku AUTO MLINAREVIĆ d.o.o. za trgovinu, prijevoz i usluge, Zavrtnica 34, Zagreb, OIB: 78907172184, otpisuje se 50% ukupno utvrđene tražbine u iznosu od 210,00 kn, dok će se 50 % ukupno utvrđene tražbine u iznosu od 210,00 kn namiriti kako slijedi:</w:t>
      </w:r>
      <w:r w:rsidR="002036C5">
        <w:rPr>
          <w:lang w:eastAsia="hr-HR"/>
        </w:rPr>
        <w:t xml:space="preserve"> n</w:t>
      </w:r>
      <w:r>
        <w:rPr>
          <w:lang w:eastAsia="hr-HR"/>
        </w:rPr>
        <w:t xml:space="preserve">akon pravomoćnosti Rješenja o sklopljenom predstečajnom sporazumu pred Trgovačkim sudom teče razdoblje dvije godine počeka.Nakon isteka razdoblja počeka teče razdoblje otplate pri čemu se tražbina namiruje u 60 (šezdeset) jednakih, uzastopnih anuiteta u iznosu od 3,50 kn, </w:t>
      </w:r>
      <w:r>
        <w:rPr>
          <w:lang w:eastAsia="hr-HR"/>
        </w:rPr>
        <w:lastRenderedPageBreak/>
        <w:t>uz propisanu kamatu od 4,5% godišnje.</w:t>
      </w:r>
      <w:r w:rsidR="002036C5">
        <w:rPr>
          <w:lang w:eastAsia="hr-HR"/>
        </w:rPr>
        <w:t xml:space="preserve"> </w:t>
      </w:r>
      <w:r>
        <w:rPr>
          <w:lang w:eastAsia="hr-HR"/>
        </w:rPr>
        <w:t>Prvi anuitet u iznosu od 3,50 kn, na naplatu dospijeva prvog dana u mjesecu, a nakon isteka vremena počeka.</w:t>
      </w:r>
    </w:p>
    <w:p w:rsidRDefault="00E73F6F" w:rsidP="00962FA7" w:rsidR="00E73F6F">
      <w:pPr>
        <w:jc w:val="both"/>
        <w:rPr>
          <w:lang w:eastAsia="hr-HR"/>
        </w:rPr>
      </w:pPr>
      <w:r>
        <w:rPr>
          <w:lang w:eastAsia="hr-HR"/>
        </w:rPr>
        <w:t>3.</w:t>
      </w:r>
      <w:r>
        <w:rPr>
          <w:lang w:eastAsia="hr-HR"/>
        </w:rPr>
        <w:tab/>
        <w:t>Vjerovniku BATERIJA - TAB HRVATSKA d.o.o. za trgovinu , usluge i proizvodnju, Čulinečka cesta 269, Zagreb, OIB: 24580002446 , otpisuje se 50% ukupno utvrđene tražbine u iznosu od 15.480,85 kn, dok će se 50 % ukupno utvrđene tražbine u iznosu od 15.480,85 kn namiriti kako slijedi:</w:t>
      </w:r>
      <w:r w:rsidR="002036C5">
        <w:rPr>
          <w:lang w:eastAsia="hr-HR"/>
        </w:rPr>
        <w:t xml:space="preserve"> n</w:t>
      </w:r>
      <w:r>
        <w:rPr>
          <w:lang w:eastAsia="hr-HR"/>
        </w:rPr>
        <w:t>akon pravomoćnosti  Rješen</w:t>
      </w:r>
      <w:r w:rsidR="002036C5">
        <w:rPr>
          <w:lang w:eastAsia="hr-HR"/>
        </w:rPr>
        <w:t xml:space="preserve">ja o sklopljenom predstečajnom </w:t>
      </w:r>
      <w:r>
        <w:rPr>
          <w:lang w:eastAsia="hr-HR"/>
        </w:rPr>
        <w:t>sporazumu pred Trgovačkim sudom teče razdoblje dvije godine počeka.</w:t>
      </w:r>
      <w:r w:rsidR="002036C5">
        <w:rPr>
          <w:lang w:eastAsia="hr-HR"/>
        </w:rPr>
        <w:t xml:space="preserve"> </w:t>
      </w:r>
      <w:r>
        <w:rPr>
          <w:lang w:eastAsia="hr-HR"/>
        </w:rPr>
        <w:t>Nakon isteka razdoblja počeka teče razdoblje otplate pri čemu se tražbina namiruje u 60 (šezdeset) jednakih, uzastopnih anuiteta u iznosu od 258,01</w:t>
      </w:r>
      <w:r>
        <w:rPr>
          <w:lang w:eastAsia="hr-HR"/>
        </w:rPr>
        <w:tab/>
        <w:t>uz propisanu kamatu od 4,5% godišnje.</w:t>
      </w:r>
      <w:r w:rsidR="002036C5">
        <w:rPr>
          <w:lang w:eastAsia="hr-HR"/>
        </w:rPr>
        <w:t xml:space="preserve"> </w:t>
      </w:r>
      <w:r>
        <w:rPr>
          <w:lang w:eastAsia="hr-HR"/>
        </w:rPr>
        <w:t>Prvi anuitet u iznosu od 258,01 kn, na naplatu dospijeva prvog dana u mjesecu, a nakon isteka vremena počeka.</w:t>
      </w:r>
    </w:p>
    <w:p w:rsidRDefault="00E73F6F" w:rsidP="00962FA7" w:rsidR="00E73F6F">
      <w:pPr>
        <w:jc w:val="both"/>
        <w:rPr>
          <w:lang w:eastAsia="hr-HR"/>
        </w:rPr>
      </w:pPr>
      <w:r>
        <w:rPr>
          <w:lang w:eastAsia="hr-HR"/>
        </w:rPr>
        <w:t>4.</w:t>
      </w:r>
      <w:r>
        <w:rPr>
          <w:lang w:eastAsia="hr-HR"/>
        </w:rPr>
        <w:tab/>
        <w:t>Vjerovniku BID KONTROLA društvo s ograničenom odgovornošću za proizvodnju, trgovinu i usluge, Avenija Većeslava Holjevca 40, Zagreb, OIB: 76516591598, otpisuje se 50% ukupno utvrđene tražbine u iznosu od 345,00 kn, dok će se 50 % ukupno utvrđene tražbine u iznosu od 345,00 kn namiriti kako slijedi:</w:t>
      </w:r>
      <w:r w:rsidR="002036C5">
        <w:rPr>
          <w:lang w:eastAsia="hr-HR"/>
        </w:rPr>
        <w:t xml:space="preserve"> na</w:t>
      </w:r>
      <w:r>
        <w:rPr>
          <w:lang w:eastAsia="hr-HR"/>
        </w:rPr>
        <w:t>kon pravomoćnosti Rješenja o sklopljenom predstečajnom sporazumu pred Trgovačkim sudom teče razdoblje dvije godine počeka.</w:t>
      </w:r>
      <w:r w:rsidR="002036C5">
        <w:rPr>
          <w:lang w:eastAsia="hr-HR"/>
        </w:rPr>
        <w:t xml:space="preserve"> </w:t>
      </w:r>
      <w:r>
        <w:rPr>
          <w:lang w:eastAsia="hr-HR"/>
        </w:rPr>
        <w:t>Nakon isteka razdoblja počeka teče razdoblje otplate pri čemu se tražbina namiruje u 60 (šezdeset) jednakih, uzastopnih anuiteta u iznosu od 5,75 kn, uz propisanu kamatu od 4,5% godišnje.</w:t>
      </w:r>
      <w:r w:rsidR="002036C5">
        <w:rPr>
          <w:lang w:eastAsia="hr-HR"/>
        </w:rPr>
        <w:t xml:space="preserve"> </w:t>
      </w:r>
      <w:r>
        <w:rPr>
          <w:lang w:eastAsia="hr-HR"/>
        </w:rPr>
        <w:t>Prvi anuitet u iznosu od 5,75 kn, na naplatu dospijeva prvog dana u mjesecu , a nakon isteka vremena počeka.</w:t>
      </w:r>
    </w:p>
    <w:p w:rsidRDefault="00E73F6F" w:rsidP="00962FA7" w:rsidR="00E73F6F">
      <w:pPr>
        <w:jc w:val="both"/>
        <w:rPr>
          <w:lang w:eastAsia="hr-HR"/>
        </w:rPr>
      </w:pPr>
      <w:r>
        <w:rPr>
          <w:lang w:eastAsia="hr-HR"/>
        </w:rPr>
        <w:t>5.</w:t>
      </w:r>
      <w:r>
        <w:rPr>
          <w:lang w:eastAsia="hr-HR"/>
        </w:rPr>
        <w:tab/>
        <w:t>Vjerovniku C.I.A.K. AUTO d.o.o. za trgovinu, Gornjostupnička 96, Gornji Stupnik, OIB: 62595301902, otpisuje se 50% ukupno utvrđene tražbine u iznosu od 9.587,42 kn, dok će se 50 % ukupno utvrđene tražbine u iznosu od 9.587,42 kn namiriti kako slijedi:</w:t>
      </w:r>
      <w:r w:rsidR="002036C5">
        <w:rPr>
          <w:lang w:eastAsia="hr-HR"/>
        </w:rPr>
        <w:t xml:space="preserve"> n</w:t>
      </w:r>
      <w:r>
        <w:rPr>
          <w:lang w:eastAsia="hr-HR"/>
        </w:rPr>
        <w:t>akon pravomoćnosti Rješenja o sklopljenom predstečajnom  sporazumu pred Trgovačkim sudom teče razdoblje dvije godine počeka.</w:t>
      </w:r>
      <w:r w:rsidR="002036C5">
        <w:rPr>
          <w:lang w:eastAsia="hr-HR"/>
        </w:rPr>
        <w:t xml:space="preserve"> </w:t>
      </w:r>
      <w:r>
        <w:rPr>
          <w:lang w:eastAsia="hr-HR"/>
        </w:rPr>
        <w:t>Nakon isteka razdoblja počeka teče razdoblje otplate pri čemu se tražbina namiruje u 60 (šezdeset) jednakih, uzastopnih anuiteta u iznosu od 159,79 kn, uz propisanu kamatu od 4,5% godišnje.</w:t>
      </w:r>
      <w:r w:rsidR="002036C5">
        <w:rPr>
          <w:lang w:eastAsia="hr-HR"/>
        </w:rPr>
        <w:t xml:space="preserve"> </w:t>
      </w:r>
      <w:r>
        <w:rPr>
          <w:lang w:eastAsia="hr-HR"/>
        </w:rPr>
        <w:t>Prvi anuitet u iznosu od 159,79 kn, na naplatu dospijeva prvog dana u mjesecu, a nakon isteka vremena počeka.</w:t>
      </w:r>
    </w:p>
    <w:p w:rsidRDefault="00E73F6F" w:rsidP="00962FA7" w:rsidR="00E73F6F">
      <w:pPr>
        <w:jc w:val="both"/>
        <w:rPr>
          <w:lang w:eastAsia="hr-HR"/>
        </w:rPr>
      </w:pPr>
      <w:r>
        <w:rPr>
          <w:lang w:eastAsia="hr-HR"/>
        </w:rPr>
        <w:t>6.</w:t>
      </w:r>
      <w:r>
        <w:rPr>
          <w:lang w:eastAsia="hr-HR"/>
        </w:rPr>
        <w:tab/>
        <w:t>Vjerovniku CAPRICORNO, društvo s ograničenom odgovornošću za trgovin</w:t>
      </w:r>
      <w:r w:rsidR="00FE567E">
        <w:rPr>
          <w:lang w:eastAsia="hr-HR"/>
        </w:rPr>
        <w:t>u, Hercegovačka 57/A, Split, OIB</w:t>
      </w:r>
      <w:r>
        <w:rPr>
          <w:lang w:eastAsia="hr-HR"/>
        </w:rPr>
        <w:t>: 09517317411, otpisuje se 50% ukupno utvrđene tražbine u iznosu od 1.065,25 kn, dok će se 50 % ukupno utvrđene tražbine u iznosu od 1.065,25 kn namiriti kako slijedi:</w:t>
      </w:r>
      <w:r w:rsidR="002036C5">
        <w:rPr>
          <w:lang w:eastAsia="hr-HR"/>
        </w:rPr>
        <w:t xml:space="preserve"> </w:t>
      </w:r>
      <w:r w:rsidR="00864A0F">
        <w:rPr>
          <w:lang w:eastAsia="hr-HR"/>
        </w:rPr>
        <w:t xml:space="preserve">Nakon pravomoćnosti </w:t>
      </w:r>
      <w:r>
        <w:rPr>
          <w:lang w:eastAsia="hr-HR"/>
        </w:rPr>
        <w:t>Rješenja o sklopljenom predstečajnom  sporazumu pred Trgovačkim sudom teče razdoblje dvije godine počeka.</w:t>
      </w:r>
      <w:r w:rsidR="002036C5">
        <w:rPr>
          <w:lang w:eastAsia="hr-HR"/>
        </w:rPr>
        <w:t xml:space="preserve"> </w:t>
      </w:r>
      <w:r>
        <w:rPr>
          <w:lang w:eastAsia="hr-HR"/>
        </w:rPr>
        <w:t>Nakon isteka razdoblja počeka teče razdoblje otplate pri čemu se tražbina na</w:t>
      </w:r>
      <w:r w:rsidR="002036C5">
        <w:rPr>
          <w:lang w:eastAsia="hr-HR"/>
        </w:rPr>
        <w:t>miruje u 60 (šezdeset) jednakih, uz</w:t>
      </w:r>
      <w:r>
        <w:rPr>
          <w:lang w:eastAsia="hr-HR"/>
        </w:rPr>
        <w:t>astopnih anuiteta u iznosu od 17,75 kn, uz propisanu kamatu od 4,5% godišnje.</w:t>
      </w:r>
      <w:r w:rsidR="002036C5">
        <w:rPr>
          <w:lang w:eastAsia="hr-HR"/>
        </w:rPr>
        <w:t xml:space="preserve"> </w:t>
      </w:r>
      <w:r>
        <w:rPr>
          <w:lang w:eastAsia="hr-HR"/>
        </w:rPr>
        <w:t>Prvi anuitet u iznosu od 17,75 kn, na naplatu dospijeva prvog dana u mjesecu, a nakon isteka vremena počeka.</w:t>
      </w:r>
    </w:p>
    <w:p w:rsidRDefault="00B708DF" w:rsidP="00962FA7" w:rsidR="00E73F6F">
      <w:pPr>
        <w:jc w:val="both"/>
        <w:rPr>
          <w:lang w:eastAsia="hr-HR"/>
        </w:rPr>
      </w:pPr>
      <w:r>
        <w:rPr>
          <w:lang w:eastAsia="hr-HR"/>
        </w:rPr>
        <w:t>7</w:t>
      </w:r>
      <w:r w:rsidR="00E73F6F">
        <w:rPr>
          <w:lang w:eastAsia="hr-HR"/>
        </w:rPr>
        <w:t>.</w:t>
      </w:r>
      <w:r w:rsidR="00E73F6F">
        <w:rPr>
          <w:lang w:eastAsia="hr-HR"/>
        </w:rPr>
        <w:tab/>
        <w:t>Vjerovniku DATACOL društvo s ograničenom odgovornošću za trgo</w:t>
      </w:r>
      <w:r w:rsidR="00FE567E">
        <w:rPr>
          <w:lang w:eastAsia="hr-HR"/>
        </w:rPr>
        <w:t>vinu i usluge, Digitronska 33, Buje, OIB</w:t>
      </w:r>
      <w:r w:rsidR="00E73F6F">
        <w:rPr>
          <w:lang w:eastAsia="hr-HR"/>
        </w:rPr>
        <w:t>: 484510 16306, otpisuje se 50% ukupno utvrđene tražbine u iznosu od 242,50 kn, dok će se 50 % ukupno utvrđene tražbine u iznosu od 242,50 kn namiriti kako slijedi:</w:t>
      </w:r>
      <w:r w:rsidR="00E73F6F">
        <w:rPr>
          <w:lang w:eastAsia="hr-HR"/>
        </w:rPr>
        <w:tab/>
      </w:r>
      <w:r w:rsidR="002036C5">
        <w:rPr>
          <w:lang w:eastAsia="hr-HR"/>
        </w:rPr>
        <w:t>n</w:t>
      </w:r>
      <w:r w:rsidR="00E73F6F">
        <w:rPr>
          <w:lang w:eastAsia="hr-HR"/>
        </w:rPr>
        <w:t>akon pravomoćnosti Rješenja o sklopljenom predstečajnom  sporazumu pred Trgovačkim sudom teče razdoblje dvije godine počeka.</w:t>
      </w:r>
      <w:r w:rsidR="002036C5">
        <w:rPr>
          <w:lang w:eastAsia="hr-HR"/>
        </w:rPr>
        <w:t xml:space="preserve"> </w:t>
      </w:r>
      <w:r w:rsidR="00E73F6F">
        <w:rPr>
          <w:lang w:eastAsia="hr-HR"/>
        </w:rPr>
        <w:t>Nakon isteka razdoblja počeka teče razdoblje otplate pri čemu se tražbina namiru</w:t>
      </w:r>
      <w:r w:rsidR="002036C5">
        <w:rPr>
          <w:lang w:eastAsia="hr-HR"/>
        </w:rPr>
        <w:t>je u 60 (šezdeset) jednakih, uz</w:t>
      </w:r>
      <w:r w:rsidR="00E73F6F">
        <w:rPr>
          <w:lang w:eastAsia="hr-HR"/>
        </w:rPr>
        <w:t>astopnih anuiteta u iznosu od 4,04 kn, uz propisanu kamatu od 4,5% godišnje.</w:t>
      </w:r>
      <w:r w:rsidR="002036C5">
        <w:rPr>
          <w:lang w:eastAsia="hr-HR"/>
        </w:rPr>
        <w:t xml:space="preserve"> </w:t>
      </w:r>
      <w:r w:rsidR="00E73F6F">
        <w:rPr>
          <w:lang w:eastAsia="hr-HR"/>
        </w:rPr>
        <w:t>Prvi anuitet u iznosu od 4,04 kn, na naplatu dospijeva prvog dana u mjesecu, a nakon isteka vremena počeka.</w:t>
      </w:r>
    </w:p>
    <w:p w:rsidRDefault="00B708DF" w:rsidP="00962FA7" w:rsidR="00E73F6F">
      <w:pPr>
        <w:jc w:val="both"/>
        <w:rPr>
          <w:lang w:eastAsia="hr-HR"/>
        </w:rPr>
      </w:pPr>
      <w:r>
        <w:rPr>
          <w:lang w:eastAsia="hr-HR"/>
        </w:rPr>
        <w:lastRenderedPageBreak/>
        <w:t>8</w:t>
      </w:r>
      <w:r w:rsidR="00E73F6F">
        <w:rPr>
          <w:lang w:eastAsia="hr-HR"/>
        </w:rPr>
        <w:t>.</w:t>
      </w:r>
      <w:r w:rsidR="00E73F6F">
        <w:rPr>
          <w:lang w:eastAsia="hr-HR"/>
        </w:rPr>
        <w:tab/>
        <w:t xml:space="preserve">Vjerovniku FAMM COMMERERCE trgovina in storitve d.o.o., </w:t>
      </w:r>
      <w:r w:rsidR="00852899" w:rsidRPr="005E290F">
        <w:rPr>
          <w:color w:val="000000"/>
        </w:rPr>
        <w:t>Obrtna cona Logatec 10A, 1370 Logatec, Slovenija</w:t>
      </w:r>
      <w:r w:rsidR="00E73F6F" w:rsidRPr="000163C4">
        <w:rPr>
          <w:lang w:eastAsia="hr-HR"/>
        </w:rPr>
        <w:t xml:space="preserve">, OIB: SI42115868, otpisuje se 50% ukupno utvrđene </w:t>
      </w:r>
      <w:r w:rsidR="00E73F6F">
        <w:rPr>
          <w:lang w:eastAsia="hr-HR"/>
        </w:rPr>
        <w:t>tražbine u iznosu od 20.232,50 kn, dok će se 50 % ukupno utvrđene tražbine u iznosu od 20.232,50 kn namiriti kako slijedi:</w:t>
      </w:r>
      <w:r w:rsidR="002036C5">
        <w:rPr>
          <w:lang w:eastAsia="hr-HR"/>
        </w:rPr>
        <w:t xml:space="preserve"> n</w:t>
      </w:r>
      <w:r w:rsidR="00E73F6F">
        <w:rPr>
          <w:lang w:eastAsia="hr-HR"/>
        </w:rPr>
        <w:t>akon pravomoćnosti Rješenja o sklopljenom predstečajnom sporazumu pred Trgovačkim sudom teče razdoblje dvije godine počeka.</w:t>
      </w:r>
      <w:r w:rsidR="002036C5">
        <w:rPr>
          <w:lang w:eastAsia="hr-HR"/>
        </w:rPr>
        <w:t xml:space="preserve"> </w:t>
      </w:r>
      <w:r w:rsidR="00E73F6F">
        <w:rPr>
          <w:lang w:eastAsia="hr-HR"/>
        </w:rPr>
        <w:t>Nakon isteka razdoblja počeka teče razdoblje otplate pri čemu se tražbina namiruje u 60 (šezdeset) jednakih, uzastopnih anuiteta u iznosu od 337,21 kn, uz propisanu kamatu od 4,5% godišnje.</w:t>
      </w:r>
      <w:r w:rsidR="002036C5">
        <w:rPr>
          <w:lang w:eastAsia="hr-HR"/>
        </w:rPr>
        <w:t xml:space="preserve"> </w:t>
      </w:r>
      <w:r w:rsidR="00E73F6F">
        <w:rPr>
          <w:lang w:eastAsia="hr-HR"/>
        </w:rPr>
        <w:t>Prvi anuitet u iznosu od 337,21 kn, na naplatu dospijeva prvog dana u mjesecu, a nakon isteka vremena počeka.</w:t>
      </w:r>
    </w:p>
    <w:p w:rsidRDefault="00B708DF" w:rsidP="00962FA7" w:rsidR="00E73F6F">
      <w:pPr>
        <w:jc w:val="both"/>
        <w:rPr>
          <w:lang w:eastAsia="hr-HR"/>
        </w:rPr>
      </w:pPr>
      <w:r>
        <w:rPr>
          <w:lang w:eastAsia="hr-HR"/>
        </w:rPr>
        <w:t>9</w:t>
      </w:r>
      <w:r w:rsidR="00E73F6F">
        <w:rPr>
          <w:lang w:eastAsia="hr-HR"/>
        </w:rPr>
        <w:t>.</w:t>
      </w:r>
      <w:r w:rsidR="00E73F6F">
        <w:rPr>
          <w:lang w:eastAsia="hr-HR"/>
        </w:rPr>
        <w:tab/>
        <w:t>Vjerovniku FEROIMA</w:t>
      </w:r>
      <w:r w:rsidR="00FE567E">
        <w:rPr>
          <w:lang w:eastAsia="hr-HR"/>
        </w:rPr>
        <w:t xml:space="preserve"> d.o.o. za promet roba i usluga, 1. Trnava 51/a, Zagreb, OIB</w:t>
      </w:r>
      <w:r w:rsidR="00E73F6F">
        <w:rPr>
          <w:lang w:eastAsia="hr-HR"/>
        </w:rPr>
        <w:t>:</w:t>
      </w:r>
      <w:r w:rsidR="00FE567E">
        <w:rPr>
          <w:lang w:eastAsia="hr-HR"/>
        </w:rPr>
        <w:t xml:space="preserve"> </w:t>
      </w:r>
      <w:r w:rsidR="00E73F6F">
        <w:rPr>
          <w:lang w:eastAsia="hr-HR"/>
        </w:rPr>
        <w:t>36029953193, otpisuje se 50% ukupno utvrđene tražbine u iznosu od 1.037,53 kn, dok će se 50 % ukupno utvrđene tražbine u iznosu od 1.037,53 kn namiriti kako slijedi:</w:t>
      </w:r>
      <w:r w:rsidR="002036C5">
        <w:rPr>
          <w:lang w:eastAsia="hr-HR"/>
        </w:rPr>
        <w:t xml:space="preserve"> na</w:t>
      </w:r>
      <w:r w:rsidR="00E73F6F">
        <w:rPr>
          <w:lang w:eastAsia="hr-HR"/>
        </w:rPr>
        <w:t>kon pravomoćnosti  Rješenja o sklopljenom predstečajnom sporazumu pred Trgovačkim sudom teče razdoblje dvije godine počeka.</w:t>
      </w:r>
      <w:r w:rsidR="002036C5">
        <w:rPr>
          <w:lang w:eastAsia="hr-HR"/>
        </w:rPr>
        <w:t xml:space="preserve"> </w:t>
      </w:r>
      <w:r w:rsidR="00E73F6F">
        <w:rPr>
          <w:lang w:eastAsia="hr-HR"/>
        </w:rPr>
        <w:t>Nakon isteka razdoblja počeka teče razdoblje otplate pri čemu se tražbina namiruje u 60 (šezdeset) jednakih, uzastopnih anuiteta u iznosu od 17,29 kn, uz propisanu kamatu od 4,5% godišnje.</w:t>
      </w:r>
      <w:r w:rsidR="002036C5">
        <w:rPr>
          <w:lang w:eastAsia="hr-HR"/>
        </w:rPr>
        <w:t xml:space="preserve"> </w:t>
      </w:r>
      <w:r w:rsidR="00E73F6F">
        <w:rPr>
          <w:lang w:eastAsia="hr-HR"/>
        </w:rPr>
        <w:t>Prvi anuitet u iznosu od 17,29 kn, na naplatu dospijeva prvog dana u mjesecu, a nakon isteka vremena počeka.</w:t>
      </w:r>
    </w:p>
    <w:p w:rsidRDefault="00E73F6F" w:rsidP="00962FA7" w:rsidR="00E73F6F">
      <w:pPr>
        <w:jc w:val="both"/>
        <w:rPr>
          <w:lang w:eastAsia="hr-HR"/>
        </w:rPr>
      </w:pPr>
      <w:r>
        <w:rPr>
          <w:lang w:eastAsia="hr-HR"/>
        </w:rPr>
        <w:t>1</w:t>
      </w:r>
      <w:r w:rsidR="00B708DF">
        <w:rPr>
          <w:lang w:eastAsia="hr-HR"/>
        </w:rPr>
        <w:t>0</w:t>
      </w:r>
      <w:r>
        <w:rPr>
          <w:lang w:eastAsia="hr-HR"/>
        </w:rPr>
        <w:t>.</w:t>
      </w:r>
      <w:r>
        <w:rPr>
          <w:lang w:eastAsia="hr-HR"/>
        </w:rPr>
        <w:tab/>
        <w:t>Vjerovniku FINANCIJSKA AGENCIJA, Ulica grada Vukovara 70, Zagreb, OIB: 85821130368, otpisuje se 50% ukupno utvrđene tražbine u iznosu od 858,00 kn, dok će se 50 % ukupno utvrđene tražbine u iznosu od 858,00 kn namiriti kako slijedi:</w:t>
      </w:r>
      <w:r w:rsidR="002036C5">
        <w:rPr>
          <w:lang w:eastAsia="hr-HR"/>
        </w:rPr>
        <w:t xml:space="preserve"> n</w:t>
      </w:r>
      <w:r>
        <w:rPr>
          <w:lang w:eastAsia="hr-HR"/>
        </w:rPr>
        <w:t>akon pravomoćnosti Rješenja o sklopljenom predstečajnom sporazumu pred Trgovačkim sudom teče razdoblje dvije godine počeka.</w:t>
      </w:r>
      <w:r w:rsidR="002036C5">
        <w:rPr>
          <w:lang w:eastAsia="hr-HR"/>
        </w:rPr>
        <w:t xml:space="preserve"> </w:t>
      </w:r>
      <w:r>
        <w:rPr>
          <w:lang w:eastAsia="hr-HR"/>
        </w:rPr>
        <w:t>Nakon isteka razdoblja počeka teče razdoblje otplate pri čemu se tražbina namiruje u 60 (šezdeset)</w:t>
      </w:r>
      <w:r w:rsidR="002036C5">
        <w:rPr>
          <w:lang w:eastAsia="hr-HR"/>
        </w:rPr>
        <w:t xml:space="preserve"> jednakih</w:t>
      </w:r>
      <w:r>
        <w:rPr>
          <w:lang w:eastAsia="hr-HR"/>
        </w:rPr>
        <w:t>, uzastopnih anuiteta u iznosu od 14,30 kn, uz propisanu kamatu od 4,5% godišnje.</w:t>
      </w:r>
      <w:r w:rsidR="002036C5">
        <w:rPr>
          <w:lang w:eastAsia="hr-HR"/>
        </w:rPr>
        <w:t xml:space="preserve"> </w:t>
      </w:r>
      <w:r>
        <w:rPr>
          <w:lang w:eastAsia="hr-HR"/>
        </w:rPr>
        <w:t>Prvi anuitet u iznosu od 14,30 kn, na naplatu dospijeva prvog dana u mjesecu, a nakon isteka vremena počeka.</w:t>
      </w:r>
    </w:p>
    <w:p w:rsidRDefault="00B708DF" w:rsidP="00962FA7" w:rsidR="00E73F6F">
      <w:pPr>
        <w:jc w:val="both"/>
        <w:rPr>
          <w:lang w:eastAsia="hr-HR"/>
        </w:rPr>
      </w:pPr>
      <w:r>
        <w:rPr>
          <w:lang w:eastAsia="hr-HR"/>
        </w:rPr>
        <w:t>11</w:t>
      </w:r>
      <w:r w:rsidR="00E73F6F">
        <w:rPr>
          <w:lang w:eastAsia="hr-HR"/>
        </w:rPr>
        <w:t>.</w:t>
      </w:r>
      <w:r w:rsidR="00E73F6F">
        <w:rPr>
          <w:lang w:eastAsia="hr-HR"/>
        </w:rPr>
        <w:tab/>
        <w:t>Vjerovniku FOND ZA ZAŠTITU OKOLIŠA I ENERGETSKU UČINKOVITOST, Radnička cesta 80, Zagreb, OIB: 85828625994, otpisuje se 50% ukupno utvrđene tražbine u iznosu od 619,32 kn, dok će se 50 % ukupno utvrđene tražbine u iznosu od 619,32 kn namiriti kako slijedi:</w:t>
      </w:r>
      <w:r w:rsidR="002726ED">
        <w:rPr>
          <w:lang w:eastAsia="hr-HR"/>
        </w:rPr>
        <w:t xml:space="preserve"> n</w:t>
      </w:r>
      <w:r w:rsidR="00E73F6F">
        <w:rPr>
          <w:lang w:eastAsia="hr-HR"/>
        </w:rPr>
        <w:t>akon pravomoćnosti Rješenja o sklopljenom predstečajnom sporazumu pred Trgovačkim sudom teče razdoblje dvije godine počeka.</w:t>
      </w:r>
      <w:r w:rsidR="002726ED">
        <w:rPr>
          <w:lang w:eastAsia="hr-HR"/>
        </w:rPr>
        <w:t xml:space="preserve"> </w:t>
      </w:r>
      <w:r w:rsidR="00E73F6F">
        <w:rPr>
          <w:lang w:eastAsia="hr-HR"/>
        </w:rPr>
        <w:t>Nakon isteka razdoblja počeka teče razdoblje otplate pri čemu se tražbina namiruje u 60 (šezdeset) jednakih, uzastopnih anuiteta u iznosu od  10,32 kn, uz propisanu kamatu od 4,5% godišnje.</w:t>
      </w:r>
      <w:r w:rsidR="002726ED">
        <w:rPr>
          <w:lang w:eastAsia="hr-HR"/>
        </w:rPr>
        <w:t xml:space="preserve"> </w:t>
      </w:r>
      <w:r w:rsidR="00E73F6F">
        <w:rPr>
          <w:lang w:eastAsia="hr-HR"/>
        </w:rPr>
        <w:t>Prvi anuitet u iznosu od 10,32 kn, na naplatu dospijeva prvog dana u mjesecu, a nakon isteka vremena počeka.</w:t>
      </w:r>
    </w:p>
    <w:p w:rsidRDefault="00B708DF" w:rsidP="00962FA7" w:rsidR="00E73F6F">
      <w:pPr>
        <w:jc w:val="both"/>
        <w:rPr>
          <w:lang w:eastAsia="hr-HR"/>
        </w:rPr>
      </w:pPr>
      <w:r>
        <w:rPr>
          <w:lang w:eastAsia="hr-HR"/>
        </w:rPr>
        <w:t>12</w:t>
      </w:r>
      <w:r w:rsidR="00E73F6F">
        <w:rPr>
          <w:lang w:eastAsia="hr-HR"/>
        </w:rPr>
        <w:t>.</w:t>
      </w:r>
      <w:r w:rsidR="00E73F6F">
        <w:rPr>
          <w:lang w:eastAsia="hr-HR"/>
        </w:rPr>
        <w:tab/>
        <w:t>Vjerovniku GLADIUS FORTIS društvo s ograničenom odgovornošću za trgovinu i usluge, 4. Trnjanski nasip 18, Zagreb, OIB: 04452706746, otpisuje se 50% ukupno utvrđene tražbine u iznosu od 162,95 kn, dok će se 50 % ukupno utvrđene tražbine u iznosu od 162,95 kn namiriti kako slijedi:</w:t>
      </w:r>
      <w:r w:rsidR="002726ED">
        <w:rPr>
          <w:lang w:eastAsia="hr-HR"/>
        </w:rPr>
        <w:t xml:space="preserve"> n</w:t>
      </w:r>
      <w:r w:rsidR="00E73F6F">
        <w:rPr>
          <w:lang w:eastAsia="hr-HR"/>
        </w:rPr>
        <w:t>akon pravomoćnosti Rješenja o sklopljenom predstečajnom sporazumu pred Trgovačkim sudom teče razdoblje dvije godine počeka.</w:t>
      </w:r>
      <w:r w:rsidR="002726ED">
        <w:rPr>
          <w:lang w:eastAsia="hr-HR"/>
        </w:rPr>
        <w:t xml:space="preserve"> </w:t>
      </w:r>
      <w:r w:rsidR="00E73F6F">
        <w:rPr>
          <w:lang w:eastAsia="hr-HR"/>
        </w:rPr>
        <w:t>Nakon isteka razdoblja počeka teče razdoblje otplate pri čemu se tražbina namiruje u 60 (šezdeset) jednakih, uzastopnih anuiteta u iznosu od 2,72 kn, uz propisanu kamatu od 4,5% godišnje.</w:t>
      </w:r>
      <w:r w:rsidR="002726ED">
        <w:rPr>
          <w:lang w:eastAsia="hr-HR"/>
        </w:rPr>
        <w:t xml:space="preserve"> </w:t>
      </w:r>
      <w:r w:rsidR="00E73F6F">
        <w:rPr>
          <w:lang w:eastAsia="hr-HR"/>
        </w:rPr>
        <w:t>Prvi anuitet u iznosu od 2,72 kn, na naplatu dospijeva prvog dana u mjesecu, a nakon isteka vremena počeka.</w:t>
      </w:r>
    </w:p>
    <w:p w:rsidRDefault="00B708DF" w:rsidP="00962FA7" w:rsidR="00E73F6F">
      <w:pPr>
        <w:jc w:val="both"/>
        <w:rPr>
          <w:lang w:eastAsia="hr-HR"/>
        </w:rPr>
      </w:pPr>
      <w:r>
        <w:rPr>
          <w:lang w:eastAsia="hr-HR"/>
        </w:rPr>
        <w:t>13</w:t>
      </w:r>
      <w:r w:rsidR="00E73F6F">
        <w:rPr>
          <w:lang w:eastAsia="hr-HR"/>
        </w:rPr>
        <w:t>.</w:t>
      </w:r>
      <w:r w:rsidR="00E73F6F">
        <w:rPr>
          <w:lang w:eastAsia="hr-HR"/>
        </w:rPr>
        <w:tab/>
        <w:t>Vjerovniku GUMB d.o.o. za trgovinu i</w:t>
      </w:r>
      <w:r w:rsidR="00FE567E">
        <w:rPr>
          <w:lang w:eastAsia="hr-HR"/>
        </w:rPr>
        <w:t xml:space="preserve"> </w:t>
      </w:r>
      <w:r w:rsidR="00E73F6F">
        <w:rPr>
          <w:lang w:eastAsia="hr-HR"/>
        </w:rPr>
        <w:t>usluge, Splitska 10 B, Osijek, OIB: 51892779522, otpisuje se 50% ukupno utvrđene tražbine u iznosu od 270,00 kn, dok će se 50 % ukupno utvrđene tražbine u iznosu od 270,00 kn namiriti kako slijedi:</w:t>
      </w:r>
      <w:r w:rsidR="002726ED">
        <w:rPr>
          <w:lang w:eastAsia="hr-HR"/>
        </w:rPr>
        <w:t xml:space="preserve"> na</w:t>
      </w:r>
      <w:r w:rsidR="00E73F6F">
        <w:rPr>
          <w:lang w:eastAsia="hr-HR"/>
        </w:rPr>
        <w:t>kon pravomoćnosti Rješenja o sklopljenom predstečajnom sporazumu pred Trgovačkim sudom teče razdoblje dvije godine počeka.</w:t>
      </w:r>
      <w:r w:rsidR="002726ED">
        <w:rPr>
          <w:lang w:eastAsia="hr-HR"/>
        </w:rPr>
        <w:t xml:space="preserve"> </w:t>
      </w:r>
      <w:r w:rsidR="00E73F6F">
        <w:rPr>
          <w:lang w:eastAsia="hr-HR"/>
        </w:rPr>
        <w:t xml:space="preserve">Nakon isteka razdoblja počeka teče razdoblje otplate pri </w:t>
      </w:r>
      <w:r w:rsidR="00E73F6F">
        <w:rPr>
          <w:lang w:eastAsia="hr-HR"/>
        </w:rPr>
        <w:lastRenderedPageBreak/>
        <w:t>čemu se tražbina namiruje u 60 (šezdeset) jednakih, uzastopnih anuiteta u iznosu od 4,50 kn, uz propisanu kamatu od 4,5% godišnje.</w:t>
      </w:r>
      <w:r w:rsidR="002726ED">
        <w:rPr>
          <w:lang w:eastAsia="hr-HR"/>
        </w:rPr>
        <w:t xml:space="preserve"> P</w:t>
      </w:r>
      <w:r w:rsidR="00E73F6F">
        <w:rPr>
          <w:lang w:eastAsia="hr-HR"/>
        </w:rPr>
        <w:t>rvi anuitet u iznosu od 4,50 kn, na naplatu dospijeva prvog dana u mjesecu, a nakon isteka vremena počeka.</w:t>
      </w:r>
    </w:p>
    <w:p w:rsidRDefault="00B708DF" w:rsidP="00962FA7" w:rsidR="00E73F6F">
      <w:pPr>
        <w:jc w:val="both"/>
        <w:rPr>
          <w:lang w:eastAsia="hr-HR"/>
        </w:rPr>
      </w:pPr>
      <w:r>
        <w:rPr>
          <w:lang w:eastAsia="hr-HR"/>
        </w:rPr>
        <w:t>14</w:t>
      </w:r>
      <w:r w:rsidR="00E73F6F">
        <w:rPr>
          <w:lang w:eastAsia="hr-HR"/>
        </w:rPr>
        <w:t>.</w:t>
      </w:r>
      <w:r w:rsidR="00E73F6F">
        <w:rPr>
          <w:lang w:eastAsia="hr-HR"/>
        </w:rPr>
        <w:tab/>
        <w:t>Vjerovniku JAVNI BILJEŽNIK ANKICA ŠIMČIĆ, Trg Svetog Jurja 1, Đurđevac, OIB: 03904088773, otpisuje se 50% ukupno utvrđene tražbine u iznosu od 114,50 kn, dok će se 50 % ukupno utvrđene tražbine u iznosu od 114,50 kn namiriti kako slijedi:</w:t>
      </w:r>
      <w:r w:rsidR="002726ED">
        <w:rPr>
          <w:lang w:eastAsia="hr-HR"/>
        </w:rPr>
        <w:t xml:space="preserve"> n</w:t>
      </w:r>
      <w:r w:rsidR="00E73F6F">
        <w:rPr>
          <w:lang w:eastAsia="hr-HR"/>
        </w:rPr>
        <w:t>akon pravomoćnosti Rješenja o sklopljenom predstečajnom sporazumu pred Trgovačkim sudom teče razdoblje dvije godine počeka.</w:t>
      </w:r>
      <w:r w:rsidR="002726ED">
        <w:rPr>
          <w:lang w:eastAsia="hr-HR"/>
        </w:rPr>
        <w:t xml:space="preserve"> </w:t>
      </w:r>
      <w:r w:rsidR="00E73F6F">
        <w:rPr>
          <w:lang w:eastAsia="hr-HR"/>
        </w:rPr>
        <w:t>Nakon isteka razdoblja počeka teče razdoblje otplate pri čemu se tražbina namiruje u 60 (šezdeset) jednakih, uzastopnih anuiteta u iznosu od 1,91 kn, uz propisanu kamatu od 4,5% godišnje.</w:t>
      </w:r>
      <w:r w:rsidR="002726ED">
        <w:rPr>
          <w:lang w:eastAsia="hr-HR"/>
        </w:rPr>
        <w:t xml:space="preserve"> </w:t>
      </w:r>
      <w:r w:rsidR="00E73F6F">
        <w:rPr>
          <w:lang w:eastAsia="hr-HR"/>
        </w:rPr>
        <w:t>Prvi anuitet u iznosu od 1,91 kn, na naplatu dospijeva prvog dana u mjesecu, a nakon isteka vremena počeka.</w:t>
      </w:r>
    </w:p>
    <w:p w:rsidRDefault="00B708DF" w:rsidP="00962FA7" w:rsidR="00E73F6F">
      <w:pPr>
        <w:jc w:val="both"/>
        <w:rPr>
          <w:lang w:eastAsia="hr-HR"/>
        </w:rPr>
      </w:pPr>
      <w:r>
        <w:rPr>
          <w:lang w:eastAsia="hr-HR"/>
        </w:rPr>
        <w:t>15</w:t>
      </w:r>
      <w:r w:rsidR="002726ED">
        <w:rPr>
          <w:lang w:eastAsia="hr-HR"/>
        </w:rPr>
        <w:t>.</w:t>
      </w:r>
      <w:r w:rsidR="002726ED">
        <w:rPr>
          <w:lang w:eastAsia="hr-HR"/>
        </w:rPr>
        <w:tab/>
        <w:t>Vjerovni</w:t>
      </w:r>
      <w:r w:rsidR="00E73F6F">
        <w:rPr>
          <w:lang w:eastAsia="hr-HR"/>
        </w:rPr>
        <w:t>ku JAVNI BILJEŽNIK JASNA ZORIĆ, Dugoselska 12, Zagreb, OIB: 08872223138, otpisuje se 50% ukupno utvrđene tražbine u iznosu od 1.255,00 kn, dok će se 50 % ukupno utvrđene tražbine u iznosu od 1.255,00 kn namiriti kako slijedi:</w:t>
      </w:r>
      <w:r w:rsidR="002726ED">
        <w:rPr>
          <w:lang w:eastAsia="hr-HR"/>
        </w:rPr>
        <w:t xml:space="preserve"> n</w:t>
      </w:r>
      <w:r w:rsidR="00E73F6F">
        <w:rPr>
          <w:lang w:eastAsia="hr-HR"/>
        </w:rPr>
        <w:t>akon pravomoćnosti Rješenja o sklopljenom predstečajnom sporazumu pred Trgovačkim sudom teče razdoblje dvije godine počeka.</w:t>
      </w:r>
      <w:r w:rsidR="002726ED">
        <w:rPr>
          <w:lang w:eastAsia="hr-HR"/>
        </w:rPr>
        <w:t xml:space="preserve"> </w:t>
      </w:r>
      <w:r w:rsidR="00E73F6F">
        <w:rPr>
          <w:lang w:eastAsia="hr-HR"/>
        </w:rPr>
        <w:t>Nakon isteka razdoblja počeka teče razdoblje otplate pri čemu se tražbina namiruje u 60 (šezdeset) jednakih , uzastopnih anuiteta u iznosu od 20,92 kn, uz propisanu kamatu od 4,5% godišnje.</w:t>
      </w:r>
      <w:r w:rsidR="002726ED">
        <w:rPr>
          <w:lang w:eastAsia="hr-HR"/>
        </w:rPr>
        <w:t xml:space="preserve"> </w:t>
      </w:r>
      <w:r w:rsidR="00E73F6F">
        <w:rPr>
          <w:lang w:eastAsia="hr-HR"/>
        </w:rPr>
        <w:t>Prvi anuitet u iznosu od 20,92 kn, na naplatu dospijeva prvog dana u mjesecu, a nakon isteka vremena počeka.</w:t>
      </w:r>
    </w:p>
    <w:p w:rsidRDefault="00B708DF" w:rsidP="00962FA7" w:rsidR="00E73F6F">
      <w:pPr>
        <w:jc w:val="both"/>
        <w:rPr>
          <w:lang w:eastAsia="hr-HR"/>
        </w:rPr>
      </w:pPr>
      <w:r>
        <w:rPr>
          <w:lang w:eastAsia="hr-HR"/>
        </w:rPr>
        <w:t>16</w:t>
      </w:r>
      <w:r w:rsidR="00864A0F">
        <w:rPr>
          <w:lang w:eastAsia="hr-HR"/>
        </w:rPr>
        <w:t>.</w:t>
      </w:r>
      <w:r w:rsidR="00864A0F">
        <w:rPr>
          <w:lang w:eastAsia="hr-HR"/>
        </w:rPr>
        <w:tab/>
        <w:t xml:space="preserve">Vjerovniku </w:t>
      </w:r>
      <w:r w:rsidR="00E73F6F">
        <w:rPr>
          <w:lang w:eastAsia="hr-HR"/>
        </w:rPr>
        <w:t>LINDSTROM</w:t>
      </w:r>
      <w:r w:rsidR="00864A0F">
        <w:rPr>
          <w:lang w:eastAsia="hr-HR"/>
        </w:rPr>
        <w:t xml:space="preserve"> </w:t>
      </w:r>
      <w:r w:rsidR="00E73F6F">
        <w:rPr>
          <w:lang w:eastAsia="hr-HR"/>
        </w:rPr>
        <w:t>d.o.o. za usluge, Kovinska 4/A, Zagreb, OIB: 17796122877, otpisuje se 50% ukupno utvrđene  tražbine u iznosu od 112,50 kn, dok će se 50 % ukupno utvrđene tražbine u iznosu od 112,50 kn namiriti kako slijedi:</w:t>
      </w:r>
      <w:r w:rsidR="002726ED">
        <w:rPr>
          <w:lang w:eastAsia="hr-HR"/>
        </w:rPr>
        <w:t xml:space="preserve"> n</w:t>
      </w:r>
      <w:r w:rsidR="00E73F6F">
        <w:rPr>
          <w:lang w:eastAsia="hr-HR"/>
        </w:rPr>
        <w:t>akon pravomoćnosti Rješenja o sklopljenom predstečajnom sporazumu pred Trgovačkim sudom teče razdoblje dvije godine počeka.</w:t>
      </w:r>
      <w:r w:rsidR="002726ED">
        <w:rPr>
          <w:lang w:eastAsia="hr-HR"/>
        </w:rPr>
        <w:t xml:space="preserve"> </w:t>
      </w:r>
      <w:r w:rsidR="00E73F6F">
        <w:rPr>
          <w:lang w:eastAsia="hr-HR"/>
        </w:rPr>
        <w:t>Nakon isteka razdoblja počeka teče razdoblje otplate pri čemu se tražbina namiruje u 60 (šezdeset) jednakih, uzastopnih anuiteta u iznosu od 1,88 kn, uz propisanu kamatu od 4,5% godišnje.</w:t>
      </w:r>
      <w:r w:rsidR="002726ED">
        <w:rPr>
          <w:lang w:eastAsia="hr-HR"/>
        </w:rPr>
        <w:t xml:space="preserve"> P</w:t>
      </w:r>
      <w:r w:rsidR="00E73F6F">
        <w:rPr>
          <w:lang w:eastAsia="hr-HR"/>
        </w:rPr>
        <w:t>rvi anuitet u iznosu od 1,88 kn, na naplatu dospijeva prvog dana u mjesecu, a nakon isteka vremena počeka.</w:t>
      </w:r>
    </w:p>
    <w:p w:rsidRDefault="00B708DF" w:rsidP="00962FA7" w:rsidR="00E73F6F">
      <w:pPr>
        <w:jc w:val="both"/>
        <w:rPr>
          <w:lang w:eastAsia="hr-HR"/>
        </w:rPr>
      </w:pPr>
      <w:r>
        <w:rPr>
          <w:lang w:eastAsia="hr-HR"/>
        </w:rPr>
        <w:t>17</w:t>
      </w:r>
      <w:r w:rsidR="00E73F6F">
        <w:rPr>
          <w:lang w:eastAsia="hr-HR"/>
        </w:rPr>
        <w:t>.</w:t>
      </w:r>
      <w:r w:rsidR="00E73F6F">
        <w:rPr>
          <w:lang w:eastAsia="hr-HR"/>
        </w:rPr>
        <w:tab/>
        <w:t>Vjerovniku  MATKO  PROMET  d.o.o. za  trgovinu  i usluge, Božidara  Magovca 39, Zagreb, OIB: 73791352215 , otpisuje se 50% ukupno utvrđene tražbine u iznosu od 780,00 kn, dok će se 50 % ukupno utvrđene tražbine u iznosu od 780,00 kn namiriti kako slijedi:</w:t>
      </w:r>
      <w:r w:rsidR="002726ED">
        <w:rPr>
          <w:lang w:eastAsia="hr-HR"/>
        </w:rPr>
        <w:t xml:space="preserve"> n</w:t>
      </w:r>
      <w:r w:rsidR="00E73F6F">
        <w:rPr>
          <w:lang w:eastAsia="hr-HR"/>
        </w:rPr>
        <w:t>akon pravomoćnosti Rješenja o sklopljenom predstečajnom sporazumu pred Trgovačkim sudom teče razdoblje dvije godine počeka.</w:t>
      </w:r>
      <w:r w:rsidR="002726ED">
        <w:rPr>
          <w:lang w:eastAsia="hr-HR"/>
        </w:rPr>
        <w:t xml:space="preserve"> N</w:t>
      </w:r>
      <w:r w:rsidR="00E73F6F">
        <w:rPr>
          <w:lang w:eastAsia="hr-HR"/>
        </w:rPr>
        <w:t>akon isteka razdoblja počeka teče razdoblje otplate pri čemu se tražbina namiruje u 60 (šezdeset) jednakih , uzastopnih anuiteta u iznosu od 13,00 kn, uz propisanu kamatu od 4,5% godišnje.</w:t>
      </w:r>
      <w:r w:rsidR="002726ED">
        <w:rPr>
          <w:lang w:eastAsia="hr-HR"/>
        </w:rPr>
        <w:t xml:space="preserve"> </w:t>
      </w:r>
      <w:r w:rsidR="00E73F6F">
        <w:rPr>
          <w:lang w:eastAsia="hr-HR"/>
        </w:rPr>
        <w:t>Prvi anuitet u iznosu od 13,00 kn, na naplatu dospijeva prvog dana u mjesecu , a nakon isteka vremena počeka.</w:t>
      </w:r>
    </w:p>
    <w:p w:rsidRDefault="00B708DF" w:rsidP="00962FA7" w:rsidR="00E73F6F">
      <w:pPr>
        <w:jc w:val="both"/>
        <w:rPr>
          <w:lang w:eastAsia="hr-HR"/>
        </w:rPr>
      </w:pPr>
      <w:r>
        <w:rPr>
          <w:lang w:eastAsia="hr-HR"/>
        </w:rPr>
        <w:t>18</w:t>
      </w:r>
      <w:r w:rsidR="00E73F6F">
        <w:rPr>
          <w:lang w:eastAsia="hr-HR"/>
        </w:rPr>
        <w:t>.</w:t>
      </w:r>
      <w:r w:rsidR="00E73F6F">
        <w:rPr>
          <w:lang w:eastAsia="hr-HR"/>
        </w:rPr>
        <w:tab/>
        <w:t>Vjerovniku  MILENKO  MILETIĆ</w:t>
      </w:r>
      <w:r w:rsidR="00FE567E">
        <w:rPr>
          <w:lang w:eastAsia="hr-HR"/>
        </w:rPr>
        <w:t>, Ferenščica  VII.  15, Zagreb,</w:t>
      </w:r>
      <w:r w:rsidR="00E73F6F">
        <w:rPr>
          <w:lang w:eastAsia="hr-HR"/>
        </w:rPr>
        <w:t xml:space="preserve"> OIB:  10448448292, otpisuje se 50% ukupno  utvrđene  tražbine  u iznosu od 138.281,68 kn, dok će se 50 % ukupno utvrđene tražbine u iznosu od 138.281,68 kn namiriti kako slijedi:</w:t>
      </w:r>
      <w:r w:rsidR="002726ED">
        <w:rPr>
          <w:lang w:eastAsia="hr-HR"/>
        </w:rPr>
        <w:t xml:space="preserve"> n</w:t>
      </w:r>
      <w:r w:rsidR="00E73F6F">
        <w:rPr>
          <w:lang w:eastAsia="hr-HR"/>
        </w:rPr>
        <w:t>akon pravomoćnosti Rješenja o sklopljenom predstečajnom sporazumu pred Trgovačkim sudom teče razdoblje dvije godine počeka.</w:t>
      </w:r>
      <w:r w:rsidR="002726ED">
        <w:rPr>
          <w:lang w:eastAsia="hr-HR"/>
        </w:rPr>
        <w:t xml:space="preserve"> N</w:t>
      </w:r>
      <w:r w:rsidR="00E73F6F">
        <w:rPr>
          <w:lang w:eastAsia="hr-HR"/>
        </w:rPr>
        <w:t>akon isteka razdoblja počeka teče razdoblje otplate pri čemu se tražbina namiruje u 60 (šezdeset) jednakih , uzastopnih anuiteta u iznosu od 2.304,69 kn, uz propisanu kamatu od 4,5% godišnje.</w:t>
      </w:r>
      <w:r w:rsidR="002726ED">
        <w:rPr>
          <w:lang w:eastAsia="hr-HR"/>
        </w:rPr>
        <w:t xml:space="preserve"> </w:t>
      </w:r>
      <w:r w:rsidR="00E73F6F">
        <w:rPr>
          <w:lang w:eastAsia="hr-HR"/>
        </w:rPr>
        <w:t>Prvi anuitet u iznosu od 2.304,69 kn, na naplatu dospijeva prvog dana u mjesecu, a nakon isteka vremena počeka.</w:t>
      </w:r>
    </w:p>
    <w:p w:rsidRDefault="00B708DF" w:rsidP="00962FA7" w:rsidR="00E73F6F">
      <w:pPr>
        <w:jc w:val="both"/>
        <w:rPr>
          <w:lang w:eastAsia="hr-HR"/>
        </w:rPr>
      </w:pPr>
      <w:r>
        <w:rPr>
          <w:lang w:eastAsia="hr-HR"/>
        </w:rPr>
        <w:t>19</w:t>
      </w:r>
      <w:r w:rsidR="00E73F6F">
        <w:rPr>
          <w:lang w:eastAsia="hr-HR"/>
        </w:rPr>
        <w:t>.</w:t>
      </w:r>
      <w:r w:rsidR="00E73F6F">
        <w:rPr>
          <w:lang w:eastAsia="hr-HR"/>
        </w:rPr>
        <w:tab/>
        <w:t xml:space="preserve">Vjerovniku MINISTARSTVO FINANCIJA - POREZNA UPRAVA, Boškovićeva 5, Zagreb, OIB: 18683136487, otpisuje se 50% ukupno utvrđene tražbine u iznosu od 59.319,95 </w:t>
      </w:r>
      <w:r w:rsidR="00E73F6F">
        <w:rPr>
          <w:lang w:eastAsia="hr-HR"/>
        </w:rPr>
        <w:lastRenderedPageBreak/>
        <w:t>kn, dok će se 50 % ukupno utvrđene tražbine u iznosu od 59.319,95 kn namiriti kako slijedi:</w:t>
      </w:r>
      <w:r w:rsidR="002726ED">
        <w:rPr>
          <w:lang w:eastAsia="hr-HR"/>
        </w:rPr>
        <w:t xml:space="preserve"> n</w:t>
      </w:r>
      <w:r w:rsidR="00E73F6F">
        <w:rPr>
          <w:lang w:eastAsia="hr-HR"/>
        </w:rPr>
        <w:t>akon pravomoćnosti Rješenja o sklopljenom predstečajnom sporazumu pred Trgovačkim sudom teče razdoblje dvije godine počeka.</w:t>
      </w:r>
      <w:r w:rsidR="002726ED">
        <w:rPr>
          <w:lang w:eastAsia="hr-HR"/>
        </w:rPr>
        <w:t xml:space="preserve"> </w:t>
      </w:r>
      <w:r w:rsidR="00E73F6F">
        <w:rPr>
          <w:lang w:eastAsia="hr-HR"/>
        </w:rPr>
        <w:t>Nakon isteka razdoblja počeka teče razdoblje otplate pri čemu se tražbina namiru</w:t>
      </w:r>
      <w:r w:rsidR="002726ED">
        <w:rPr>
          <w:lang w:eastAsia="hr-HR"/>
        </w:rPr>
        <w:t>je u 60 (šezdeset) jednakih, uz</w:t>
      </w:r>
      <w:r w:rsidR="00E73F6F">
        <w:rPr>
          <w:lang w:eastAsia="hr-HR"/>
        </w:rPr>
        <w:t>astopnih anuiteta u iznosu od 988,67 kn, uz propisanu kamatu od 4,5% godišnje.</w:t>
      </w:r>
      <w:r w:rsidR="002726ED">
        <w:rPr>
          <w:lang w:eastAsia="hr-HR"/>
        </w:rPr>
        <w:t xml:space="preserve"> P</w:t>
      </w:r>
      <w:r w:rsidR="00E73F6F">
        <w:rPr>
          <w:lang w:eastAsia="hr-HR"/>
        </w:rPr>
        <w:t>rvi anuitet u iznosu od 988,67 kn, na naplatu dospijeva prvog dana u mjesecu, a nakon isteka vremena počeka.</w:t>
      </w:r>
    </w:p>
    <w:p w:rsidRDefault="00B708DF" w:rsidP="00962FA7" w:rsidR="00E73F6F">
      <w:pPr>
        <w:jc w:val="both"/>
        <w:rPr>
          <w:lang w:eastAsia="hr-HR"/>
        </w:rPr>
      </w:pPr>
      <w:r>
        <w:rPr>
          <w:lang w:eastAsia="hr-HR"/>
        </w:rPr>
        <w:t>20</w:t>
      </w:r>
      <w:r w:rsidR="00E73F6F">
        <w:rPr>
          <w:lang w:eastAsia="hr-HR"/>
        </w:rPr>
        <w:t>.</w:t>
      </w:r>
      <w:r w:rsidR="00E73F6F">
        <w:rPr>
          <w:lang w:eastAsia="hr-HR"/>
        </w:rPr>
        <w:tab/>
        <w:t>Vjerovniku MUNDUS MODA d.o.o. za trgovinu i usluge, Ivana Šimunovića 18, Sesvete, OIB:</w:t>
      </w:r>
      <w:r w:rsidR="00FE567E">
        <w:rPr>
          <w:lang w:eastAsia="hr-HR"/>
        </w:rPr>
        <w:t xml:space="preserve"> </w:t>
      </w:r>
      <w:r w:rsidR="00E73F6F">
        <w:rPr>
          <w:lang w:eastAsia="hr-HR"/>
        </w:rPr>
        <w:t>55317974914, otpisuje se 50% ukupno utvrđene tražbine u iznosu od 1.765,68 kn, dok će se 50 % ukupno utvrđene tražbine u iznosu od 1.765,68 kn namiriti kako slijedi:</w:t>
      </w:r>
      <w:r w:rsidR="002726ED">
        <w:rPr>
          <w:lang w:eastAsia="hr-HR"/>
        </w:rPr>
        <w:t xml:space="preserve"> n</w:t>
      </w:r>
      <w:r w:rsidR="00E73F6F">
        <w:rPr>
          <w:lang w:eastAsia="hr-HR"/>
        </w:rPr>
        <w:t>akon pravomoćnosti Rješenja o sklopljenom predstečajnom sporazumu pred Trgovačkim sudom teče razdoblje dvije godine počeka.</w:t>
      </w:r>
      <w:r w:rsidR="002726ED">
        <w:rPr>
          <w:lang w:eastAsia="hr-HR"/>
        </w:rPr>
        <w:t xml:space="preserve"> </w:t>
      </w:r>
      <w:r w:rsidR="00E73F6F">
        <w:rPr>
          <w:lang w:eastAsia="hr-HR"/>
        </w:rPr>
        <w:t>Nakon isteka razdoblja počeka teče razdoblje otplate pri čemu se tražbina namiruje u 60 (šezdeset) jednakih, uzastopnjh anuiteta u iznosu od 29,43 kn, uz propisanu kamatu od 4,5% godišnje.</w:t>
      </w:r>
      <w:r w:rsidR="002726ED">
        <w:rPr>
          <w:lang w:eastAsia="hr-HR"/>
        </w:rPr>
        <w:t xml:space="preserve"> P</w:t>
      </w:r>
      <w:r w:rsidR="00E73F6F">
        <w:rPr>
          <w:lang w:eastAsia="hr-HR"/>
        </w:rPr>
        <w:t>rvi anuitet u iznosu od 29,43 kn, na naplatu dospijeva prvog dana u mjesecu, a nakon isteka vremena počeka.</w:t>
      </w:r>
    </w:p>
    <w:p w:rsidRDefault="00B708DF" w:rsidP="00962FA7" w:rsidR="002726ED">
      <w:pPr>
        <w:jc w:val="both"/>
        <w:rPr>
          <w:lang w:eastAsia="hr-HR"/>
        </w:rPr>
      </w:pPr>
      <w:r>
        <w:rPr>
          <w:lang w:eastAsia="hr-HR"/>
        </w:rPr>
        <w:t>21</w:t>
      </w:r>
      <w:r w:rsidR="00E73F6F">
        <w:rPr>
          <w:lang w:eastAsia="hr-HR"/>
        </w:rPr>
        <w:t>.</w:t>
      </w:r>
      <w:r w:rsidR="00E73F6F">
        <w:rPr>
          <w:lang w:eastAsia="hr-HR"/>
        </w:rPr>
        <w:tab/>
        <w:t>Vjerovniku PNEUMATIK društvo s ograničenom odgovornošću za trgovinu, zastupanje i usluge, Karažnik 2/A, Zagreb, OIB: 68256909072 , otpisuje se 50% ukupno utvrđene tražbine u iznosu od 6.122,33 kn, dok će se 50 % ukupno utvrđene tražb</w:t>
      </w:r>
      <w:r w:rsidR="002726ED">
        <w:rPr>
          <w:lang w:eastAsia="hr-HR"/>
        </w:rPr>
        <w:t>ine u iznosu od 6.122,33 kn nami</w:t>
      </w:r>
      <w:r w:rsidR="00E73F6F">
        <w:rPr>
          <w:lang w:eastAsia="hr-HR"/>
        </w:rPr>
        <w:t>riti kako slijedi:</w:t>
      </w:r>
      <w:r w:rsidR="002726ED">
        <w:rPr>
          <w:lang w:eastAsia="hr-HR"/>
        </w:rPr>
        <w:t xml:space="preserve"> n</w:t>
      </w:r>
      <w:r w:rsidR="00E73F6F">
        <w:rPr>
          <w:lang w:eastAsia="hr-HR"/>
        </w:rPr>
        <w:t>akon pravomoćnosti Rješenja o sklopljenom predstečajnom sporazumu pred Trgovačkim sudom teče razdoblje dvije godine počeka.</w:t>
      </w:r>
      <w:r w:rsidR="002726ED">
        <w:rPr>
          <w:lang w:eastAsia="hr-HR"/>
        </w:rPr>
        <w:t xml:space="preserve"> </w:t>
      </w:r>
      <w:r w:rsidR="00E73F6F">
        <w:rPr>
          <w:lang w:eastAsia="hr-HR"/>
        </w:rPr>
        <w:t>Nakon isteka razdoblja počeka teče razdoblje otplate pri čemu se tražbina namiruje u 60 (šezdeset) jednakih, uzastopnih anuiteta u iznosu od 102,04 kn, uz propisanu kamatu od 4,5% godišnje.</w:t>
      </w:r>
      <w:r w:rsidR="002726ED">
        <w:rPr>
          <w:lang w:eastAsia="hr-HR"/>
        </w:rPr>
        <w:t xml:space="preserve"> </w:t>
      </w:r>
      <w:r w:rsidR="00E73F6F">
        <w:rPr>
          <w:lang w:eastAsia="hr-HR"/>
        </w:rPr>
        <w:t>Prvi anuitet u iznosu od 102,04 kn, na naplatu dospijeva prvog dana u mjesecu, a nakon isteka vremena počeka.</w:t>
      </w:r>
    </w:p>
    <w:p w:rsidRDefault="00B708DF" w:rsidP="00962FA7" w:rsidR="00E73F6F">
      <w:pPr>
        <w:jc w:val="both"/>
        <w:rPr>
          <w:lang w:eastAsia="hr-HR"/>
        </w:rPr>
      </w:pPr>
      <w:r>
        <w:rPr>
          <w:lang w:eastAsia="hr-HR"/>
        </w:rPr>
        <w:t>22</w:t>
      </w:r>
      <w:r w:rsidR="00E73F6F">
        <w:rPr>
          <w:lang w:eastAsia="hr-HR"/>
        </w:rPr>
        <w:t>.</w:t>
      </w:r>
      <w:r w:rsidR="00E73F6F">
        <w:rPr>
          <w:lang w:eastAsia="hr-HR"/>
        </w:rPr>
        <w:tab/>
        <w:t>Vjerovniku PRO MIMATO, d.o.o. za proizvodnju, trgovinu i usluge, Oranice 36, Zagreb, OIB: 21315367878, otpisuje se 50% ukupno utvrđene tražbine u iznosu od 783,00 kn, dok će se 50 % ukupno utvrđene tražbine u iznosu od 783,00 kn namiriti kako slijedi:</w:t>
      </w:r>
      <w:r w:rsidR="002726ED">
        <w:rPr>
          <w:lang w:eastAsia="hr-HR"/>
        </w:rPr>
        <w:t xml:space="preserve"> n</w:t>
      </w:r>
      <w:r w:rsidR="00E73F6F">
        <w:rPr>
          <w:lang w:eastAsia="hr-HR"/>
        </w:rPr>
        <w:t>akon pravomoćnosti Rješenja o sklopljenom predstečajnom sporazumu pred Trgovačkim sudom teče razdoblje dvije godine počeka.</w:t>
      </w:r>
      <w:r w:rsidR="002726ED">
        <w:rPr>
          <w:lang w:eastAsia="hr-HR"/>
        </w:rPr>
        <w:t xml:space="preserve"> N</w:t>
      </w:r>
      <w:r w:rsidR="00E73F6F">
        <w:rPr>
          <w:lang w:eastAsia="hr-HR"/>
        </w:rPr>
        <w:t>akon isteka razdoblja počeka teče razdoblje otplate pri čemu se tražbina namiruje u 60 (šezdeset) jednakih, uzastopnih anuiteta u iznosu od  13,05 kn, uz propisanu kamatu od 4,5% godišnje.</w:t>
      </w:r>
      <w:r w:rsidR="002726ED">
        <w:rPr>
          <w:lang w:eastAsia="hr-HR"/>
        </w:rPr>
        <w:t xml:space="preserve"> </w:t>
      </w:r>
      <w:r w:rsidR="00E73F6F">
        <w:rPr>
          <w:lang w:eastAsia="hr-HR"/>
        </w:rPr>
        <w:t>Prvi anuitet u iznosu od 13,05 kn, na naplatu dospijeva prvog dana u mjesecu</w:t>
      </w:r>
      <w:r w:rsidR="002726ED">
        <w:rPr>
          <w:lang w:eastAsia="hr-HR"/>
        </w:rPr>
        <w:t>, a nakon isteka vremena počeka</w:t>
      </w:r>
      <w:r w:rsidR="00E73F6F">
        <w:rPr>
          <w:lang w:eastAsia="hr-HR"/>
        </w:rPr>
        <w:t>.</w:t>
      </w:r>
    </w:p>
    <w:p w:rsidRDefault="00B708DF" w:rsidP="00962FA7" w:rsidR="00E73F6F">
      <w:pPr>
        <w:jc w:val="both"/>
        <w:rPr>
          <w:lang w:eastAsia="hr-HR"/>
        </w:rPr>
      </w:pPr>
      <w:r>
        <w:rPr>
          <w:lang w:eastAsia="hr-HR"/>
        </w:rPr>
        <w:t>23</w:t>
      </w:r>
      <w:r w:rsidR="00E73F6F">
        <w:rPr>
          <w:lang w:eastAsia="hr-HR"/>
        </w:rPr>
        <w:t>.</w:t>
      </w:r>
      <w:r w:rsidR="00E73F6F">
        <w:rPr>
          <w:lang w:eastAsia="hr-HR"/>
        </w:rPr>
        <w:tab/>
        <w:t>Vjerovniku R.K.ELEKTRO društvo s ograničenom odgovornošću za trgovinu, proizvodnju i pružanje usluga, Franje Blažinca 2, Dugo Selo, OIB: 08278223313, otpisuje se 50% ukupno utvrđene tražbine u iznosu od 356,47 kn, dok će se 50 % ukupno utvrđene tražbine u iznosu od 356,47 kn</w:t>
      </w:r>
      <w:r w:rsidR="002726ED">
        <w:rPr>
          <w:lang w:eastAsia="hr-HR"/>
        </w:rPr>
        <w:t xml:space="preserve"> </w:t>
      </w:r>
      <w:r w:rsidR="00E73F6F">
        <w:rPr>
          <w:lang w:eastAsia="hr-HR"/>
        </w:rPr>
        <w:t>namiriti kako slijedi:</w:t>
      </w:r>
      <w:r w:rsidR="002726ED">
        <w:rPr>
          <w:lang w:eastAsia="hr-HR"/>
        </w:rPr>
        <w:t xml:space="preserve"> n</w:t>
      </w:r>
      <w:r w:rsidR="00E73F6F">
        <w:rPr>
          <w:lang w:eastAsia="hr-HR"/>
        </w:rPr>
        <w:t>akon pravomoćnosti Rješenja o sklopljenom predstečajnom sporazumu pred Trgovačkim sudom teče razdoblje dvije godine počeka.</w:t>
      </w:r>
      <w:r w:rsidR="002726ED">
        <w:rPr>
          <w:lang w:eastAsia="hr-HR"/>
        </w:rPr>
        <w:t xml:space="preserve"> </w:t>
      </w:r>
      <w:r w:rsidR="00E73F6F">
        <w:rPr>
          <w:lang w:eastAsia="hr-HR"/>
        </w:rPr>
        <w:t>Nakon isteka razdoblja počeka teče razdoblje otplate pri čemu se tražbina namiruje u 60 (šezdeset) jednakih , uzastopnih anuiteta u iznosu od 5,94 kn. uz propisanu kamatu od 4,5% godišnje.</w:t>
      </w:r>
      <w:r w:rsidR="002726ED">
        <w:rPr>
          <w:lang w:eastAsia="hr-HR"/>
        </w:rPr>
        <w:t xml:space="preserve"> </w:t>
      </w:r>
      <w:r w:rsidR="00E73F6F">
        <w:rPr>
          <w:lang w:eastAsia="hr-HR"/>
        </w:rPr>
        <w:t>Prvi anuitet u iznosu od 5,94 kn, na naplatu dospijeva prvog dana u mjesecu, a nakon isteka vremena počeka.</w:t>
      </w:r>
    </w:p>
    <w:p w:rsidRDefault="00B708DF" w:rsidP="00962FA7" w:rsidR="00E73F6F">
      <w:pPr>
        <w:jc w:val="both"/>
        <w:rPr>
          <w:lang w:eastAsia="hr-HR"/>
        </w:rPr>
      </w:pPr>
      <w:r>
        <w:rPr>
          <w:lang w:eastAsia="hr-HR"/>
        </w:rPr>
        <w:t>24</w:t>
      </w:r>
      <w:r w:rsidR="00E73F6F">
        <w:rPr>
          <w:lang w:eastAsia="hr-HR"/>
        </w:rPr>
        <w:t>.</w:t>
      </w:r>
      <w:r w:rsidR="00E73F6F">
        <w:rPr>
          <w:lang w:eastAsia="hr-HR"/>
        </w:rPr>
        <w:tab/>
        <w:t>Vjerovniku TEŽ TRGOVINA društvo s ogranočenom odgovornošću za trgovinu i usluge, Folnegovićeva 10, Zagreb, OIB: 52845458400, otpisuje se 50% ukupno utvrđene tražbine u iznosu od 6.532,65 kn, dok će se 50 % ukupno utvrđene tražbine u iznosu od 6.532,65 kn namiriti kako slijedi:</w:t>
      </w:r>
      <w:r w:rsidR="002726ED">
        <w:rPr>
          <w:lang w:eastAsia="hr-HR"/>
        </w:rPr>
        <w:t xml:space="preserve"> n</w:t>
      </w:r>
      <w:r w:rsidR="00E73F6F">
        <w:rPr>
          <w:lang w:eastAsia="hr-HR"/>
        </w:rPr>
        <w:t>akon pravomoćnosti Rješenja o sklopljenom predstečajnom  sporazumu pred Trgovačkim sudom teče razdoblje dvije godine počeka.</w:t>
      </w:r>
      <w:r w:rsidR="002726ED">
        <w:rPr>
          <w:lang w:eastAsia="hr-HR"/>
        </w:rPr>
        <w:t xml:space="preserve"> </w:t>
      </w:r>
      <w:r w:rsidR="00E73F6F">
        <w:rPr>
          <w:lang w:eastAsia="hr-HR"/>
        </w:rPr>
        <w:t xml:space="preserve">Nakon isteka razdoblja počeka teče razdoblje otplate pri čemu se tražbina namiruje u 60 </w:t>
      </w:r>
      <w:r w:rsidR="00E73F6F">
        <w:rPr>
          <w:lang w:eastAsia="hr-HR"/>
        </w:rPr>
        <w:lastRenderedPageBreak/>
        <w:t>(šezdeset) jednakih, uzastopnih anuiteta u iznosu od 108,88 kn, uz propisanu kamatu od 4,5% godišnje.</w:t>
      </w:r>
      <w:r w:rsidR="002726ED">
        <w:rPr>
          <w:lang w:eastAsia="hr-HR"/>
        </w:rPr>
        <w:t xml:space="preserve"> </w:t>
      </w:r>
      <w:r w:rsidR="00E73F6F">
        <w:rPr>
          <w:lang w:eastAsia="hr-HR"/>
        </w:rPr>
        <w:t>Prvi anuitet u iznosu od 108,88 kn, na naplatu</w:t>
      </w:r>
      <w:r w:rsidR="002726ED">
        <w:rPr>
          <w:lang w:eastAsia="hr-HR"/>
        </w:rPr>
        <w:t xml:space="preserve"> dospijeva prvog dana u mjesecu</w:t>
      </w:r>
      <w:r w:rsidR="00E73F6F">
        <w:rPr>
          <w:lang w:eastAsia="hr-HR"/>
        </w:rPr>
        <w:t>, a nakon isteka vremena počeka.</w:t>
      </w:r>
    </w:p>
    <w:p w:rsidRDefault="00B708DF" w:rsidP="00962FA7" w:rsidR="00E73F6F">
      <w:pPr>
        <w:jc w:val="both"/>
        <w:rPr>
          <w:lang w:eastAsia="hr-HR"/>
        </w:rPr>
      </w:pPr>
      <w:r>
        <w:rPr>
          <w:lang w:eastAsia="hr-HR"/>
        </w:rPr>
        <w:t>25</w:t>
      </w:r>
      <w:r w:rsidR="00E73F6F">
        <w:rPr>
          <w:lang w:eastAsia="hr-HR"/>
        </w:rPr>
        <w:t>.</w:t>
      </w:r>
      <w:r w:rsidR="00E73F6F">
        <w:rPr>
          <w:lang w:eastAsia="hr-HR"/>
        </w:rPr>
        <w:tab/>
        <w:t>Vjerovniku TPZ, društvo s ograničenom odgovornošću za proizvodnju, trgovinu i</w:t>
      </w:r>
      <w:r w:rsidR="00FE567E">
        <w:rPr>
          <w:lang w:eastAsia="hr-HR"/>
        </w:rPr>
        <w:t xml:space="preserve"> usluge, Novoselska 25, Zagreb,</w:t>
      </w:r>
      <w:r w:rsidR="00E73F6F">
        <w:rPr>
          <w:lang w:eastAsia="hr-HR"/>
        </w:rPr>
        <w:t xml:space="preserve"> OIB: 68119083236, otpisuje se 50% ukupno utvrđene tražbine u iznosu od 154,38 kn, dok će se 50 % ukupno utvrđene tražbine u iznosu od 154,38 kn namiriti kako slijedi:</w:t>
      </w:r>
      <w:r w:rsidR="002726ED">
        <w:rPr>
          <w:lang w:eastAsia="hr-HR"/>
        </w:rPr>
        <w:t xml:space="preserve"> n</w:t>
      </w:r>
      <w:r w:rsidR="00E73F6F">
        <w:rPr>
          <w:lang w:eastAsia="hr-HR"/>
        </w:rPr>
        <w:t>akon pravomoćnosti Rješenja o sklopljenom predstečajnom sporazumu pred Trgovačkim sudom teče razdoblje dvije godine počeka.</w:t>
      </w:r>
      <w:r w:rsidR="002726ED">
        <w:rPr>
          <w:lang w:eastAsia="hr-HR"/>
        </w:rPr>
        <w:t xml:space="preserve"> </w:t>
      </w:r>
      <w:r w:rsidR="00E73F6F">
        <w:rPr>
          <w:lang w:eastAsia="hr-HR"/>
        </w:rPr>
        <w:t>Nakon isteka razdoblja počeka teče razdoblje otplate pri čemu se tražbina namiruje u 60 (šezdeset) jednakih, uzastopnih anuiteta u iznosu od 2,57 kn, uz propisanu kamatu od 4,5% godišnje.</w:t>
      </w:r>
      <w:r w:rsidR="002726ED">
        <w:rPr>
          <w:lang w:eastAsia="hr-HR"/>
        </w:rPr>
        <w:t xml:space="preserve"> </w:t>
      </w:r>
      <w:r w:rsidR="00E73F6F">
        <w:rPr>
          <w:lang w:eastAsia="hr-HR"/>
        </w:rPr>
        <w:t>Prvi anuitet u iznosu od 2,57 kn, na naplatu dospijeva prvog dana u mjesecu, a nakon isteka vremena počeka.</w:t>
      </w:r>
    </w:p>
    <w:p w:rsidRDefault="00B708DF" w:rsidP="00962FA7" w:rsidR="00E73F6F">
      <w:pPr>
        <w:jc w:val="both"/>
        <w:rPr>
          <w:lang w:eastAsia="hr-HR"/>
        </w:rPr>
      </w:pPr>
      <w:r>
        <w:rPr>
          <w:lang w:eastAsia="hr-HR"/>
        </w:rPr>
        <w:t>26</w:t>
      </w:r>
      <w:r w:rsidR="00E73F6F">
        <w:rPr>
          <w:lang w:eastAsia="hr-HR"/>
        </w:rPr>
        <w:t>.</w:t>
      </w:r>
      <w:r w:rsidR="00E73F6F">
        <w:rPr>
          <w:lang w:eastAsia="hr-HR"/>
        </w:rPr>
        <w:tab/>
        <w:t xml:space="preserve">Vjerovniku TRGOVINA AUTODIJELOVA I AUTOSERVIS </w:t>
      </w:r>
      <w:r w:rsidR="00FE567E">
        <w:rPr>
          <w:lang w:eastAsia="hr-HR"/>
        </w:rPr>
        <w:t>„PEGAS" , vl</w:t>
      </w:r>
      <w:r w:rsidR="00E73F6F">
        <w:rPr>
          <w:lang w:eastAsia="hr-HR"/>
        </w:rPr>
        <w:t>. Stjepan Vranješ</w:t>
      </w:r>
      <w:r w:rsidR="00FE567E">
        <w:rPr>
          <w:lang w:eastAsia="hr-HR"/>
        </w:rPr>
        <w:t>, Sesvetska cesta 20, Zagreb, OIB</w:t>
      </w:r>
      <w:r w:rsidR="00E73F6F">
        <w:rPr>
          <w:lang w:eastAsia="hr-HR"/>
        </w:rPr>
        <w:t>: 29216171319, otpisuje se 50% ukupno utvrđene tražbine u iznosu od 859,63 kn, dok će se 50 % ukupno utvrđene tražbine u i</w:t>
      </w:r>
      <w:r w:rsidR="002726ED">
        <w:rPr>
          <w:lang w:eastAsia="hr-HR"/>
        </w:rPr>
        <w:t>znosu od 859,63 kn namiriti kak</w:t>
      </w:r>
      <w:r w:rsidR="00E73F6F">
        <w:rPr>
          <w:lang w:eastAsia="hr-HR"/>
        </w:rPr>
        <w:t>o slijedi:</w:t>
      </w:r>
      <w:r w:rsidR="002726ED">
        <w:rPr>
          <w:lang w:eastAsia="hr-HR"/>
        </w:rPr>
        <w:t xml:space="preserve"> n</w:t>
      </w:r>
      <w:r w:rsidR="00E73F6F">
        <w:rPr>
          <w:lang w:eastAsia="hr-HR"/>
        </w:rPr>
        <w:t>akon pravomoćnosti Rješenja o sklopljenom predstečajnom sporazumu pred Trgovačkim sudom teče razdoblje dvije godine počeka.</w:t>
      </w:r>
      <w:r w:rsidR="002726ED">
        <w:rPr>
          <w:lang w:eastAsia="hr-HR"/>
        </w:rPr>
        <w:t xml:space="preserve"> </w:t>
      </w:r>
      <w:r w:rsidR="00E73F6F">
        <w:rPr>
          <w:lang w:eastAsia="hr-HR"/>
        </w:rPr>
        <w:t>Nakon isteka razdoblja počeka teče razdoblje otplate pri čemu se tražbina namiruje u 60 (šezdeset) jednakih, uzastopnih anuiteta u iznosu od 14,33 kn, uz propisanu kamatu od 4,5% godišnje.</w:t>
      </w:r>
      <w:r w:rsidR="002726ED">
        <w:rPr>
          <w:lang w:eastAsia="hr-HR"/>
        </w:rPr>
        <w:t xml:space="preserve"> </w:t>
      </w:r>
      <w:r w:rsidR="00E73F6F">
        <w:rPr>
          <w:lang w:eastAsia="hr-HR"/>
        </w:rPr>
        <w:t>Prvi anuitet u iznosu od 14,33 kn, na naplatu dospijeva prvog dana u mjesecu, a nakon isteka vremena počeka.</w:t>
      </w:r>
    </w:p>
    <w:p w:rsidRDefault="00B708DF" w:rsidP="00962FA7" w:rsidR="00E73F6F">
      <w:pPr>
        <w:jc w:val="both"/>
        <w:rPr>
          <w:lang w:eastAsia="hr-HR"/>
        </w:rPr>
      </w:pPr>
      <w:r>
        <w:rPr>
          <w:lang w:eastAsia="hr-HR"/>
        </w:rPr>
        <w:t>27</w:t>
      </w:r>
      <w:r w:rsidR="00E73F6F">
        <w:rPr>
          <w:lang w:eastAsia="hr-HR"/>
        </w:rPr>
        <w:t>.</w:t>
      </w:r>
      <w:r w:rsidR="00E73F6F">
        <w:rPr>
          <w:lang w:eastAsia="hr-HR"/>
        </w:rPr>
        <w:tab/>
        <w:t xml:space="preserve">Vjerovniku </w:t>
      </w:r>
      <w:r w:rsidR="00A43BAB" w:rsidRPr="005E290F">
        <w:rPr>
          <w:color w:val="000000"/>
        </w:rPr>
        <w:t>VINARIJA ŠAFRAN, ZAJEDNIČKI OBRT ZA PROIZVODNJU I PRODAJU VINA, vl. Stjepan Šafran i Josip Tržec</w:t>
      </w:r>
      <w:r w:rsidR="00E73F6F">
        <w:rPr>
          <w:lang w:eastAsia="hr-HR"/>
        </w:rPr>
        <w:t xml:space="preserve">, </w:t>
      </w:r>
      <w:r w:rsidR="00A43BAB">
        <w:rPr>
          <w:color w:val="000000"/>
        </w:rPr>
        <w:t xml:space="preserve">Breznica 1/D, </w:t>
      </w:r>
      <w:r w:rsidR="00A43BAB" w:rsidRPr="005E290F">
        <w:rPr>
          <w:color w:val="000000"/>
        </w:rPr>
        <w:t>Breznica</w:t>
      </w:r>
      <w:r w:rsidR="00FE567E">
        <w:rPr>
          <w:color w:val="000000"/>
        </w:rPr>
        <w:t>, OIB</w:t>
      </w:r>
      <w:r w:rsidR="00E73F6F">
        <w:rPr>
          <w:lang w:eastAsia="hr-HR"/>
        </w:rPr>
        <w:t>: 69698478213, otpisuje se 50% ukupno utvrđene tražbine u iznosu od 465,60 kn, dok će se 50 % ukupno utvrđene tražbine u iznosu od 465,60 kn namiriti kako slijedi:</w:t>
      </w:r>
      <w:r w:rsidR="00962FA7">
        <w:rPr>
          <w:lang w:eastAsia="hr-HR"/>
        </w:rPr>
        <w:t xml:space="preserve"> n</w:t>
      </w:r>
      <w:r w:rsidR="00E73F6F">
        <w:rPr>
          <w:lang w:eastAsia="hr-HR"/>
        </w:rPr>
        <w:t>akon pravomoćnosti Rješenja o sklopljenom predstečajnom  sporazumu pred Trgovačkim sudom teče razdoblje dvije godine počeka.</w:t>
      </w:r>
      <w:r w:rsidR="00962FA7">
        <w:rPr>
          <w:lang w:eastAsia="hr-HR"/>
        </w:rPr>
        <w:t xml:space="preserve"> </w:t>
      </w:r>
      <w:r w:rsidR="00E73F6F">
        <w:rPr>
          <w:lang w:eastAsia="hr-HR"/>
        </w:rPr>
        <w:t>Nakon isteka razdoblja počeka teče razdoblje otplate pri čemu se tražbina namiruje u 60 (šezdeset) jednakih , uzastopnih anuiteta u iznosu od 7,76 kn, uz propisanu kamatu od 4,5% godišnje.</w:t>
      </w:r>
      <w:r w:rsidR="00962FA7">
        <w:rPr>
          <w:lang w:eastAsia="hr-HR"/>
        </w:rPr>
        <w:t xml:space="preserve"> </w:t>
      </w:r>
      <w:r w:rsidR="00E73F6F">
        <w:rPr>
          <w:lang w:eastAsia="hr-HR"/>
        </w:rPr>
        <w:t>Prvi anuitet u iznosu od 7,76 kn, na naplatu dospijeva prvog dana u mjesecu, a nakon isteka vremena počeka.</w:t>
      </w:r>
    </w:p>
    <w:p w:rsidRDefault="00B708DF" w:rsidP="00962FA7" w:rsidR="00E73F6F">
      <w:pPr>
        <w:jc w:val="both"/>
        <w:rPr>
          <w:lang w:eastAsia="hr-HR"/>
        </w:rPr>
      </w:pPr>
      <w:r>
        <w:rPr>
          <w:lang w:eastAsia="hr-HR"/>
        </w:rPr>
        <w:t>28</w:t>
      </w:r>
      <w:r w:rsidR="00E73F6F">
        <w:rPr>
          <w:lang w:eastAsia="hr-HR"/>
        </w:rPr>
        <w:t>.</w:t>
      </w:r>
      <w:r w:rsidR="00E73F6F">
        <w:rPr>
          <w:lang w:eastAsia="hr-HR"/>
        </w:rPr>
        <w:tab/>
        <w:t>Vjerovniku VULKAL d.o.o. za proizvodnju, trgovinu i usluge, Samoborska Cesta 310, Zagreb, OIB:</w:t>
      </w:r>
      <w:r w:rsidR="00FE567E">
        <w:rPr>
          <w:lang w:eastAsia="hr-HR"/>
        </w:rPr>
        <w:t xml:space="preserve"> </w:t>
      </w:r>
      <w:r w:rsidR="00E73F6F">
        <w:rPr>
          <w:lang w:eastAsia="hr-HR"/>
        </w:rPr>
        <w:t>90439696130, otpisuje se 50% ukupno utvrđene tražbine u iznosu od 35.728,75 kn, dok će se 50 % ukupno utvrđene tražbine u iznosu od 35.728,75 kn namiriti kako slijedi:</w:t>
      </w:r>
      <w:r w:rsidR="00962FA7">
        <w:rPr>
          <w:lang w:eastAsia="hr-HR"/>
        </w:rPr>
        <w:t xml:space="preserve"> n</w:t>
      </w:r>
      <w:r w:rsidR="00E73F6F">
        <w:rPr>
          <w:lang w:eastAsia="hr-HR"/>
        </w:rPr>
        <w:t>akon pravomoćnosti Rješenja o sklopljenom predstečajnom sporazumu pred Trgovačkim sudom teče razdoblje dvije godine počeka.</w:t>
      </w:r>
      <w:r w:rsidR="00962FA7">
        <w:rPr>
          <w:lang w:eastAsia="hr-HR"/>
        </w:rPr>
        <w:t xml:space="preserve"> </w:t>
      </w:r>
      <w:r w:rsidR="00E73F6F">
        <w:rPr>
          <w:lang w:eastAsia="hr-HR"/>
        </w:rPr>
        <w:t>Nakon isteka razdoblja počeka teče razdoblje otplate pri čemu se tražbina namiruje u 60 (šezdeset) jednakih, uzastopnih anuiteta u iznosu od 595,48 kn, uz propisanu kamatu od 4,5% godišnje.</w:t>
      </w:r>
      <w:r w:rsidR="00962FA7">
        <w:rPr>
          <w:lang w:eastAsia="hr-HR"/>
        </w:rPr>
        <w:t xml:space="preserve"> </w:t>
      </w:r>
      <w:r w:rsidR="00E73F6F">
        <w:rPr>
          <w:lang w:eastAsia="hr-HR"/>
        </w:rPr>
        <w:t>Prvi anuitet u iznosu od 595,48 kn, na naplatu dospijeva prvog dana u mjesecu</w:t>
      </w:r>
      <w:r w:rsidR="00962FA7">
        <w:rPr>
          <w:lang w:eastAsia="hr-HR"/>
        </w:rPr>
        <w:t>, a nakon isteka vremena počeka</w:t>
      </w:r>
      <w:r w:rsidR="00E73F6F">
        <w:rPr>
          <w:lang w:eastAsia="hr-HR"/>
        </w:rPr>
        <w:t>.</w:t>
      </w:r>
    </w:p>
    <w:p w:rsidRDefault="00B708DF" w:rsidP="00962FA7" w:rsidR="00E73F6F">
      <w:pPr>
        <w:jc w:val="both"/>
        <w:rPr>
          <w:lang w:eastAsia="hr-HR"/>
        </w:rPr>
      </w:pPr>
      <w:r>
        <w:rPr>
          <w:lang w:eastAsia="hr-HR"/>
        </w:rPr>
        <w:t>29</w:t>
      </w:r>
      <w:r w:rsidR="00E73F6F">
        <w:rPr>
          <w:lang w:eastAsia="hr-HR"/>
        </w:rPr>
        <w:t>.</w:t>
      </w:r>
      <w:r w:rsidR="00E73F6F">
        <w:rPr>
          <w:lang w:eastAsia="hr-HR"/>
        </w:rPr>
        <w:tab/>
        <w:t>Vjerovniku VULKANIZER IVAN ŠČRBIĆ, OBRT ZA USLUGE, v</w:t>
      </w:r>
      <w:r w:rsidR="00962FA7">
        <w:rPr>
          <w:lang w:eastAsia="hr-HR"/>
        </w:rPr>
        <w:t>l</w:t>
      </w:r>
      <w:r w:rsidR="00E73F6F">
        <w:rPr>
          <w:lang w:eastAsia="hr-HR"/>
        </w:rPr>
        <w:t>. lvan Ščrbić, II Resnik 13a, Zagreb, OIB: 84987948669, otpisuje se 50% ukupno utvrđene tražbine u iznosu od 418,13 kn, dok će se 50 % ukupno utvrđene tražbine u iznosu od 418,13 kn namiriti kako slijedi:</w:t>
      </w:r>
      <w:r w:rsidR="00962FA7">
        <w:rPr>
          <w:lang w:eastAsia="hr-HR"/>
        </w:rPr>
        <w:t xml:space="preserve"> n</w:t>
      </w:r>
      <w:r w:rsidR="00E73F6F">
        <w:rPr>
          <w:lang w:eastAsia="hr-HR"/>
        </w:rPr>
        <w:t>akon pravomoćnosti Rješenja o sklopljenom predstečajnom sporazumu pred Trgovačkim sudom teče razdoblje dvije godine počeka.</w:t>
      </w:r>
      <w:r w:rsidR="00962FA7">
        <w:rPr>
          <w:lang w:eastAsia="hr-HR"/>
        </w:rPr>
        <w:t xml:space="preserve"> </w:t>
      </w:r>
      <w:r w:rsidR="00E73F6F">
        <w:rPr>
          <w:lang w:eastAsia="hr-HR"/>
        </w:rPr>
        <w:t>Nakon isteka razdoblja počeka teče razdoblje otplate pri čemu se tražbina namiruje u 60 (šezdeset) jednakih, uzastopnih anuiteta u iznosu od 6,97 kn, uz propisanu kamatu od 4,5% godišnje.</w:t>
      </w:r>
      <w:r w:rsidR="00962FA7">
        <w:rPr>
          <w:lang w:eastAsia="hr-HR"/>
        </w:rPr>
        <w:t xml:space="preserve"> </w:t>
      </w:r>
      <w:r w:rsidR="00E73F6F">
        <w:rPr>
          <w:lang w:eastAsia="hr-HR"/>
        </w:rPr>
        <w:t>Prvi anuitet u iznosu od 6,97 kn, na naplatu dospijeva prvog dana u mjesecu, a nakon isteka vremena počeka.</w:t>
      </w:r>
    </w:p>
    <w:p w:rsidRDefault="00B708DF" w:rsidP="00962FA7" w:rsidR="00E73F6F">
      <w:pPr>
        <w:jc w:val="both"/>
        <w:rPr>
          <w:lang w:eastAsia="hr-HR"/>
        </w:rPr>
      </w:pPr>
      <w:r>
        <w:rPr>
          <w:lang w:eastAsia="hr-HR"/>
        </w:rPr>
        <w:lastRenderedPageBreak/>
        <w:t>30</w:t>
      </w:r>
      <w:r w:rsidR="00E73F6F">
        <w:rPr>
          <w:lang w:eastAsia="hr-HR"/>
        </w:rPr>
        <w:t>.</w:t>
      </w:r>
      <w:r w:rsidR="00E73F6F">
        <w:rPr>
          <w:lang w:eastAsia="hr-HR"/>
        </w:rPr>
        <w:tab/>
        <w:t>Vjerovniku VULKOMOBIL društvo s ograničenom odgovornošću za trgovinu i usluge, Donjozelinska ulica 108, Donja Zelina, OIB: 92920008364, otpisuje se 50% ukupno utvrđene tražbine u iznosu od 4.650,00 kn, dok će se 50 % ukupno utvrđene tražbine u iznosu od 4.650,00 kn namiriti kako slijedi:</w:t>
      </w:r>
      <w:r w:rsidR="00962FA7">
        <w:rPr>
          <w:lang w:eastAsia="hr-HR"/>
        </w:rPr>
        <w:t xml:space="preserve"> n</w:t>
      </w:r>
      <w:r w:rsidR="00E73F6F">
        <w:rPr>
          <w:lang w:eastAsia="hr-HR"/>
        </w:rPr>
        <w:t>akon pravomoćnosti Rješenja o sklopljenom predstečajnom sporazumu pred Trgovačkim sudom teče razdoblje dvije godine počeka</w:t>
      </w:r>
      <w:r w:rsidR="00962FA7">
        <w:rPr>
          <w:lang w:eastAsia="hr-HR"/>
        </w:rPr>
        <w:t xml:space="preserve">. </w:t>
      </w:r>
      <w:r w:rsidR="00E73F6F">
        <w:rPr>
          <w:lang w:eastAsia="hr-HR"/>
        </w:rPr>
        <w:t>Nakon isteka razdoblja počeka teče razdoblje otplate pri čemu se tražbina namiruje u 60 (šezdeset) jednakih, uzastopnih anuiteta u iznosu od 77,50 kn, uz propisanu kamatu od 4,5% godišnje.</w:t>
      </w:r>
      <w:r w:rsidR="00962FA7">
        <w:rPr>
          <w:lang w:eastAsia="hr-HR"/>
        </w:rPr>
        <w:t xml:space="preserve"> P</w:t>
      </w:r>
      <w:r w:rsidR="00E73F6F">
        <w:rPr>
          <w:lang w:eastAsia="hr-HR"/>
        </w:rPr>
        <w:t>rvi anuitet u iznosu od 77,50 kn, na naplatu dospijeva prvog dana u mjesecu, a nakon isteka vremena počeka.</w:t>
      </w:r>
    </w:p>
    <w:p w:rsidRDefault="000E42D9" w:rsidP="00864A0F" w:rsidR="000E42D9">
      <w:pPr>
        <w:jc w:val="both"/>
        <w:rPr>
          <w:lang w:eastAsia="hr-HR"/>
        </w:rPr>
      </w:pPr>
    </w:p>
    <w:p w:rsidRDefault="000163C4" w:rsidP="00864A0F" w:rsidR="00E73F6F">
      <w:pPr>
        <w:jc w:val="both"/>
        <w:rPr>
          <w:lang w:eastAsia="hr-HR"/>
        </w:rPr>
      </w:pPr>
      <w:r>
        <w:rPr>
          <w:lang w:eastAsia="hr-HR"/>
        </w:rPr>
        <w:t>B)</w:t>
      </w:r>
      <w:r w:rsidR="0066015A">
        <w:rPr>
          <w:lang w:eastAsia="hr-HR"/>
        </w:rPr>
        <w:tab/>
      </w:r>
      <w:r w:rsidR="00E73F6F">
        <w:rPr>
          <w:lang w:eastAsia="hr-HR"/>
        </w:rPr>
        <w:t>Solidarni dužnici, jamci, osobe s pravom regresa u slučaju regresne obveze preuzimaju uvjete namirenja identične uvjetima namirenja prema pojedinačnom vjerovniku za koje su solidarni dužnici,</w:t>
      </w:r>
      <w:r>
        <w:rPr>
          <w:lang w:eastAsia="hr-HR"/>
        </w:rPr>
        <w:t xml:space="preserve"> </w:t>
      </w:r>
      <w:r w:rsidR="00E73F6F">
        <w:rPr>
          <w:lang w:eastAsia="hr-HR"/>
        </w:rPr>
        <w:t>jamci ili imaju regresno pravo.</w:t>
      </w:r>
    </w:p>
    <w:p w:rsidRDefault="007A6C23" w:rsidP="00864A0F" w:rsidR="00E73F6F">
      <w:pPr>
        <w:jc w:val="both"/>
        <w:rPr>
          <w:lang w:eastAsia="hr-HR"/>
        </w:rPr>
      </w:pPr>
      <w:r>
        <w:rPr>
          <w:lang w:eastAsia="hr-HR"/>
        </w:rPr>
        <w:tab/>
      </w:r>
      <w:r w:rsidR="00E73F6F">
        <w:rPr>
          <w:lang w:eastAsia="hr-HR"/>
        </w:rPr>
        <w:t>MILENKO</w:t>
      </w:r>
      <w:r w:rsidR="000163C4">
        <w:rPr>
          <w:lang w:eastAsia="hr-HR"/>
        </w:rPr>
        <w:t xml:space="preserve"> MlLETIĆ</w:t>
      </w:r>
      <w:r w:rsidR="003E5225">
        <w:rPr>
          <w:lang w:eastAsia="hr-HR"/>
        </w:rPr>
        <w:t xml:space="preserve">, OIB: </w:t>
      </w:r>
      <w:r w:rsidR="00E73F6F">
        <w:rPr>
          <w:lang w:eastAsia="hr-HR"/>
        </w:rPr>
        <w:t>10448448292</w:t>
      </w:r>
      <w:r w:rsidR="003E5225">
        <w:rPr>
          <w:lang w:eastAsia="hr-HR"/>
        </w:rPr>
        <w:t xml:space="preserve">, </w:t>
      </w:r>
      <w:r w:rsidR="00E73F6F">
        <w:rPr>
          <w:lang w:eastAsia="hr-HR"/>
        </w:rPr>
        <w:t>Ferenščica Vll. 15, Zagreb</w:t>
      </w:r>
      <w:r w:rsidR="003E5225">
        <w:rPr>
          <w:lang w:eastAsia="hr-HR"/>
        </w:rPr>
        <w:t xml:space="preserve">, u iznosu od </w:t>
      </w:r>
      <w:r w:rsidR="00E73F6F">
        <w:rPr>
          <w:lang w:eastAsia="hr-HR"/>
        </w:rPr>
        <w:t>85.179,00 kn</w:t>
      </w:r>
      <w:r w:rsidR="003E5225">
        <w:rPr>
          <w:lang w:eastAsia="hr-HR"/>
        </w:rPr>
        <w:t>.</w:t>
      </w:r>
    </w:p>
    <w:p w:rsidRDefault="000E42D9" w:rsidP="00864A0F" w:rsidR="000E42D9">
      <w:pPr>
        <w:jc w:val="both"/>
        <w:rPr>
          <w:lang w:eastAsia="hr-HR"/>
        </w:rPr>
      </w:pPr>
    </w:p>
    <w:p w:rsidRDefault="000163C4" w:rsidP="00864A0F" w:rsidR="00E73F6F">
      <w:pPr>
        <w:jc w:val="both"/>
        <w:rPr>
          <w:lang w:eastAsia="hr-HR"/>
        </w:rPr>
      </w:pPr>
      <w:r>
        <w:rPr>
          <w:lang w:eastAsia="hr-HR"/>
        </w:rPr>
        <w:t>C)</w:t>
      </w:r>
      <w:r>
        <w:rPr>
          <w:lang w:eastAsia="hr-HR"/>
        </w:rPr>
        <w:tab/>
      </w:r>
      <w:r w:rsidR="00E73F6F">
        <w:rPr>
          <w:lang w:eastAsia="hr-HR"/>
        </w:rPr>
        <w:t>Osporene tražbine:</w:t>
      </w:r>
    </w:p>
    <w:p w:rsidRDefault="00E73F6F" w:rsidP="00651624" w:rsidR="000163C4">
      <w:pPr>
        <w:jc w:val="both"/>
        <w:rPr>
          <w:lang w:eastAsia="hr-HR"/>
        </w:rPr>
      </w:pPr>
      <w:r>
        <w:rPr>
          <w:lang w:eastAsia="hr-HR"/>
        </w:rPr>
        <w:t>U slučaju nastanka obveze plaćanja vjerovnika s osporenim tražbinama, isti vjerovnici će biti namireni kako slijedi:</w:t>
      </w:r>
    </w:p>
    <w:p w:rsidRDefault="0066015A" w:rsidP="00864A0F" w:rsidR="00E73F6F">
      <w:pPr>
        <w:jc w:val="both"/>
        <w:rPr>
          <w:lang w:eastAsia="hr-HR"/>
        </w:rPr>
      </w:pPr>
      <w:r>
        <w:rPr>
          <w:lang w:eastAsia="hr-HR"/>
        </w:rPr>
        <w:t>o</w:t>
      </w:r>
      <w:r w:rsidR="00E73F6F">
        <w:rPr>
          <w:lang w:eastAsia="hr-HR"/>
        </w:rPr>
        <w:t>tpisat će s</w:t>
      </w:r>
      <w:r w:rsidR="000163C4">
        <w:rPr>
          <w:lang w:eastAsia="hr-HR"/>
        </w:rPr>
        <w:t>e 50% ukupno utvrđenih tražbina</w:t>
      </w:r>
      <w:r w:rsidR="00E73F6F">
        <w:rPr>
          <w:lang w:eastAsia="hr-HR"/>
        </w:rPr>
        <w:t xml:space="preserve"> te dvije godine počeka, obročna otplata 50% ukupno utvrđenih tražbina u 60 jednakih mjesečnih obroka (anuiteta) uz propisanu kamatu od 4,5% godišnje, a sve počevši od dana pravomoćnosti Rješenja  o  sklopljenom  predstečajnom sporazumu pred Trgovačkim sudom.</w:t>
      </w:r>
    </w:p>
    <w:p w:rsidRDefault="00E73F6F" w:rsidP="00864A0F" w:rsidR="003E7E79">
      <w:pPr>
        <w:jc w:val="both"/>
        <w:rPr>
          <w:lang w:eastAsia="hr-HR"/>
        </w:rPr>
      </w:pPr>
      <w:r>
        <w:rPr>
          <w:lang w:eastAsia="hr-HR"/>
        </w:rPr>
        <w:t>1.</w:t>
      </w:r>
      <w:r>
        <w:rPr>
          <w:lang w:eastAsia="hr-HR"/>
        </w:rPr>
        <w:tab/>
        <w:t>AUTO HRVATSKA AUTODIJELOVI d.o.o. za trgovinu i usluge</w:t>
      </w:r>
      <w:r w:rsidR="00651624">
        <w:rPr>
          <w:lang w:eastAsia="hr-HR"/>
        </w:rPr>
        <w:t>, OIB:</w:t>
      </w:r>
      <w:r w:rsidR="000163C4">
        <w:rPr>
          <w:lang w:eastAsia="hr-HR"/>
        </w:rPr>
        <w:t xml:space="preserve"> </w:t>
      </w:r>
      <w:r>
        <w:rPr>
          <w:lang w:eastAsia="hr-HR"/>
        </w:rPr>
        <w:t>90648816850</w:t>
      </w:r>
      <w:r w:rsidR="00651624">
        <w:rPr>
          <w:lang w:eastAsia="hr-HR"/>
        </w:rPr>
        <w:t xml:space="preserve">, </w:t>
      </w:r>
      <w:r>
        <w:rPr>
          <w:lang w:eastAsia="hr-HR"/>
        </w:rPr>
        <w:t>Radnička cesta 182, Zagreb</w:t>
      </w:r>
      <w:r w:rsidR="00651624">
        <w:rPr>
          <w:lang w:eastAsia="hr-HR"/>
        </w:rPr>
        <w:t xml:space="preserve">, u iznosu od </w:t>
      </w:r>
      <w:r>
        <w:rPr>
          <w:lang w:eastAsia="hr-HR"/>
        </w:rPr>
        <w:t>5.870,92 kn</w:t>
      </w:r>
      <w:r w:rsidR="00651624">
        <w:rPr>
          <w:lang w:eastAsia="hr-HR"/>
        </w:rPr>
        <w:t>.</w:t>
      </w:r>
    </w:p>
    <w:p w:rsidRDefault="00E73F6F" w:rsidP="00864A0F" w:rsidR="00E73F6F">
      <w:pPr>
        <w:jc w:val="both"/>
        <w:rPr>
          <w:lang w:eastAsia="hr-HR"/>
        </w:rPr>
      </w:pPr>
      <w:r>
        <w:rPr>
          <w:lang w:eastAsia="hr-HR"/>
        </w:rPr>
        <w:t>2.</w:t>
      </w:r>
      <w:r>
        <w:rPr>
          <w:lang w:eastAsia="hr-HR"/>
        </w:rPr>
        <w:tab/>
        <w:t>CELPRO d.o.o. za trgovinu i usluge</w:t>
      </w:r>
      <w:r w:rsidR="00651624">
        <w:rPr>
          <w:lang w:eastAsia="hr-HR"/>
        </w:rPr>
        <w:t xml:space="preserve">, OIB: </w:t>
      </w:r>
      <w:r>
        <w:rPr>
          <w:lang w:eastAsia="hr-HR"/>
        </w:rPr>
        <w:t>17362120190</w:t>
      </w:r>
      <w:r w:rsidR="00651624">
        <w:rPr>
          <w:lang w:eastAsia="hr-HR"/>
        </w:rPr>
        <w:t>, Vojka Miklaušića 10, Donja Lomn</w:t>
      </w:r>
      <w:r>
        <w:rPr>
          <w:lang w:eastAsia="hr-HR"/>
        </w:rPr>
        <w:t>ica</w:t>
      </w:r>
      <w:r w:rsidR="00651624">
        <w:rPr>
          <w:lang w:eastAsia="hr-HR"/>
        </w:rPr>
        <w:t xml:space="preserve">, u iznosu od </w:t>
      </w:r>
      <w:r>
        <w:rPr>
          <w:lang w:eastAsia="hr-HR"/>
        </w:rPr>
        <w:t>170,00 kn</w:t>
      </w:r>
      <w:r w:rsidR="00651624">
        <w:rPr>
          <w:lang w:eastAsia="hr-HR"/>
        </w:rPr>
        <w:t>.</w:t>
      </w:r>
    </w:p>
    <w:p w:rsidRDefault="00E73F6F" w:rsidP="00864A0F" w:rsidR="00E73F6F">
      <w:pPr>
        <w:jc w:val="both"/>
        <w:rPr>
          <w:lang w:eastAsia="hr-HR"/>
        </w:rPr>
      </w:pPr>
      <w:r>
        <w:rPr>
          <w:lang w:eastAsia="hr-HR"/>
        </w:rPr>
        <w:t>3.</w:t>
      </w:r>
      <w:r>
        <w:rPr>
          <w:lang w:eastAsia="hr-HR"/>
        </w:rPr>
        <w:tab/>
        <w:t>CRODUX DERIVATI DVA društvo s ograničenom odgovornošću za trg</w:t>
      </w:r>
      <w:r w:rsidR="00651624">
        <w:rPr>
          <w:lang w:eastAsia="hr-HR"/>
        </w:rPr>
        <w:t>ovinu naftnim derivatima i pli</w:t>
      </w:r>
      <w:r>
        <w:rPr>
          <w:lang w:eastAsia="hr-HR"/>
        </w:rPr>
        <w:t>novima</w:t>
      </w:r>
      <w:r w:rsidR="00651624">
        <w:rPr>
          <w:lang w:eastAsia="hr-HR"/>
        </w:rPr>
        <w:t xml:space="preserve">, OIB: </w:t>
      </w:r>
      <w:r>
        <w:rPr>
          <w:lang w:eastAsia="hr-HR"/>
        </w:rPr>
        <w:t>00865396224</w:t>
      </w:r>
      <w:r w:rsidR="00651624">
        <w:rPr>
          <w:lang w:eastAsia="hr-HR"/>
        </w:rPr>
        <w:t xml:space="preserve">, </w:t>
      </w:r>
      <w:r>
        <w:rPr>
          <w:lang w:eastAsia="hr-HR"/>
        </w:rPr>
        <w:t>Savska Opatovina 36, Zagreb</w:t>
      </w:r>
      <w:r w:rsidR="00651624">
        <w:rPr>
          <w:lang w:eastAsia="hr-HR"/>
        </w:rPr>
        <w:t xml:space="preserve">, u iznosu od </w:t>
      </w:r>
      <w:r>
        <w:rPr>
          <w:lang w:eastAsia="hr-HR"/>
        </w:rPr>
        <w:t>1.100,00 kn</w:t>
      </w:r>
      <w:r w:rsidR="00651624">
        <w:rPr>
          <w:lang w:eastAsia="hr-HR"/>
        </w:rPr>
        <w:t>.</w:t>
      </w:r>
    </w:p>
    <w:p w:rsidRDefault="00E73F6F" w:rsidP="00864A0F" w:rsidR="00E73F6F">
      <w:pPr>
        <w:jc w:val="both"/>
        <w:rPr>
          <w:lang w:eastAsia="hr-HR"/>
        </w:rPr>
      </w:pPr>
      <w:r>
        <w:rPr>
          <w:lang w:eastAsia="hr-HR"/>
        </w:rPr>
        <w:t>4.</w:t>
      </w:r>
      <w:r>
        <w:rPr>
          <w:lang w:eastAsia="hr-HR"/>
        </w:rPr>
        <w:tab/>
        <w:t>DATACOL društvo s ograničenom odgovornošću za trgovinu i usluge</w:t>
      </w:r>
      <w:r w:rsidR="00651624">
        <w:rPr>
          <w:lang w:eastAsia="hr-HR"/>
        </w:rPr>
        <w:t xml:space="preserve">, OIB: </w:t>
      </w:r>
      <w:r>
        <w:rPr>
          <w:lang w:eastAsia="hr-HR"/>
        </w:rPr>
        <w:t>48451016306</w:t>
      </w:r>
      <w:r w:rsidR="00651624">
        <w:rPr>
          <w:lang w:eastAsia="hr-HR"/>
        </w:rPr>
        <w:t xml:space="preserve">, </w:t>
      </w:r>
      <w:r>
        <w:rPr>
          <w:lang w:eastAsia="hr-HR"/>
        </w:rPr>
        <w:t>Digitronska 33, Buje</w:t>
      </w:r>
      <w:r w:rsidR="00651624">
        <w:rPr>
          <w:lang w:eastAsia="hr-HR"/>
        </w:rPr>
        <w:t xml:space="preserve">, u iznosu od </w:t>
      </w:r>
      <w:r>
        <w:rPr>
          <w:lang w:eastAsia="hr-HR"/>
        </w:rPr>
        <w:t>400,00 kn</w:t>
      </w:r>
      <w:r w:rsidR="00651624">
        <w:rPr>
          <w:lang w:eastAsia="hr-HR"/>
        </w:rPr>
        <w:t>.</w:t>
      </w:r>
    </w:p>
    <w:p w:rsidRDefault="00E73F6F" w:rsidP="00864A0F" w:rsidR="00E73F6F" w:rsidRPr="00B708DF">
      <w:pPr>
        <w:jc w:val="both"/>
        <w:rPr>
          <w:lang w:eastAsia="hr-HR"/>
        </w:rPr>
      </w:pPr>
      <w:r>
        <w:rPr>
          <w:lang w:eastAsia="hr-HR"/>
        </w:rPr>
        <w:t>5.</w:t>
      </w:r>
      <w:r>
        <w:rPr>
          <w:lang w:eastAsia="hr-HR"/>
        </w:rPr>
        <w:tab/>
        <w:t>GOLUBIĆ TRGOVINA d.o.o.</w:t>
      </w:r>
      <w:r w:rsidR="00651624">
        <w:rPr>
          <w:lang w:eastAsia="hr-HR"/>
        </w:rPr>
        <w:t>, OIB: 8631406501</w:t>
      </w:r>
      <w:r>
        <w:rPr>
          <w:lang w:eastAsia="hr-HR"/>
        </w:rPr>
        <w:t>6</w:t>
      </w:r>
      <w:r w:rsidR="00651624">
        <w:rPr>
          <w:lang w:eastAsia="hr-HR"/>
        </w:rPr>
        <w:t xml:space="preserve">, </w:t>
      </w:r>
      <w:r>
        <w:rPr>
          <w:lang w:eastAsia="hr-HR"/>
        </w:rPr>
        <w:t>Šublinov Brijeg 64, Zagreb</w:t>
      </w:r>
      <w:r w:rsidR="00651624">
        <w:rPr>
          <w:lang w:eastAsia="hr-HR"/>
        </w:rPr>
        <w:t xml:space="preserve">, u iznosu od </w:t>
      </w:r>
      <w:r>
        <w:rPr>
          <w:lang w:eastAsia="hr-HR"/>
        </w:rPr>
        <w:t>4.560,54 kn</w:t>
      </w:r>
      <w:r w:rsidR="00651624">
        <w:rPr>
          <w:lang w:eastAsia="hr-HR"/>
        </w:rPr>
        <w:t>.</w:t>
      </w:r>
    </w:p>
    <w:p w:rsidRDefault="00B708DF" w:rsidP="00864A0F" w:rsidR="00E73F6F" w:rsidRPr="00B708DF">
      <w:pPr>
        <w:jc w:val="both"/>
        <w:rPr>
          <w:lang w:eastAsia="hr-HR"/>
        </w:rPr>
      </w:pPr>
      <w:r>
        <w:rPr>
          <w:lang w:eastAsia="hr-HR"/>
        </w:rPr>
        <w:t>6</w:t>
      </w:r>
      <w:r w:rsidR="00E73F6F">
        <w:rPr>
          <w:lang w:eastAsia="hr-HR"/>
        </w:rPr>
        <w:t>.</w:t>
      </w:r>
      <w:r w:rsidR="00E73F6F">
        <w:rPr>
          <w:lang w:eastAsia="hr-HR"/>
        </w:rPr>
        <w:tab/>
      </w:r>
      <w:r w:rsidR="00864A0F" w:rsidRPr="004F0350">
        <w:t>HEP-Operator distribucijskog sustava d.o.o. za distribuciju i opskrbu električne energije, Ulica grada Vukovara 37, 10000 Zagreb, OIB: 46830600751, u iznosu od 94,74 kn</w:t>
      </w:r>
      <w:r w:rsidR="00864A0F">
        <w:t>.</w:t>
      </w:r>
    </w:p>
    <w:p w:rsidRDefault="00B708DF" w:rsidP="00864A0F" w:rsidR="00E73F6F">
      <w:pPr>
        <w:jc w:val="both"/>
        <w:rPr>
          <w:lang w:eastAsia="hr-HR"/>
        </w:rPr>
      </w:pPr>
      <w:r w:rsidRPr="00B708DF">
        <w:rPr>
          <w:lang w:eastAsia="hr-HR"/>
        </w:rPr>
        <w:t>7</w:t>
      </w:r>
      <w:r w:rsidR="00E73F6F" w:rsidRPr="00B708DF">
        <w:rPr>
          <w:lang w:eastAsia="hr-HR"/>
        </w:rPr>
        <w:t>.</w:t>
      </w:r>
      <w:r w:rsidR="00962FA7" w:rsidRPr="00B708DF">
        <w:rPr>
          <w:lang w:eastAsia="hr-HR"/>
        </w:rPr>
        <w:t xml:space="preserve"> </w:t>
      </w:r>
      <w:r w:rsidR="00651624" w:rsidRPr="00B708DF">
        <w:rPr>
          <w:lang w:eastAsia="hr-HR"/>
        </w:rPr>
        <w:t xml:space="preserve">       </w:t>
      </w:r>
      <w:r w:rsidR="00962FA7" w:rsidRPr="00B708DF">
        <w:rPr>
          <w:lang w:eastAsia="hr-HR"/>
        </w:rPr>
        <w:t>HRVATSKI TELEKOM d.d.,</w:t>
      </w:r>
      <w:r w:rsidR="00651624" w:rsidRPr="00B708DF">
        <w:rPr>
          <w:lang w:eastAsia="hr-HR"/>
        </w:rPr>
        <w:t xml:space="preserve"> OIB:</w:t>
      </w:r>
      <w:r w:rsidR="00962FA7" w:rsidRPr="00B708DF">
        <w:rPr>
          <w:lang w:eastAsia="hr-HR"/>
        </w:rPr>
        <w:t xml:space="preserve"> </w:t>
      </w:r>
      <w:r w:rsidR="00E73F6F" w:rsidRPr="00B708DF">
        <w:rPr>
          <w:lang w:eastAsia="hr-HR"/>
        </w:rPr>
        <w:t>81793146560</w:t>
      </w:r>
      <w:r w:rsidR="00651624" w:rsidRPr="00B708DF">
        <w:rPr>
          <w:lang w:eastAsia="hr-HR"/>
        </w:rPr>
        <w:t>,</w:t>
      </w:r>
      <w:r w:rsidR="00E73F6F">
        <w:rPr>
          <w:lang w:eastAsia="hr-HR"/>
        </w:rPr>
        <w:tab/>
        <w:t>Roberta Frangeša Mihanovića 9, Zagreb</w:t>
      </w:r>
      <w:r w:rsidR="00651624">
        <w:rPr>
          <w:lang w:eastAsia="hr-HR"/>
        </w:rPr>
        <w:t xml:space="preserve">, u iznosu od </w:t>
      </w:r>
      <w:r w:rsidR="00E73F6F">
        <w:rPr>
          <w:lang w:eastAsia="hr-HR"/>
        </w:rPr>
        <w:t>1.218,79 kn</w:t>
      </w:r>
      <w:r w:rsidR="00651624">
        <w:rPr>
          <w:lang w:eastAsia="hr-HR"/>
        </w:rPr>
        <w:t>.</w:t>
      </w:r>
    </w:p>
    <w:p w:rsidRDefault="00B708DF" w:rsidP="00864A0F" w:rsidR="00E73F6F">
      <w:pPr>
        <w:jc w:val="both"/>
        <w:rPr>
          <w:lang w:eastAsia="hr-HR"/>
        </w:rPr>
      </w:pPr>
      <w:r>
        <w:rPr>
          <w:lang w:eastAsia="hr-HR"/>
        </w:rPr>
        <w:lastRenderedPageBreak/>
        <w:t>8</w:t>
      </w:r>
      <w:r w:rsidR="00E73F6F">
        <w:rPr>
          <w:lang w:eastAsia="hr-HR"/>
        </w:rPr>
        <w:t>.</w:t>
      </w:r>
      <w:r w:rsidR="00E73F6F">
        <w:rPr>
          <w:lang w:eastAsia="hr-HR"/>
        </w:rPr>
        <w:tab/>
        <w:t>MOTO TIM d.o.o. za trgovinu i usluge</w:t>
      </w:r>
      <w:r w:rsidR="00651624">
        <w:rPr>
          <w:lang w:eastAsia="hr-HR"/>
        </w:rPr>
        <w:t xml:space="preserve">, OIB: </w:t>
      </w:r>
      <w:r w:rsidR="00E73F6F">
        <w:rPr>
          <w:lang w:eastAsia="hr-HR"/>
        </w:rPr>
        <w:t>20917852327</w:t>
      </w:r>
      <w:r w:rsidR="00651624">
        <w:rPr>
          <w:lang w:eastAsia="hr-HR"/>
        </w:rPr>
        <w:t xml:space="preserve">, </w:t>
      </w:r>
      <w:r w:rsidR="00E73F6F">
        <w:rPr>
          <w:lang w:eastAsia="hr-HR"/>
        </w:rPr>
        <w:t>Stjepana Radića 20, Mičevec</w:t>
      </w:r>
      <w:r w:rsidR="00651624">
        <w:rPr>
          <w:lang w:eastAsia="hr-HR"/>
        </w:rPr>
        <w:t xml:space="preserve">, u iznosu od </w:t>
      </w:r>
      <w:r w:rsidR="00E73F6F">
        <w:rPr>
          <w:lang w:eastAsia="hr-HR"/>
        </w:rPr>
        <w:tab/>
        <w:t>7.898,75 kn</w:t>
      </w:r>
      <w:r w:rsidR="00651624">
        <w:rPr>
          <w:lang w:eastAsia="hr-HR"/>
        </w:rPr>
        <w:t>.</w:t>
      </w:r>
    </w:p>
    <w:p w:rsidRDefault="00B708DF" w:rsidP="00864A0F" w:rsidR="00727DAD">
      <w:pPr>
        <w:jc w:val="both"/>
      </w:pPr>
      <w:r>
        <w:rPr>
          <w:lang w:eastAsia="hr-HR"/>
        </w:rPr>
        <w:t>9</w:t>
      </w:r>
      <w:r w:rsidR="00E73F6F">
        <w:rPr>
          <w:lang w:eastAsia="hr-HR"/>
        </w:rPr>
        <w:t>.</w:t>
      </w:r>
      <w:r w:rsidR="00E73F6F">
        <w:rPr>
          <w:lang w:eastAsia="hr-HR"/>
        </w:rPr>
        <w:tab/>
      </w:r>
      <w:r w:rsidR="00651624" w:rsidRPr="004F0350">
        <w:t>TOKIĆ, trgovina, izvoz-uvoz, zastupanje i proizvodnja, društvo s ograničenom odgovornošću, Ulica 144. brigade Hrvatske vojske 1 a, 10360 Sesvete, OIB: 74867487620, u iznosu od 2.704,19 kn.</w:t>
      </w:r>
    </w:p>
    <w:p w:rsidRDefault="000E42D9" w:rsidP="0039516F" w:rsidR="000E42D9">
      <w:pPr>
        <w:spacing w:after="0"/>
        <w:jc w:val="center"/>
        <w:rPr>
          <w:rFonts w:cs="Times New Roman"/>
        </w:rPr>
      </w:pPr>
    </w:p>
    <w:p w:rsidRDefault="0039516F" w:rsidP="0039516F" w:rsidR="0039516F">
      <w:pPr>
        <w:spacing w:after="0"/>
        <w:jc w:val="center"/>
        <w:rPr>
          <w:rFonts w:cs="Times New Roman"/>
        </w:rPr>
      </w:pPr>
      <w:r w:rsidRPr="004C32B6">
        <w:rPr>
          <w:rFonts w:cs="Times New Roman"/>
        </w:rPr>
        <w:t>Obrazloženje</w:t>
      </w:r>
    </w:p>
    <w:p w:rsidRDefault="00F1369E" w:rsidP="0039516F" w:rsidR="00F1369E">
      <w:pPr>
        <w:spacing w:after="0"/>
        <w:jc w:val="center"/>
        <w:rPr>
          <w:rFonts w:cs="Times New Roman"/>
        </w:rPr>
      </w:pPr>
    </w:p>
    <w:p w:rsidRDefault="002070CB" w:rsidP="0039516F" w:rsidR="002070CB">
      <w:pPr>
        <w:spacing w:after="0"/>
        <w:ind w:firstLine="708"/>
        <w:jc w:val="both"/>
      </w:pPr>
    </w:p>
    <w:p w:rsidRDefault="000C415A" w:rsidP="000C415A" w:rsidR="000C415A">
      <w:pPr>
        <w:spacing w:after="0"/>
        <w:ind w:firstLine="708"/>
        <w:jc w:val="both"/>
      </w:pPr>
      <w:r>
        <w:t xml:space="preserve">Dužnik </w:t>
      </w:r>
      <w:r w:rsidR="003D3025" w:rsidRPr="00C623A4">
        <w:rPr>
          <w:lang w:val="pt-BR"/>
        </w:rPr>
        <w:t>IMPETUS MOBILE d.o.o., Zagreb, VII</w:t>
      </w:r>
      <w:r w:rsidR="003D3025">
        <w:rPr>
          <w:lang w:val="pt-BR"/>
        </w:rPr>
        <w:t>.</w:t>
      </w:r>
      <w:r w:rsidR="003D3025" w:rsidRPr="00C623A4">
        <w:rPr>
          <w:lang w:val="pt-BR"/>
        </w:rPr>
        <w:t xml:space="preserve"> F</w:t>
      </w:r>
      <w:r w:rsidR="003D3025">
        <w:rPr>
          <w:lang w:val="pt-BR"/>
        </w:rPr>
        <w:t>erenšćica 17, OIB: 48139825648</w:t>
      </w:r>
      <w:r>
        <w:t xml:space="preserve"> (dalje: dužnik) podnio je, ovom sudu prijedlog za otvaranje predstečajnoga postupka na temelju odredaba čl. 16. i čl. 25. st. 1. Stečajnog zakona („Narodne novine“ broj 71/15 i 104/17 dalje: SZ). </w:t>
      </w:r>
    </w:p>
    <w:p w:rsidRDefault="003D3025" w:rsidP="000C415A" w:rsidR="000C415A">
      <w:pPr>
        <w:spacing w:after="0"/>
        <w:ind w:firstLine="708"/>
        <w:jc w:val="both"/>
      </w:pPr>
      <w:r>
        <w:t>Rješenjem ovog suda od 22</w:t>
      </w:r>
      <w:r w:rsidR="000C415A">
        <w:t xml:space="preserve">. </w:t>
      </w:r>
      <w:r>
        <w:t>prosinca</w:t>
      </w:r>
      <w:r w:rsidR="000C415A">
        <w:t xml:space="preserve"> 201</w:t>
      </w:r>
      <w:r>
        <w:t>7</w:t>
      </w:r>
      <w:r w:rsidR="000C415A">
        <w:t>. otvoren je predstečajni postupak nad dužnikom u skladu s odredbama čl. 34. SZ-a.</w:t>
      </w:r>
    </w:p>
    <w:p w:rsidRDefault="000C415A" w:rsidP="000C415A" w:rsidR="000C415A">
      <w:pPr>
        <w:spacing w:after="0"/>
        <w:ind w:firstLine="708"/>
        <w:jc w:val="both"/>
      </w:pPr>
      <w:r>
        <w:t xml:space="preserve">Nakon ročišta za ispitivanje tražbina održanog </w:t>
      </w:r>
      <w:r w:rsidR="003D3025">
        <w:t>18</w:t>
      </w:r>
      <w:r>
        <w:t xml:space="preserve">. </w:t>
      </w:r>
      <w:r w:rsidR="003D3025">
        <w:t>listopada</w:t>
      </w:r>
      <w:r>
        <w:t xml:space="preserve"> 2018., doneseno je rješenje o utvrđenim i osporenim tražbinama u skladu s odredbama čl. 50. SZ-a.</w:t>
      </w:r>
    </w:p>
    <w:p w:rsidRDefault="003D3025" w:rsidP="00845888" w:rsidR="0039516F" w:rsidRPr="0004303C">
      <w:pPr>
        <w:spacing w:after="0"/>
        <w:ind w:firstLine="708"/>
        <w:jc w:val="both"/>
      </w:pPr>
      <w:r>
        <w:t>Dužnik je 3</w:t>
      </w:r>
      <w:r w:rsidR="000C415A" w:rsidRPr="0004303C">
        <w:t xml:space="preserve">. </w:t>
      </w:r>
      <w:r>
        <w:t>siječnja</w:t>
      </w:r>
      <w:r w:rsidR="000C415A" w:rsidRPr="0004303C">
        <w:t xml:space="preserve"> 201</w:t>
      </w:r>
      <w:r>
        <w:t>9</w:t>
      </w:r>
      <w:r w:rsidR="000C415A" w:rsidRPr="0004303C">
        <w:t>. dostavio u spis plan restrukturiran</w:t>
      </w:r>
      <w:r w:rsidR="00845888" w:rsidRPr="0004303C">
        <w:t xml:space="preserve">ja (list </w:t>
      </w:r>
      <w:r>
        <w:t>371</w:t>
      </w:r>
      <w:r w:rsidR="000C415A" w:rsidRPr="0004303C">
        <w:t>–</w:t>
      </w:r>
      <w:r>
        <w:t>429</w:t>
      </w:r>
      <w:r w:rsidR="000C415A" w:rsidRPr="0004303C">
        <w:t xml:space="preserve"> spisa), prema kojem su vjerovnici dužnika podijeljeni </w:t>
      </w:r>
      <w:r w:rsidR="00845888" w:rsidRPr="0004303C">
        <w:t xml:space="preserve"> u jednu skupinu</w:t>
      </w:r>
      <w:r w:rsidR="000C415A" w:rsidRPr="0004303C">
        <w:t>, a koji je objavljen na mrežnoj stranici e-oglasna pl</w:t>
      </w:r>
      <w:r w:rsidR="0004303C" w:rsidRPr="0004303C">
        <w:t>oča Trgovačkog suda u Zagrebu 10</w:t>
      </w:r>
      <w:r w:rsidR="000C415A" w:rsidRPr="0004303C">
        <w:t xml:space="preserve">. </w:t>
      </w:r>
      <w:r>
        <w:t>siječnja</w:t>
      </w:r>
      <w:r w:rsidR="000C415A" w:rsidRPr="0004303C">
        <w:t xml:space="preserve"> 201</w:t>
      </w:r>
      <w:r>
        <w:t>9</w:t>
      </w:r>
      <w:r w:rsidR="000C415A" w:rsidRPr="0004303C">
        <w:t>. i bio je predmet glasovanja na r</w:t>
      </w:r>
      <w:r w:rsidR="0004303C" w:rsidRPr="0004303C">
        <w:t>očištu za glasovanje održanom 26</w:t>
      </w:r>
      <w:r w:rsidR="000C415A" w:rsidRPr="0004303C">
        <w:t xml:space="preserve">. </w:t>
      </w:r>
      <w:r w:rsidR="0004303C" w:rsidRPr="0004303C">
        <w:t>travnja</w:t>
      </w:r>
      <w:r w:rsidR="00845888" w:rsidRPr="0004303C">
        <w:t xml:space="preserve"> 2019</w:t>
      </w:r>
      <w:r w:rsidR="000C415A" w:rsidRPr="0004303C">
        <w:t>., koje ročište je odre</w:t>
      </w:r>
      <w:r>
        <w:t>đeno zaključkom ovoga suda od 17</w:t>
      </w:r>
      <w:r w:rsidR="000C415A" w:rsidRPr="0004303C">
        <w:t xml:space="preserve">. </w:t>
      </w:r>
      <w:r w:rsidR="0004303C" w:rsidRPr="0004303C">
        <w:t>travnja</w:t>
      </w:r>
      <w:r w:rsidR="000C415A" w:rsidRPr="0004303C">
        <w:t xml:space="preserve"> 201</w:t>
      </w:r>
      <w:r w:rsidR="00845888" w:rsidRPr="0004303C">
        <w:t>9</w:t>
      </w:r>
      <w:r w:rsidR="000C415A" w:rsidRPr="0004303C">
        <w:t>.</w:t>
      </w:r>
      <w:r w:rsidR="00845888" w:rsidRPr="0004303C">
        <w:t xml:space="preserve"> </w:t>
      </w:r>
    </w:p>
    <w:p w:rsidRDefault="003D3025" w:rsidP="00845888" w:rsidR="00845888" w:rsidRPr="0004303C">
      <w:pPr>
        <w:spacing w:after="0"/>
        <w:ind w:firstLine="708"/>
        <w:jc w:val="both"/>
      </w:pPr>
      <w:r>
        <w:t>Sud je, 16</w:t>
      </w:r>
      <w:r w:rsidR="00845888" w:rsidRPr="0004303C">
        <w:t xml:space="preserve">. </w:t>
      </w:r>
      <w:r>
        <w:t>siječnja</w:t>
      </w:r>
      <w:r w:rsidR="00845888" w:rsidRPr="0004303C">
        <w:t xml:space="preserve"> 201</w:t>
      </w:r>
      <w:r w:rsidR="0004303C" w:rsidRPr="0004303C">
        <w:t>9</w:t>
      </w:r>
      <w:r w:rsidR="00845888" w:rsidRPr="0004303C">
        <w:t>., sastavio popis vjerovnika i prava glasa koja im pripadaju u</w:t>
      </w:r>
      <w:r w:rsidR="00B741E2" w:rsidRPr="0004303C">
        <w:t xml:space="preserve"> skladu s odredbom čl. 57. SZ-a</w:t>
      </w:r>
      <w:r w:rsidR="00845888" w:rsidRPr="0004303C">
        <w:t xml:space="preserve"> te je isti objavljen na mrežnoj stranici e-oglasna ploča Trgovačkog suda u Zagrebu istog dana.</w:t>
      </w:r>
    </w:p>
    <w:p w:rsidRDefault="00845888" w:rsidP="00845888" w:rsidR="00B741E2" w:rsidRPr="0004303C">
      <w:pPr>
        <w:spacing w:after="0"/>
        <w:ind w:firstLine="708"/>
        <w:jc w:val="both"/>
      </w:pPr>
      <w:r w:rsidRPr="0004303C">
        <w:t>Temeljem popunjenih obrazaca za glasovanje (obrazac br.11. Pravilnika o sadržaju i obliku obrazaca na kojima se podnose podnesci u predstečajnom i stečajnom postupku,  „Narodne novine“, broj:</w:t>
      </w:r>
      <w:r w:rsidR="00683C98" w:rsidRPr="0004303C">
        <w:t xml:space="preserve"> </w:t>
      </w:r>
      <w:r w:rsidRPr="0004303C">
        <w:t xml:space="preserve">197/15) dostavljenih sudu prije početka </w:t>
      </w:r>
      <w:r w:rsidRPr="003D3025">
        <w:t xml:space="preserve">ročišta te ispunjenih na samom ročištu za glasovanje o planu restrukturiranja </w:t>
      </w:r>
      <w:r w:rsidR="0004303C" w:rsidRPr="003D3025">
        <w:t xml:space="preserve">utvrđeno je kako </w:t>
      </w:r>
      <w:r w:rsidR="003D3025">
        <w:t>je od ukupno 30</w:t>
      </w:r>
      <w:r w:rsidRPr="0004303C">
        <w:t xml:space="preserve"> vjerovnika s utvrđenim tražbinama koji imaju pravo glasa: ZA prihvaćanje pl</w:t>
      </w:r>
      <w:r w:rsidR="0004303C" w:rsidRPr="0004303C">
        <w:t>a</w:t>
      </w:r>
      <w:r w:rsidR="003D3025">
        <w:t>na restrukturiranja glasovalo 22</w:t>
      </w:r>
      <w:r w:rsidRPr="0004303C">
        <w:t xml:space="preserve"> vjerovnika, a PROTIV prihvaćanja  plana</w:t>
      </w:r>
      <w:r w:rsidR="00683C98" w:rsidRPr="0004303C">
        <w:t xml:space="preserve"> restrukturiranja glasovalo je </w:t>
      </w:r>
      <w:r w:rsidR="003D3025">
        <w:t>8</w:t>
      </w:r>
      <w:r w:rsidRPr="0004303C">
        <w:t xml:space="preserve"> vjerovnika. U odnosu na </w:t>
      </w:r>
      <w:r w:rsidR="00B741E2" w:rsidRPr="0004303C">
        <w:t xml:space="preserve">zbroj tražbina vjerovnika </w:t>
      </w:r>
      <w:r w:rsidRPr="0004303C">
        <w:t xml:space="preserve">ZA prihvaćanje plana restrukturiranja glasovali su vjerovnici čije tražbine iznose </w:t>
      </w:r>
      <w:r w:rsidR="003D3025" w:rsidRPr="00774673">
        <w:rPr>
          <w:rFonts w:cs="Times New Roman"/>
        </w:rPr>
        <w:t>456.006,71</w:t>
      </w:r>
      <w:r w:rsidR="003D3025">
        <w:rPr>
          <w:rFonts w:cs="Times New Roman"/>
        </w:rPr>
        <w:t xml:space="preserve"> </w:t>
      </w:r>
      <w:r w:rsidR="0004303C" w:rsidRPr="0004303C">
        <w:rPr>
          <w:rFonts w:cs="Times New Roman"/>
        </w:rPr>
        <w:t>kn (</w:t>
      </w:r>
      <w:r w:rsidR="003D3025" w:rsidRPr="00774673">
        <w:rPr>
          <w:rFonts w:cs="Times New Roman"/>
        </w:rPr>
        <w:t>73,11</w:t>
      </w:r>
      <w:r w:rsidR="003D3025">
        <w:rPr>
          <w:rFonts w:cs="Times New Roman"/>
        </w:rPr>
        <w:t>%</w:t>
      </w:r>
      <w:r w:rsidR="0004303C" w:rsidRPr="0004303C">
        <w:rPr>
          <w:rFonts w:cs="Times New Roman"/>
        </w:rPr>
        <w:t>)</w:t>
      </w:r>
      <w:r w:rsidR="009242F8" w:rsidRPr="0004303C">
        <w:t xml:space="preserve">, a </w:t>
      </w:r>
      <w:r w:rsidRPr="0004303C">
        <w:t xml:space="preserve"> PROTIV prihvaćanja plana restrukturiranja glasovali su vjerovnici čije tražbine iznose </w:t>
      </w:r>
      <w:r w:rsidR="003D3025" w:rsidRPr="00774673">
        <w:rPr>
          <w:rFonts w:cs="Times New Roman"/>
        </w:rPr>
        <w:t xml:space="preserve">167.736,18 </w:t>
      </w:r>
      <w:r w:rsidR="0004303C" w:rsidRPr="0004303C">
        <w:rPr>
          <w:rFonts w:cs="Times New Roman"/>
        </w:rPr>
        <w:t>kn (</w:t>
      </w:r>
      <w:r w:rsidR="003D3025" w:rsidRPr="00774673">
        <w:rPr>
          <w:rFonts w:cs="Times New Roman"/>
        </w:rPr>
        <w:t>26,89</w:t>
      </w:r>
      <w:r w:rsidR="003D3025">
        <w:rPr>
          <w:rFonts w:cs="Times New Roman"/>
        </w:rPr>
        <w:t>%</w:t>
      </w:r>
      <w:r w:rsidR="0004303C" w:rsidRPr="0004303C">
        <w:rPr>
          <w:rFonts w:cs="Times New Roman"/>
        </w:rPr>
        <w:t>)</w:t>
      </w:r>
      <w:r w:rsidR="00B741E2" w:rsidRPr="0004303C">
        <w:t>.</w:t>
      </w:r>
    </w:p>
    <w:p w:rsidRDefault="00845888" w:rsidP="00845888" w:rsidR="00845888" w:rsidRPr="0004303C">
      <w:pPr>
        <w:spacing w:after="0"/>
        <w:ind w:firstLine="708"/>
        <w:jc w:val="both"/>
      </w:pPr>
      <w:r w:rsidRPr="0004303C">
        <w:t>Prema odredbi čl. 59. st. 2. SZ-a smatrat će se da su vjerovnici prihvatili plan restrukturiranja ako je za njega glasovala većina svih vjerovnika i ako u svakoj skupini (vjerovnika) zbroj tražbina vjerovnika koji su glasovali za prihvaćanje plana dvostruko prelazi zbroj tražbina koji su glasovali protiv prihvaćanja plana restrukturiranja.</w:t>
      </w:r>
    </w:p>
    <w:p w:rsidRDefault="00845888" w:rsidP="00845888" w:rsidR="00845888" w:rsidRPr="0004303C">
      <w:pPr>
        <w:spacing w:after="0"/>
        <w:ind w:firstLine="708"/>
        <w:jc w:val="both"/>
      </w:pPr>
      <w:r w:rsidRPr="0004303C">
        <w:t xml:space="preserve">Obzirom je za plan restrukturiranja glasovala većina svih vjerovnika te zbroj tražbina koji su glasovali za plan dvostruko prelazi broj tražbina vjerovnika koji su glasovali protiv prihvaćanja plana smatra se da su vjerovnici prihvatili plan restrukturiranja. </w:t>
      </w:r>
    </w:p>
    <w:p w:rsidRDefault="00845888" w:rsidP="00845888" w:rsidR="00845888">
      <w:pPr>
        <w:spacing w:after="0"/>
        <w:ind w:firstLine="708"/>
        <w:jc w:val="both"/>
      </w:pPr>
      <w:r w:rsidRPr="0004303C">
        <w:t>Nadalje, prema odredbi čl. 61. st.</w:t>
      </w:r>
      <w:r w:rsidR="00B741E2" w:rsidRPr="0004303C">
        <w:t xml:space="preserve"> </w:t>
      </w:r>
      <w:r w:rsidRPr="0004303C">
        <w:t xml:space="preserve">1. SZ-a, ako vjerovnici prihvate </w:t>
      </w:r>
      <w:r>
        <w:t>plan restrukturiranja, sud će rješenjem utvrditi prihvaćanje plana restrukt</w:t>
      </w:r>
      <w:r w:rsidR="00B741E2">
        <w:t xml:space="preserve">uriranja </w:t>
      </w:r>
      <w:r>
        <w:t>i potvrditi predstečajni sporazum.</w:t>
      </w:r>
    </w:p>
    <w:p w:rsidRDefault="00845888" w:rsidP="00845888" w:rsidR="00845888">
      <w:pPr>
        <w:spacing w:after="0"/>
        <w:ind w:firstLine="708"/>
        <w:jc w:val="both"/>
      </w:pPr>
      <w:r>
        <w:t>Slijedom svega naprijed navedenog, kako su vjerovnici na ročištu za glasovanje o planu restrukturiranja, većinama propisanim čl. 59. st. 2. SZ-a prihva</w:t>
      </w:r>
      <w:r w:rsidR="00B23E6B">
        <w:t>tili plan restrukturiranja od 7</w:t>
      </w:r>
      <w:r>
        <w:t xml:space="preserve">. </w:t>
      </w:r>
      <w:r w:rsidR="00B23E6B">
        <w:t>prosinca</w:t>
      </w:r>
      <w:r>
        <w:t xml:space="preserve"> 2018. objavljen na mrežnoj stranici e-oglasnoj pl</w:t>
      </w:r>
      <w:r w:rsidR="00B741E2">
        <w:t xml:space="preserve">oči Trgovačkog suda u </w:t>
      </w:r>
      <w:r w:rsidR="00B741E2">
        <w:lastRenderedPageBreak/>
        <w:t>Zagrebu 1</w:t>
      </w:r>
      <w:r w:rsidR="00B23E6B">
        <w:t>0</w:t>
      </w:r>
      <w:r>
        <w:t xml:space="preserve">. </w:t>
      </w:r>
      <w:r w:rsidR="00B741E2">
        <w:t>prosinca</w:t>
      </w:r>
      <w:r>
        <w:t xml:space="preserve"> 2018., sud je temeljem naprijed citiranog čl. 61. st. 1. SZ-a  odlučio kao u izreci ovog rješenja.</w:t>
      </w:r>
    </w:p>
    <w:p w:rsidRDefault="00845888" w:rsidP="00845888" w:rsidR="00845888">
      <w:pPr>
        <w:spacing w:after="0"/>
        <w:ind w:firstLine="708"/>
        <w:jc w:val="both"/>
      </w:pPr>
      <w:r>
        <w:tab/>
      </w:r>
    </w:p>
    <w:p w:rsidRDefault="0039516F" w:rsidP="00CD537C" w:rsidR="0039516F" w:rsidRPr="004C32B6">
      <w:pPr>
        <w:spacing w:after="0"/>
        <w:ind w:firstLine="360"/>
        <w:jc w:val="center"/>
        <w:rPr>
          <w:rFonts w:cs="Times New Roman"/>
        </w:rPr>
      </w:pPr>
      <w:r w:rsidRPr="004C32B6">
        <w:rPr>
          <w:rFonts w:cs="Times New Roman"/>
        </w:rPr>
        <w:t xml:space="preserve">U </w:t>
      </w:r>
      <w:r w:rsidR="00E77BF0">
        <w:rPr>
          <w:rFonts w:cs="Times New Roman"/>
        </w:rPr>
        <w:t>Zagrebu 3</w:t>
      </w:r>
      <w:r w:rsidRPr="004C32B6">
        <w:rPr>
          <w:rFonts w:cs="Times New Roman"/>
        </w:rPr>
        <w:t xml:space="preserve">. </w:t>
      </w:r>
      <w:r w:rsidR="00E77BF0">
        <w:rPr>
          <w:rFonts w:cs="Times New Roman"/>
        </w:rPr>
        <w:t>svibnja</w:t>
      </w:r>
      <w:r w:rsidRPr="004C32B6">
        <w:rPr>
          <w:rFonts w:cs="Times New Roman"/>
        </w:rPr>
        <w:t xml:space="preserve"> 201</w:t>
      </w:r>
      <w:r w:rsidR="00AD41AE">
        <w:rPr>
          <w:rFonts w:cs="Times New Roman"/>
        </w:rPr>
        <w:t>9</w:t>
      </w:r>
      <w:r w:rsidRPr="004C32B6">
        <w:rPr>
          <w:rFonts w:cs="Times New Roman"/>
        </w:rPr>
        <w:t>.</w:t>
      </w:r>
    </w:p>
    <w:p w:rsidRDefault="0039516F" w:rsidP="0039516F" w:rsidR="0039516F">
      <w:pPr>
        <w:pStyle w:val="Obinitekst"/>
        <w:ind w:left="360"/>
        <w:jc w:val="both"/>
        <w:rPr>
          <w:rFonts w:cs="Times New Roman" w:hAnsi="Times New Roman" w:ascii="Times New Roman"/>
          <w:sz w:val="24"/>
          <w:szCs w:val="24"/>
        </w:rPr>
      </w:pPr>
    </w:p>
    <w:p w:rsidRDefault="0039516F" w:rsidP="0039516F" w:rsidR="0039516F">
      <w:pPr>
        <w:pStyle w:val="Obinitekst"/>
        <w:ind w:left="360"/>
        <w:jc w:val="both"/>
        <w:rPr>
          <w:rFonts w:cs="Times New Roman" w:hAnsi="Times New Roman" w:ascii="Times New Roman"/>
          <w:sz w:val="24"/>
          <w:szCs w:val="24"/>
        </w:rPr>
      </w:pPr>
    </w:p>
    <w:p w:rsidRDefault="0039516F" w:rsidP="0039516F" w:rsidR="0039516F">
      <w:pPr>
        <w:pStyle w:val="Obinitekst"/>
        <w:ind w:left="360"/>
        <w:jc w:val="both"/>
        <w:rPr>
          <w:rFonts w:cs="Times New Roman" w:hAnsi="Times New Roman" w:ascii="Times New Roman"/>
          <w:sz w:val="24"/>
          <w:szCs w:val="24"/>
        </w:rPr>
      </w:pPr>
    </w:p>
    <w:p w:rsidRDefault="0039516F" w:rsidP="00AD41AE" w:rsidR="0039516F" w:rsidRPr="004C32B6">
      <w:pPr>
        <w:pStyle w:val="Podnaslov"/>
        <w:spacing w:after="0"/>
        <w:ind w:firstLine="708" w:left="4956"/>
        <w:jc w:val="right"/>
        <w:rPr>
          <w:rFonts w:cs="Times New Roman" w:hAnsi="Times New Roman" w:ascii="Times New Roman"/>
          <w:i w:val="false"/>
          <w:color w:val="auto"/>
        </w:rPr>
      </w:pPr>
      <w:r>
        <w:rPr>
          <w:rFonts w:cs="Times New Roman" w:hAnsi="Times New Roman" w:ascii="Times New Roman"/>
          <w:b/>
          <w:color w:val="auto"/>
        </w:rPr>
        <w:t xml:space="preserve">        </w:t>
      </w:r>
      <w:r>
        <w:rPr>
          <w:rFonts w:cs="Times New Roman" w:hAnsi="Times New Roman" w:ascii="Times New Roman"/>
          <w:b/>
          <w:color w:val="auto"/>
        </w:rPr>
        <w:tab/>
        <w:t xml:space="preserve">  </w:t>
      </w:r>
      <w:r w:rsidRPr="004C32B6">
        <w:rPr>
          <w:rFonts w:cs="Times New Roman" w:hAnsi="Times New Roman" w:ascii="Times New Roman"/>
          <w:i w:val="false"/>
          <w:color w:val="auto"/>
        </w:rPr>
        <w:t>S</w:t>
      </w:r>
      <w:r w:rsidR="00E77BF0">
        <w:rPr>
          <w:rFonts w:cs="Times New Roman" w:hAnsi="Times New Roman" w:ascii="Times New Roman"/>
          <w:i w:val="false"/>
          <w:color w:val="auto"/>
        </w:rPr>
        <w:t>udac</w:t>
      </w:r>
      <w:r w:rsidRPr="004C32B6">
        <w:rPr>
          <w:rFonts w:cs="Times New Roman" w:hAnsi="Times New Roman" w:ascii="Times New Roman"/>
          <w:i w:val="false"/>
          <w:color w:val="auto"/>
        </w:rPr>
        <w:t>:</w:t>
      </w:r>
    </w:p>
    <w:p w:rsidRDefault="0039516F" w:rsidP="00AD41AE" w:rsidR="0039516F" w:rsidRPr="004C32B6">
      <w:pPr>
        <w:spacing w:after="0"/>
        <w:jc w:val="right"/>
        <w:rPr>
          <w:rFonts w:cs="Times New Roman"/>
        </w:rPr>
      </w:pPr>
      <w:r w:rsidRPr="004C32B6">
        <w:rPr>
          <w:rFonts w:cs="Times New Roman"/>
        </w:rPr>
        <w:tab/>
      </w:r>
      <w:r w:rsidRPr="004C32B6">
        <w:rPr>
          <w:rFonts w:cs="Times New Roman"/>
        </w:rPr>
        <w:tab/>
      </w:r>
      <w:r w:rsidRPr="004C32B6">
        <w:rPr>
          <w:rFonts w:cs="Times New Roman"/>
        </w:rPr>
        <w:tab/>
      </w:r>
      <w:r w:rsidRPr="004C32B6">
        <w:rPr>
          <w:rFonts w:cs="Times New Roman"/>
        </w:rPr>
        <w:tab/>
      </w:r>
      <w:r w:rsidRPr="004C32B6">
        <w:rPr>
          <w:rFonts w:cs="Times New Roman"/>
        </w:rPr>
        <w:tab/>
      </w:r>
      <w:r w:rsidRPr="004C32B6">
        <w:rPr>
          <w:rFonts w:cs="Times New Roman"/>
        </w:rPr>
        <w:tab/>
      </w:r>
      <w:r w:rsidRPr="004C32B6">
        <w:rPr>
          <w:rFonts w:cs="Times New Roman"/>
        </w:rPr>
        <w:tab/>
        <w:t xml:space="preserve">          </w:t>
      </w:r>
      <w:r w:rsidRPr="004C32B6">
        <w:rPr>
          <w:rFonts w:cs="Times New Roman"/>
        </w:rPr>
        <w:tab/>
        <w:t xml:space="preserve"> </w:t>
      </w:r>
      <w:r w:rsidR="00840C80">
        <w:rPr>
          <w:rFonts w:cs="Times New Roman"/>
        </w:rPr>
        <w:t xml:space="preserve">    </w:t>
      </w:r>
      <w:r>
        <w:rPr>
          <w:rFonts w:cs="Times New Roman"/>
        </w:rPr>
        <w:t>Nikolina Dorić Hadžisejdić</w:t>
      </w:r>
      <w:r w:rsidR="00840C80">
        <w:rPr>
          <w:rFonts w:cs="Times New Roman"/>
        </w:rPr>
        <w:t>, v.r.</w:t>
      </w:r>
    </w:p>
    <w:p w:rsidRDefault="0039516F" w:rsidP="0039516F" w:rsidR="0039516F" w:rsidRPr="004C32B6">
      <w:pPr>
        <w:spacing w:after="0"/>
        <w:rPr>
          <w:rFonts w:cs="Times New Roman"/>
        </w:rPr>
      </w:pPr>
      <w:r w:rsidRPr="004C32B6">
        <w:rPr>
          <w:rFonts w:cs="Times New Roman"/>
        </w:rPr>
        <w:t xml:space="preserve">           </w:t>
      </w:r>
    </w:p>
    <w:p w:rsidRDefault="0039516F" w:rsidP="0039516F" w:rsidR="0039516F" w:rsidRPr="004C32B6">
      <w:pPr>
        <w:spacing w:after="0"/>
        <w:jc w:val="both"/>
        <w:rPr>
          <w:rFonts w:cs="Times New Roman"/>
        </w:rPr>
      </w:pPr>
      <w:r w:rsidRPr="004C32B6">
        <w:rPr>
          <w:rFonts w:cs="Times New Roman"/>
        </w:rPr>
        <w:t>POUKA O PRAVNOM LIJEKU:</w:t>
      </w:r>
    </w:p>
    <w:p w:rsidRDefault="0039516F" w:rsidP="0039516F" w:rsidR="0039516F" w:rsidRPr="00B84748">
      <w:pPr>
        <w:spacing w:after="0"/>
      </w:pPr>
      <w:r w:rsidRPr="00B84748">
        <w:t>Protiv o</w:t>
      </w:r>
      <w:r>
        <w:t>vog rješenja dopuštena je žalba, u roku</w:t>
      </w:r>
      <w:r w:rsidRPr="00B84748">
        <w:t xml:space="preserve"> 8 dana</w:t>
      </w:r>
      <w:r>
        <w:t xml:space="preserve">. Žalba se </w:t>
      </w:r>
      <w:r w:rsidRPr="00B84748">
        <w:t xml:space="preserve"> podnosi ovome sudu u 3 primjerka, a o istoj odlučuje Visoki trgovački sud RH.</w:t>
      </w:r>
    </w:p>
    <w:p w:rsidRDefault="0039516F" w:rsidP="0039516F" w:rsidR="0039516F">
      <w:pPr>
        <w:spacing w:after="0"/>
        <w:jc w:val="both"/>
        <w:rPr>
          <w:rFonts w:cs="Times New Roman"/>
        </w:rPr>
      </w:pPr>
    </w:p>
    <w:p w:rsidRDefault="00840C80" w:rsidP="007B64C7" w:rsidR="00840C80">
      <w:pPr>
        <w:ind w:firstLine="708" w:left="3540"/>
        <w:jc w:val="right"/>
      </w:pPr>
    </w:p>
    <w:p w:rsidRDefault="00840C80" w:rsidP="00840C80" w:rsidR="00840C80">
      <w:pPr>
        <w:spacing w:after="0"/>
        <w:ind w:firstLine="708" w:left="3540"/>
        <w:jc w:val="right"/>
      </w:pPr>
      <w:r>
        <w:t>Za točnost otpravka-ovlašteni službenik:</w:t>
      </w:r>
    </w:p>
    <w:p w:rsidRDefault="00840C80" w:rsidP="00840C80" w:rsidR="00840C80">
      <w:pPr>
        <w:spacing w:after="0"/>
        <w:ind w:firstLine="708" w:left="3540"/>
        <w:jc w:val="right"/>
      </w:pPr>
      <w:r>
        <w:t xml:space="preserve">                                       Valentina Gabud</w:t>
      </w:r>
    </w:p>
    <w:p w:rsidRDefault="0039516F" w:rsidP="0039516F" w:rsidR="0039516F">
      <w:pPr>
        <w:spacing w:after="0"/>
        <w:jc w:val="both"/>
        <w:rPr>
          <w:rFonts w:cs="Times New Roman"/>
        </w:rPr>
      </w:pPr>
    </w:p>
    <w:sectPr w:rsidSect="00EE6B28" w:rsidR="0039516F">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46A5" w:rsidP="00EE6B28" w:rsidR="005446A5">
      <w:pPr>
        <w:spacing w:after="0"/>
      </w:pPr>
      <w:r>
        <w:separator/>
      </w:r>
    </w:p>
  </w:endnote>
  <w:endnote w:id="0" w:type="continuationSeparator">
    <w:p w:rsidRDefault="005446A5" w:rsidP="00EE6B28" w:rsidR="005446A5">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 w:name="Consolas">
    <w:panose1 w:val="020B0609020204030204"/>
    <w:charset w:val="EE"/>
    <w:family w:val="modern"/>
    <w:pitch w:val="fixed"/>
    <w:sig w:csb1="00000000" w:csb0="0000019F" w:usb3="00000000" w:usb2="00000001" w:usb1="0000FCFF" w:usb0="E00006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46A5" w:rsidP="00EE6B28" w:rsidR="005446A5">
      <w:pPr>
        <w:spacing w:after="0"/>
      </w:pPr>
      <w:r>
        <w:separator/>
      </w:r>
    </w:p>
  </w:footnote>
  <w:footnote w:id="0" w:type="continuationSeparator">
    <w:p w:rsidRDefault="005446A5" w:rsidP="00EE6B28" w:rsidR="005446A5">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46A5" w:rsidP="00EE6B28" w:rsidR="005446A5">
    <w:pPr>
      <w:pStyle w:val="Zaglavlje"/>
      <w:tabs>
        <w:tab w:pos="7300" w:val="left"/>
      </w:tabs>
    </w:pPr>
    <w:r>
      <w:tab/>
    </w:r>
    <w:sdt>
      <w:sdtPr>
        <w:id w:val="-1539658106"/>
        <w:docPartObj>
          <w:docPartGallery w:val="Page Numbers (Top of Page)"/>
          <w:docPartUnique/>
        </w:docPartObj>
      </w:sdtPr>
      <w:sdtEndPr/>
      <w:sdtContent>
        <w:r>
          <w:fldChar w:fldCharType="begin"/>
        </w:r>
        <w:r>
          <w:instrText>PAGE   \* MERGEFORMAT</w:instrText>
        </w:r>
        <w:r>
          <w:fldChar w:fldCharType="separate"/>
        </w:r>
        <w:r w:rsidR="00840C80">
          <w:rPr>
            <w:noProof/>
          </w:rPr>
          <w:t>9</w:t>
        </w:r>
        <w:r>
          <w:fldChar w:fldCharType="end"/>
        </w:r>
      </w:sdtContent>
    </w:sdt>
    <w:r w:rsidR="003D3025">
      <w:tab/>
      <w:t>89. St-3037</w:t>
    </w:r>
    <w:r w:rsidR="00CF7BC7">
      <w:t>/1</w:t>
    </w:r>
    <w:r w:rsidR="003D3025">
      <w:t>7</w:t>
    </w:r>
    <w:r w:rsidR="00CF7BC7">
      <w:t>-</w:t>
    </w:r>
    <w:r w:rsidR="003525C7">
      <w:t>56</w:t>
    </w:r>
  </w:p>
  <w:p w:rsidRDefault="005446A5" w:rsidR="005446A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46A5" w:rsidR="005446A5">
    <w:pPr>
      <w:pStyle w:val="Zaglavlje"/>
    </w:pPr>
    <w:r>
      <w:t xml:space="preserve">        </w:t>
    </w:r>
    <w:r>
      <w:rPr>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7"/>
    <w:multiLevelType w:val="multilevel"/>
    <w:tmpl w:val="00000007"/>
    <w:name w:val="WW8Num7"/>
    <w:lvl w:ilvl="0">
      <w:start w:val="7"/>
      <w:numFmt w:val="bullet"/>
      <w:lvlText w:val="-"/>
      <w:lvlJc w:val="left"/>
      <w:pPr>
        <w:tabs>
          <w:tab w:pos="0" w:val="num"/>
        </w:tabs>
        <w:ind w:hanging="360" w:left="720"/>
      </w:pPr>
      <w:rPr>
        <w:rFonts w:cs="Verdana" w:hAnsi="Verdana" w:ascii="Verdana"/>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1">
    <w:nsid w:val="0E4E71D2"/>
    <w:multiLevelType w:val="hybridMultilevel"/>
    <w:tmpl w:val="48AAF2E0"/>
    <w:lvl w:tplc="3D54207A"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2656276"/>
    <w:multiLevelType w:val="hybridMultilevel"/>
    <w:tmpl w:val="BCE423C8"/>
    <w:lvl w:tplc="205A8DCE" w:ilvl="0">
      <w:start w:val="30"/>
      <w:numFmt w:val="bullet"/>
      <w:lvlText w:val="-"/>
      <w:lvlJc w:val="left"/>
      <w:pPr>
        <w:ind w:hanging="360" w:left="579"/>
      </w:pPr>
      <w:rPr>
        <w:rFonts w:eastAsiaTheme="minorHAnsi" w:cs="Times New Roman" w:hAnsi="Times New Roman" w:ascii="Times New Roman" w:hint="default"/>
        <w:w w:val="105"/>
      </w:rPr>
    </w:lvl>
    <w:lvl w:tentative="true" w:tplc="041A0003" w:ilvl="1">
      <w:start w:val="1"/>
      <w:numFmt w:val="bullet"/>
      <w:lvlText w:val="o"/>
      <w:lvlJc w:val="left"/>
      <w:pPr>
        <w:ind w:hanging="360" w:left="1299"/>
      </w:pPr>
      <w:rPr>
        <w:rFonts w:cs="Courier New" w:hAnsi="Courier New" w:ascii="Courier New" w:hint="default"/>
      </w:rPr>
    </w:lvl>
    <w:lvl w:tentative="true" w:tplc="041A0005" w:ilvl="2">
      <w:start w:val="1"/>
      <w:numFmt w:val="bullet"/>
      <w:lvlText w:val=""/>
      <w:lvlJc w:val="left"/>
      <w:pPr>
        <w:ind w:hanging="360" w:left="2019"/>
      </w:pPr>
      <w:rPr>
        <w:rFonts w:hAnsi="Wingdings" w:ascii="Wingdings" w:hint="default"/>
      </w:rPr>
    </w:lvl>
    <w:lvl w:tentative="true" w:tplc="041A0001" w:ilvl="3">
      <w:start w:val="1"/>
      <w:numFmt w:val="bullet"/>
      <w:lvlText w:val=""/>
      <w:lvlJc w:val="left"/>
      <w:pPr>
        <w:ind w:hanging="360" w:left="2739"/>
      </w:pPr>
      <w:rPr>
        <w:rFonts w:hAnsi="Symbol" w:ascii="Symbol" w:hint="default"/>
      </w:rPr>
    </w:lvl>
    <w:lvl w:tentative="true" w:tplc="041A0003" w:ilvl="4">
      <w:start w:val="1"/>
      <w:numFmt w:val="bullet"/>
      <w:lvlText w:val="o"/>
      <w:lvlJc w:val="left"/>
      <w:pPr>
        <w:ind w:hanging="360" w:left="3459"/>
      </w:pPr>
      <w:rPr>
        <w:rFonts w:cs="Courier New" w:hAnsi="Courier New" w:ascii="Courier New" w:hint="default"/>
      </w:rPr>
    </w:lvl>
    <w:lvl w:tentative="true" w:tplc="041A0005" w:ilvl="5">
      <w:start w:val="1"/>
      <w:numFmt w:val="bullet"/>
      <w:lvlText w:val=""/>
      <w:lvlJc w:val="left"/>
      <w:pPr>
        <w:ind w:hanging="360" w:left="4179"/>
      </w:pPr>
      <w:rPr>
        <w:rFonts w:hAnsi="Wingdings" w:ascii="Wingdings" w:hint="default"/>
      </w:rPr>
    </w:lvl>
    <w:lvl w:tentative="true" w:tplc="041A0001" w:ilvl="6">
      <w:start w:val="1"/>
      <w:numFmt w:val="bullet"/>
      <w:lvlText w:val=""/>
      <w:lvlJc w:val="left"/>
      <w:pPr>
        <w:ind w:hanging="360" w:left="4899"/>
      </w:pPr>
      <w:rPr>
        <w:rFonts w:hAnsi="Symbol" w:ascii="Symbol" w:hint="default"/>
      </w:rPr>
    </w:lvl>
    <w:lvl w:tentative="true" w:tplc="041A0003" w:ilvl="7">
      <w:start w:val="1"/>
      <w:numFmt w:val="bullet"/>
      <w:lvlText w:val="o"/>
      <w:lvlJc w:val="left"/>
      <w:pPr>
        <w:ind w:hanging="360" w:left="5619"/>
      </w:pPr>
      <w:rPr>
        <w:rFonts w:cs="Courier New" w:hAnsi="Courier New" w:ascii="Courier New" w:hint="default"/>
      </w:rPr>
    </w:lvl>
    <w:lvl w:tentative="true" w:tplc="041A0005" w:ilvl="8">
      <w:start w:val="1"/>
      <w:numFmt w:val="bullet"/>
      <w:lvlText w:val=""/>
      <w:lvlJc w:val="left"/>
      <w:pPr>
        <w:ind w:hanging="360" w:left="6339"/>
      </w:pPr>
      <w:rPr>
        <w:rFonts w:hAnsi="Wingdings" w:ascii="Wingdings" w:hint="default"/>
      </w:rPr>
    </w:lvl>
  </w:abstractNum>
  <w:abstractNum w:abstractNumId="3">
    <w:nsid w:val="15BB6599"/>
    <w:multiLevelType w:val="multilevel"/>
    <w:tmpl w:val="D7B02A3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4">
    <w:nsid w:val="17C46342"/>
    <w:multiLevelType w:val="hybridMultilevel"/>
    <w:tmpl w:val="2F70543E"/>
    <w:lvl w:tplc="041A000F" w:ilvl="0">
      <w:start w:val="1"/>
      <w:numFmt w:val="decimal"/>
      <w:lvlText w:val="%1."/>
      <w:lvlJc w:val="left"/>
      <w:pPr>
        <w:ind w:hanging="360" w:left="360"/>
      </w:pPr>
      <w:rPr>
        <w:rFonts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5">
    <w:nsid w:val="31931DB2"/>
    <w:multiLevelType w:val="hybridMultilevel"/>
    <w:tmpl w:val="E370D928"/>
    <w:lvl w:tplc="041A0001" w:ilvl="0">
      <w:start w:val="1"/>
      <w:numFmt w:val="bullet"/>
      <w:lvlText w:val=""/>
      <w:lvlJc w:val="left"/>
      <w:pPr>
        <w:ind w:hanging="360" w:left="8988"/>
      </w:pPr>
      <w:rPr>
        <w:rFonts w:hAnsi="Symbol" w:ascii="Symbol" w:hint="default"/>
      </w:rPr>
    </w:lvl>
    <w:lvl w:tplc="041A0003" w:ilvl="1">
      <w:start w:val="1"/>
      <w:numFmt w:val="bullet"/>
      <w:lvlText w:val="o"/>
      <w:lvlJc w:val="left"/>
      <w:pPr>
        <w:ind w:hanging="360" w:left="9708"/>
      </w:pPr>
      <w:rPr>
        <w:rFonts w:cs="Courier New" w:hAnsi="Courier New" w:ascii="Courier New" w:hint="default"/>
      </w:rPr>
    </w:lvl>
    <w:lvl w:tentative="true" w:tplc="041A0005" w:ilvl="2">
      <w:start w:val="1"/>
      <w:numFmt w:val="bullet"/>
      <w:lvlText w:val=""/>
      <w:lvlJc w:val="left"/>
      <w:pPr>
        <w:ind w:hanging="360" w:left="10428"/>
      </w:pPr>
      <w:rPr>
        <w:rFonts w:hAnsi="Wingdings" w:ascii="Wingdings" w:hint="default"/>
      </w:rPr>
    </w:lvl>
    <w:lvl w:tentative="true" w:tplc="041A0001" w:ilvl="3">
      <w:start w:val="1"/>
      <w:numFmt w:val="bullet"/>
      <w:lvlText w:val=""/>
      <w:lvlJc w:val="left"/>
      <w:pPr>
        <w:ind w:hanging="360" w:left="11148"/>
      </w:pPr>
      <w:rPr>
        <w:rFonts w:hAnsi="Symbol" w:ascii="Symbol" w:hint="default"/>
      </w:rPr>
    </w:lvl>
    <w:lvl w:tentative="true" w:tplc="041A0003" w:ilvl="4">
      <w:start w:val="1"/>
      <w:numFmt w:val="bullet"/>
      <w:lvlText w:val="o"/>
      <w:lvlJc w:val="left"/>
      <w:pPr>
        <w:ind w:hanging="360" w:left="11868"/>
      </w:pPr>
      <w:rPr>
        <w:rFonts w:cs="Courier New" w:hAnsi="Courier New" w:ascii="Courier New" w:hint="default"/>
      </w:rPr>
    </w:lvl>
    <w:lvl w:tentative="true" w:tplc="041A0005" w:ilvl="5">
      <w:start w:val="1"/>
      <w:numFmt w:val="bullet"/>
      <w:lvlText w:val=""/>
      <w:lvlJc w:val="left"/>
      <w:pPr>
        <w:ind w:hanging="360" w:left="12588"/>
      </w:pPr>
      <w:rPr>
        <w:rFonts w:hAnsi="Wingdings" w:ascii="Wingdings" w:hint="default"/>
      </w:rPr>
    </w:lvl>
    <w:lvl w:tentative="true" w:tplc="041A0001" w:ilvl="6">
      <w:start w:val="1"/>
      <w:numFmt w:val="bullet"/>
      <w:lvlText w:val=""/>
      <w:lvlJc w:val="left"/>
      <w:pPr>
        <w:ind w:hanging="360" w:left="13308"/>
      </w:pPr>
      <w:rPr>
        <w:rFonts w:hAnsi="Symbol" w:ascii="Symbol" w:hint="default"/>
      </w:rPr>
    </w:lvl>
    <w:lvl w:tentative="true" w:tplc="041A0003" w:ilvl="7">
      <w:start w:val="1"/>
      <w:numFmt w:val="bullet"/>
      <w:lvlText w:val="o"/>
      <w:lvlJc w:val="left"/>
      <w:pPr>
        <w:ind w:hanging="360" w:left="14028"/>
      </w:pPr>
      <w:rPr>
        <w:rFonts w:cs="Courier New" w:hAnsi="Courier New" w:ascii="Courier New" w:hint="default"/>
      </w:rPr>
    </w:lvl>
    <w:lvl w:tentative="true" w:tplc="041A0005" w:ilvl="8">
      <w:start w:val="1"/>
      <w:numFmt w:val="bullet"/>
      <w:lvlText w:val=""/>
      <w:lvlJc w:val="left"/>
      <w:pPr>
        <w:ind w:hanging="360" w:left="14748"/>
      </w:pPr>
      <w:rPr>
        <w:rFonts w:hAnsi="Wingdings" w:ascii="Wingdings" w:hint="default"/>
      </w:rPr>
    </w:lvl>
  </w:abstractNum>
  <w:abstractNum w:abstractNumId="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7">
    <w:nsid w:val="51B3168F"/>
    <w:multiLevelType w:val="hybridMultilevel"/>
    <w:tmpl w:val="8FA4EEB8"/>
    <w:lvl w:tplc="91248C5C" w:ilvl="0">
      <w:start w:val="1"/>
      <w:numFmt w:val="bullet"/>
      <w:lvlText w:val=""/>
      <w:lvlJc w:val="left"/>
      <w:pPr>
        <w:ind w:hanging="360" w:left="720"/>
      </w:pPr>
      <w:rPr>
        <w:rFonts w:hAnsi="Symbol" w:ascii="Symbol" w:hint="default"/>
        <w:color w:themeColor="text1" w:val="00000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7C3284F"/>
    <w:multiLevelType w:val="hybridMultilevel"/>
    <w:tmpl w:val="1B1087F8"/>
    <w:lvl w:tplc="DE4804FA" w:ilvl="0">
      <w:start w:val="1"/>
      <w:numFmt w:val="bullet"/>
      <w:lvlText w:val=""/>
      <w:lvlJc w:val="left"/>
      <w:pPr>
        <w:ind w:hanging="360" w:left="1068"/>
      </w:pPr>
      <w:rPr>
        <w:rFonts w:hAnsi="Symbol" w:ascii="Symbol"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5"/>
  </w:num>
  <w:num w:numId="2">
    <w:abstractNumId w:val="3"/>
  </w:num>
  <w:num w:numId="3">
    <w:abstractNumId w:val="6"/>
  </w:num>
  <w:num w:numId="4">
    <w:abstractNumId w:val="1"/>
  </w:num>
  <w:num w:numId="5">
    <w:abstractNumId w:val="8"/>
  </w:num>
  <w:num w:numId="6">
    <w:abstractNumId w:val="7"/>
  </w:num>
  <w:num w:numId="7">
    <w:abstractNumId w:val="0"/>
  </w:num>
  <w:num w:numId="8">
    <w:abstractNumId w:val="4"/>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applyBreakingRules/>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516F"/>
    <w:rsid w:val="000163C4"/>
    <w:rsid w:val="0004303C"/>
    <w:rsid w:val="00067402"/>
    <w:rsid w:val="000C415A"/>
    <w:rsid w:val="000E42D9"/>
    <w:rsid w:val="0011584E"/>
    <w:rsid w:val="002036C5"/>
    <w:rsid w:val="002070CB"/>
    <w:rsid w:val="002726ED"/>
    <w:rsid w:val="00301CE8"/>
    <w:rsid w:val="003021A5"/>
    <w:rsid w:val="003525C7"/>
    <w:rsid w:val="0039516F"/>
    <w:rsid w:val="003D3025"/>
    <w:rsid w:val="003E5225"/>
    <w:rsid w:val="003E7E79"/>
    <w:rsid w:val="005446A5"/>
    <w:rsid w:val="00651624"/>
    <w:rsid w:val="0066015A"/>
    <w:rsid w:val="00683C98"/>
    <w:rsid w:val="0068471E"/>
    <w:rsid w:val="006B62E7"/>
    <w:rsid w:val="006D1C93"/>
    <w:rsid w:val="00727DAD"/>
    <w:rsid w:val="007A6C23"/>
    <w:rsid w:val="00840C80"/>
    <w:rsid w:val="00845888"/>
    <w:rsid w:val="00852899"/>
    <w:rsid w:val="00864A0F"/>
    <w:rsid w:val="008836ED"/>
    <w:rsid w:val="00913489"/>
    <w:rsid w:val="009169F7"/>
    <w:rsid w:val="009242F8"/>
    <w:rsid w:val="00962FA7"/>
    <w:rsid w:val="00A43BAB"/>
    <w:rsid w:val="00AD41AE"/>
    <w:rsid w:val="00B23E6B"/>
    <w:rsid w:val="00B708DF"/>
    <w:rsid w:val="00B741E2"/>
    <w:rsid w:val="00CD537C"/>
    <w:rsid w:val="00CF7BC7"/>
    <w:rsid w:val="00DD49AD"/>
    <w:rsid w:val="00E04A6C"/>
    <w:rsid w:val="00E73F6F"/>
    <w:rsid w:val="00E77BF0"/>
    <w:rsid w:val="00EE6B28"/>
    <w:rsid w:val="00F1369E"/>
    <w:rsid w:val="00FE56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516F"/>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next w:val="Normal"/>
    <w:link w:val="OdlomakpopisaChar"/>
    <w:qFormat/>
    <w:rsid w:val="0039516F"/>
    <w:pPr>
      <w:tabs>
        <w:tab w:pos="851" w:val="left"/>
      </w:tabs>
      <w:ind w:firstLine="567"/>
      <w:jc w:val="both"/>
    </w:pPr>
    <w:rPr>
      <w:rFonts w:eastAsia="Times New Roman"/>
      <w:lang w:eastAsia="hr-HR"/>
    </w:rPr>
  </w:style>
  <w:style w:customStyle="true" w:styleId="OdlomakpopisaChar" w:type="character">
    <w:name w:val="Odlomak popisa Char"/>
    <w:basedOn w:val="Zadanifontodlomka"/>
    <w:link w:val="Odlomakpopisa"/>
    <w:uiPriority w:val="34"/>
    <w:rsid w:val="0039516F"/>
    <w:rPr>
      <w:rFonts w:eastAsia="Times New Roman" w:hAnsi="Times New Roman" w:ascii="Times New Roman"/>
      <w:sz w:val="24"/>
      <w:szCs w:val="24"/>
      <w:lang w:eastAsia="hr-HR"/>
    </w:rPr>
  </w:style>
  <w:style w:styleId="Reetkatablice" w:type="table">
    <w:name w:val="Table Grid"/>
    <w:basedOn w:val="Obinatablica"/>
    <w:uiPriority w:val="59"/>
    <w:rsid w:val="0039516F"/>
    <w:pPr>
      <w:spacing w:lineRule="auto" w:line="240" w:after="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aslov" w:type="paragraph">
    <w:name w:val="Subtitle"/>
    <w:basedOn w:val="Normal"/>
    <w:next w:val="Normal"/>
    <w:link w:val="PodnaslovChar"/>
    <w:uiPriority w:val="11"/>
    <w:qFormat/>
    <w:rsid w:val="0039516F"/>
    <w:pPr>
      <w:numPr>
        <w:ilvl w:val="1"/>
      </w:numPr>
      <w:ind w:left="86"/>
    </w:pPr>
    <w:rPr>
      <w:rFonts w:cstheme="majorBidi" w:eastAsiaTheme="majorEastAsia" w:hAnsiTheme="majorHAnsi" w:asciiTheme="majorHAnsi"/>
      <w:i/>
      <w:iCs/>
      <w:color w:themeColor="accent1" w:val="4472C4"/>
      <w:spacing w:val="15"/>
    </w:rPr>
  </w:style>
  <w:style w:customStyle="true" w:styleId="PodnaslovChar" w:type="character">
    <w:name w:val="Podnaslov Char"/>
    <w:basedOn w:val="Zadanifontodlomka"/>
    <w:link w:val="Podnaslov"/>
    <w:uiPriority w:val="11"/>
    <w:rsid w:val="0039516F"/>
    <w:rPr>
      <w:rFonts w:cstheme="majorBidi" w:eastAsiaTheme="majorEastAsia" w:hAnsiTheme="majorHAnsi" w:asciiTheme="majorHAnsi"/>
      <w:i/>
      <w:iCs/>
      <w:color w:themeColor="accent1" w:val="4472C4"/>
      <w:spacing w:val="15"/>
      <w:sz w:val="24"/>
      <w:szCs w:val="24"/>
    </w:rPr>
  </w:style>
  <w:style w:styleId="Obinitekst" w:type="paragraph">
    <w:name w:val="Plain Text"/>
    <w:basedOn w:val="Normal"/>
    <w:link w:val="ObinitekstChar"/>
    <w:uiPriority w:val="99"/>
    <w:unhideWhenUsed/>
    <w:rsid w:val="0039516F"/>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rsid w:val="0039516F"/>
    <w:rPr>
      <w:rFonts w:cs="Consolas" w:hAnsi="Consolas" w:ascii="Consolas"/>
      <w:sz w:val="21"/>
      <w:szCs w:val="21"/>
    </w:rPr>
  </w:style>
  <w:style w:customStyle="true" w:styleId="ListaeSPIS" w:type="paragraph">
    <w:name w:val="Lista_eSPIS"/>
    <w:basedOn w:val="Normal"/>
    <w:link w:val="ListaeSPISChar"/>
    <w:qFormat/>
    <w:rsid w:val="0039516F"/>
    <w:pPr>
      <w:numPr>
        <w:numId w:val="3"/>
      </w:numPr>
      <w:jc w:val="both"/>
    </w:pPr>
    <w:rPr>
      <w:rFonts w:eastAsia="Times New Roman"/>
      <w:lang w:eastAsia="hr-HR"/>
    </w:rPr>
  </w:style>
  <w:style w:customStyle="true" w:styleId="ListaeSPISChar" w:type="character">
    <w:name w:val="Lista_eSPIS Char"/>
    <w:basedOn w:val="Zadanifontodlomka"/>
    <w:link w:val="ListaeSPIS"/>
    <w:rsid w:val="0039516F"/>
    <w:rPr>
      <w:rFonts w:eastAsia="Times New Roman" w:hAnsi="Times New Roman" w:ascii="Times New Roman"/>
      <w:sz w:val="24"/>
      <w:szCs w:val="24"/>
      <w:lang w:eastAsia="hr-HR"/>
    </w:rPr>
  </w:style>
  <w:style w:customStyle="true" w:styleId="Tablicareetke4-isticanje11" w:type="table">
    <w:name w:val="Tablica rešetke 4 - isticanje 11"/>
    <w:basedOn w:val="Obinatablica"/>
    <w:uiPriority w:val="49"/>
    <w:rsid w:val="0039516F"/>
    <w:pPr>
      <w:spacing w:lineRule="auto" w:line="240" w:after="0"/>
    </w:pPr>
    <w:tblPr>
      <w:tblStyleRowBandSize w:val="1"/>
      <w:tblStyleColBandSize w:val="1"/>
      <w:tblBorders>
        <w:top w:space="0" w:sz="4" w:themeTint="99" w:themeColor="accent1" w:color="8EAADB" w:val="single"/>
        <w:left w:space="0" w:sz="4" w:themeTint="99" w:themeColor="accent1" w:color="8EAADB" w:val="single"/>
        <w:bottom w:space="0" w:sz="4" w:themeTint="99" w:themeColor="accent1" w:color="8EAADB" w:val="single"/>
        <w:right w:space="0" w:sz="4" w:themeTint="99" w:themeColor="accent1" w:color="8EAADB" w:val="single"/>
        <w:insideH w:space="0" w:sz="4" w:themeTint="99" w:themeColor="accent1" w:color="8EAADB" w:val="single"/>
        <w:insideV w:space="0" w:sz="4" w:themeTint="99" w:themeColor="accent1" w:color="8EAADB" w:val="single"/>
      </w:tblBorders>
    </w:tblPr>
    <w:tblStylePr w:type="firstRow">
      <w:rPr>
        <w:b/>
        <w:bCs/>
        <w:color w:themeColor="background1" w:val="FFFFFF"/>
      </w:rPr>
      <w:tblPr/>
      <w:tcPr>
        <w:tcBorders>
          <w:top w:space="0" w:sz="4" w:themeColor="accent1" w:color="4472C4" w:val="single"/>
          <w:left w:space="0" w:sz="4" w:themeColor="accent1" w:color="4472C4" w:val="single"/>
          <w:bottom w:space="0" w:sz="4" w:themeColor="accent1" w:color="4472C4" w:val="single"/>
          <w:right w:space="0" w:sz="4" w:themeColor="accent1" w:color="4472C4" w:val="single"/>
          <w:insideH w:val="nil"/>
          <w:insideV w:val="nil"/>
        </w:tcBorders>
        <w:shd w:themeFill="accent1" w:fill="4472C4" w:color="auto" w:val="clear"/>
      </w:tcPr>
    </w:tblStylePr>
    <w:tblStylePr w:type="lastRow">
      <w:rPr>
        <w:b/>
        <w:bCs/>
      </w:rPr>
      <w:tblPr/>
      <w:tcPr>
        <w:tcBorders>
          <w:top w:space="0" w:sz="4" w:themeColor="accent1" w:color="4472C4" w:val="double"/>
        </w:tcBorders>
      </w:tcPr>
    </w:tblStylePr>
    <w:tblStylePr w:type="firstCol">
      <w:rPr>
        <w:b/>
        <w:bCs/>
      </w:rPr>
    </w:tblStylePr>
    <w:tblStylePr w:type="lastCol">
      <w:rPr>
        <w:b/>
        <w:bCs/>
      </w:rPr>
    </w:tblStylePr>
    <w:tblStylePr w:type="band1Vert">
      <w:tblPr/>
      <w:tcPr>
        <w:shd w:themeFillTint="33" w:themeFill="accent1" w:fill="D9E2F3" w:color="auto" w:val="clear"/>
      </w:tcPr>
    </w:tblStylePr>
    <w:tblStylePr w:type="band1Horz">
      <w:tblPr/>
      <w:tcPr>
        <w:shd w:themeFillTint="33" w:themeFill="accent1" w:fill="D9E2F3" w:color="auto" w:val="clear"/>
      </w:tcPr>
    </w:tblStylePr>
  </w:style>
  <w:style w:styleId="Tekstbalonia" w:type="paragraph">
    <w:name w:val="Balloon Text"/>
    <w:basedOn w:val="Normal"/>
    <w:link w:val="TekstbaloniaChar"/>
    <w:uiPriority w:val="99"/>
    <w:semiHidden/>
    <w:unhideWhenUsed/>
    <w:rsid w:val="00EE6B2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E6B28"/>
    <w:rPr>
      <w:rFonts w:cs="Tahoma" w:hAnsi="Tahoma" w:ascii="Tahoma"/>
      <w:sz w:val="16"/>
      <w:szCs w:val="16"/>
    </w:rPr>
  </w:style>
  <w:style w:styleId="Zaglavlje" w:type="paragraph">
    <w:name w:val="header"/>
    <w:basedOn w:val="Normal"/>
    <w:link w:val="ZaglavljeChar"/>
    <w:uiPriority w:val="99"/>
    <w:unhideWhenUsed/>
    <w:rsid w:val="00EE6B28"/>
    <w:pPr>
      <w:tabs>
        <w:tab w:pos="4536" w:val="center"/>
        <w:tab w:pos="9072" w:val="right"/>
      </w:tabs>
      <w:spacing w:after="0"/>
    </w:pPr>
  </w:style>
  <w:style w:customStyle="true" w:styleId="ZaglavljeChar" w:type="character">
    <w:name w:val="Zaglavlje Char"/>
    <w:basedOn w:val="Zadanifontodlomka"/>
    <w:link w:val="Zaglavlje"/>
    <w:uiPriority w:val="99"/>
    <w:rsid w:val="00EE6B28"/>
    <w:rPr>
      <w:rFonts w:hAnsi="Times New Roman" w:ascii="Times New Roman"/>
      <w:sz w:val="24"/>
      <w:szCs w:val="24"/>
    </w:rPr>
  </w:style>
  <w:style w:styleId="Podnoje" w:type="paragraph">
    <w:name w:val="footer"/>
    <w:basedOn w:val="Normal"/>
    <w:link w:val="PodnojeChar"/>
    <w:uiPriority w:val="99"/>
    <w:unhideWhenUsed/>
    <w:rsid w:val="00EE6B28"/>
    <w:pPr>
      <w:tabs>
        <w:tab w:pos="4536" w:val="center"/>
        <w:tab w:pos="9072" w:val="right"/>
      </w:tabs>
      <w:spacing w:after="0"/>
    </w:pPr>
  </w:style>
  <w:style w:customStyle="true" w:styleId="PodnojeChar" w:type="character">
    <w:name w:val="Podnožje Char"/>
    <w:basedOn w:val="Zadanifontodlomka"/>
    <w:link w:val="Podnoje"/>
    <w:uiPriority w:val="99"/>
    <w:rsid w:val="00EE6B28"/>
    <w:rPr>
      <w:rFonts w:hAnsi="Times New Roman" w:ascii="Times New Roman"/>
      <w:sz w:val="24"/>
      <w:szCs w:val="24"/>
    </w:rPr>
  </w:style>
  <w:style w:styleId="Tekstrezerviranogmjesta" w:type="character">
    <w:name w:val="Placeholder Text"/>
    <w:basedOn w:val="Zadanifontodlomka"/>
    <w:uiPriority w:val="99"/>
    <w:semiHidden/>
    <w:rsid w:val="00840C80"/>
    <w:rPr>
      <w:color w:val="808080"/>
      <w:bdr w:space="0" w:sz="0" w:color="auto" w:val="none"/>
      <w:shd w:fill="auto" w:color="auto" w:val="clear"/>
    </w:rPr>
  </w:style>
  <w:style w:customStyle="true" w:styleId="eSPISCCParagraphDefaultFont" w:type="character">
    <w:name w:val="eSPIS_CC_Paragraph Default Font"/>
    <w:basedOn w:val="Zadanifontodlomka"/>
    <w:rsid w:val="00840C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0C80"/>
    <w:rPr>
      <w:bdr w:space="0" w:sz="0" w:color="auto" w:val="none"/>
      <w:shd w:fill="FFFFCC" w:color="auto" w:val="clear"/>
      <w:lang w:val="hr-HR"/>
    </w:rPr>
  </w:style>
  <w:style w:customStyle="true" w:styleId="PozadinaSvijetloCrvena" w:type="character">
    <w:name w:val="Pozadina_SvijetloCrvena"/>
    <w:basedOn w:val="eSPISCCParagraphDefaultFont"/>
    <w:rsid w:val="00840C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0C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516F"/>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next w:val="Normal"/>
    <w:link w:val="OdlomakpopisaChar"/>
    <w:qFormat/>
    <w:rsid w:val="0039516F"/>
    <w:pPr>
      <w:tabs>
        <w:tab w:pos="851" w:val="left"/>
      </w:tabs>
      <w:ind w:firstLine="567"/>
      <w:jc w:val="both"/>
    </w:pPr>
    <w:rPr>
      <w:rFonts w:eastAsia="Times New Roman"/>
      <w:lang w:eastAsia="hr-HR"/>
    </w:rPr>
  </w:style>
  <w:style w:customStyle="1" w:styleId="OdlomakpopisaChar" w:type="character">
    <w:name w:val="Odlomak popisa Char"/>
    <w:basedOn w:val="Zadanifontodlomka"/>
    <w:link w:val="Odlomakpopisa"/>
    <w:uiPriority w:val="34"/>
    <w:rsid w:val="0039516F"/>
    <w:rPr>
      <w:rFonts w:ascii="Times New Roman" w:eastAsia="Times New Roman" w:hAnsi="Times New Roman"/>
      <w:sz w:val="24"/>
      <w:szCs w:val="24"/>
      <w:lang w:eastAsia="hr-HR"/>
    </w:rPr>
  </w:style>
  <w:style w:styleId="Reetkatablice" w:type="table">
    <w:name w:val="Table Grid"/>
    <w:basedOn w:val="Obinatablica"/>
    <w:uiPriority w:val="59"/>
    <w:rsid w:val="0039516F"/>
    <w:pPr>
      <w:spacing w:after="0"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aslov" w:type="paragraph">
    <w:name w:val="Subtitle"/>
    <w:basedOn w:val="Normal"/>
    <w:next w:val="Normal"/>
    <w:link w:val="PodnaslovChar"/>
    <w:uiPriority w:val="11"/>
    <w:qFormat/>
    <w:rsid w:val="0039516F"/>
    <w:pPr>
      <w:numPr>
        <w:ilvl w:val="1"/>
      </w:numPr>
      <w:ind w:left="86"/>
    </w:pPr>
    <w:rPr>
      <w:rFonts w:asciiTheme="majorHAnsi" w:cstheme="majorBidi" w:eastAsiaTheme="majorEastAsia" w:hAnsiTheme="majorHAnsi"/>
      <w:i/>
      <w:iCs/>
      <w:color w:themeColor="accent1" w:val="4472C4"/>
      <w:spacing w:val="15"/>
    </w:rPr>
  </w:style>
  <w:style w:customStyle="1" w:styleId="PodnaslovChar" w:type="character">
    <w:name w:val="Podnaslov Char"/>
    <w:basedOn w:val="Zadanifontodlomka"/>
    <w:link w:val="Podnaslov"/>
    <w:uiPriority w:val="11"/>
    <w:rsid w:val="0039516F"/>
    <w:rPr>
      <w:rFonts w:asciiTheme="majorHAnsi" w:cstheme="majorBidi" w:eastAsiaTheme="majorEastAsia" w:hAnsiTheme="majorHAnsi"/>
      <w:i/>
      <w:iCs/>
      <w:color w:themeColor="accent1" w:val="4472C4"/>
      <w:spacing w:val="15"/>
      <w:sz w:val="24"/>
      <w:szCs w:val="24"/>
    </w:rPr>
  </w:style>
  <w:style w:styleId="Obinitekst" w:type="paragraph">
    <w:name w:val="Plain Text"/>
    <w:basedOn w:val="Normal"/>
    <w:link w:val="ObinitekstChar"/>
    <w:uiPriority w:val="99"/>
    <w:unhideWhenUsed/>
    <w:rsid w:val="0039516F"/>
    <w:pPr>
      <w:spacing w:after="0"/>
    </w:pPr>
    <w:rPr>
      <w:rFonts w:ascii="Consolas" w:cs="Consolas" w:hAnsi="Consolas"/>
      <w:sz w:val="21"/>
      <w:szCs w:val="21"/>
    </w:rPr>
  </w:style>
  <w:style w:customStyle="1" w:styleId="ObinitekstChar" w:type="character">
    <w:name w:val="Obični tekst Char"/>
    <w:basedOn w:val="Zadanifontodlomka"/>
    <w:link w:val="Obinitekst"/>
    <w:uiPriority w:val="99"/>
    <w:rsid w:val="0039516F"/>
    <w:rPr>
      <w:rFonts w:ascii="Consolas" w:cs="Consolas" w:hAnsi="Consolas"/>
      <w:sz w:val="21"/>
      <w:szCs w:val="21"/>
    </w:rPr>
  </w:style>
  <w:style w:customStyle="1" w:styleId="ListaeSPIS" w:type="paragraph">
    <w:name w:val="Lista_eSPIS"/>
    <w:basedOn w:val="Normal"/>
    <w:link w:val="ListaeSPISChar"/>
    <w:qFormat/>
    <w:rsid w:val="0039516F"/>
    <w:pPr>
      <w:numPr>
        <w:numId w:val="3"/>
      </w:numPr>
      <w:jc w:val="both"/>
    </w:pPr>
    <w:rPr>
      <w:rFonts w:eastAsia="Times New Roman"/>
      <w:lang w:eastAsia="hr-HR"/>
    </w:rPr>
  </w:style>
  <w:style w:customStyle="1" w:styleId="ListaeSPISChar" w:type="character">
    <w:name w:val="Lista_eSPIS Char"/>
    <w:basedOn w:val="Zadanifontodlomka"/>
    <w:link w:val="ListaeSPIS"/>
    <w:rsid w:val="0039516F"/>
    <w:rPr>
      <w:rFonts w:ascii="Times New Roman" w:eastAsia="Times New Roman" w:hAnsi="Times New Roman"/>
      <w:sz w:val="24"/>
      <w:szCs w:val="24"/>
      <w:lang w:eastAsia="hr-HR"/>
    </w:rPr>
  </w:style>
  <w:style w:customStyle="1" w:styleId="Tablicareetke4-isticanje11" w:type="table">
    <w:name w:val="Tablica rešetke 4 - isticanje 11"/>
    <w:basedOn w:val="Obinatablica"/>
    <w:uiPriority w:val="49"/>
    <w:rsid w:val="0039516F"/>
    <w:pPr>
      <w:spacing w:after="0" w:line="240" w:lineRule="auto"/>
    </w:pPr>
    <w:tblPr>
      <w:tblStyleRowBandSize w:val="1"/>
      <w:tblStyleColBandSize w:val="1"/>
      <w:tblBorders>
        <w:top w:color="8EAADB" w:space="0" w:sz="4" w:themeColor="accent1" w:themeTint="99" w:val="single"/>
        <w:left w:color="8EAADB" w:space="0" w:sz="4" w:themeColor="accent1" w:themeTint="99" w:val="single"/>
        <w:bottom w:color="8EAADB" w:space="0" w:sz="4" w:themeColor="accent1" w:themeTint="99" w:val="single"/>
        <w:right w:color="8EAADB" w:space="0" w:sz="4" w:themeColor="accent1" w:themeTint="99" w:val="single"/>
        <w:insideH w:color="8EAADB" w:space="0" w:sz="4" w:themeColor="accent1" w:themeTint="99" w:val="single"/>
        <w:insideV w:color="8EAADB" w:space="0" w:sz="4" w:themeColor="accent1" w:themeTint="99" w:val="single"/>
      </w:tblBorders>
    </w:tblPr>
    <w:tblStylePr w:type="firstRow">
      <w:rPr>
        <w:b/>
        <w:bCs/>
        <w:color w:themeColor="background1" w:val="FFFFFF"/>
      </w:rPr>
      <w:tblPr/>
      <w:tcPr>
        <w:tcBorders>
          <w:top w:color="4472C4" w:space="0" w:sz="4" w:themeColor="accent1" w:val="single"/>
          <w:left w:color="4472C4" w:space="0" w:sz="4" w:themeColor="accent1" w:val="single"/>
          <w:bottom w:color="4472C4" w:space="0" w:sz="4" w:themeColor="accent1" w:val="single"/>
          <w:right w:color="4472C4" w:space="0" w:sz="4" w:themeColor="accent1" w:val="single"/>
          <w:insideH w:val="nil"/>
          <w:insideV w:val="nil"/>
        </w:tcBorders>
        <w:shd w:color="auto" w:fill="4472C4" w:themeFill="accent1" w:val="clear"/>
      </w:tcPr>
    </w:tblStylePr>
    <w:tblStylePr w:type="lastRow">
      <w:rPr>
        <w:b/>
        <w:bCs/>
      </w:rPr>
      <w:tblPr/>
      <w:tcPr>
        <w:tcBorders>
          <w:top w:color="4472C4" w:space="0" w:sz="4" w:themeColor="accent1" w:val="double"/>
        </w:tcBorders>
      </w:tcPr>
    </w:tblStylePr>
    <w:tblStylePr w:type="firstCol">
      <w:rPr>
        <w:b/>
        <w:bCs/>
      </w:rPr>
    </w:tblStylePr>
    <w:tblStylePr w:type="lastCol">
      <w:rPr>
        <w:b/>
        <w:bCs/>
      </w:rPr>
    </w:tblStylePr>
    <w:tblStylePr w:type="band1Vert">
      <w:tblPr/>
      <w:tcPr>
        <w:shd w:color="auto" w:fill="D9E2F3" w:themeFill="accent1" w:themeFillTint="33" w:val="clear"/>
      </w:tcPr>
    </w:tblStylePr>
    <w:tblStylePr w:type="band1Horz">
      <w:tblPr/>
      <w:tcPr>
        <w:shd w:color="auto" w:fill="D9E2F3" w:themeFill="accent1" w:themeFillTint="33" w:val="clear"/>
      </w:tcPr>
    </w:tblStylePr>
  </w:style>
  <w:style w:styleId="Tekstbalonia" w:type="paragraph">
    <w:name w:val="Balloon Text"/>
    <w:basedOn w:val="Normal"/>
    <w:link w:val="TekstbaloniaChar"/>
    <w:uiPriority w:val="99"/>
    <w:semiHidden/>
    <w:unhideWhenUsed/>
    <w:rsid w:val="00EE6B2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E6B28"/>
    <w:rPr>
      <w:rFonts w:ascii="Tahoma" w:cs="Tahoma" w:hAnsi="Tahoma"/>
      <w:sz w:val="16"/>
      <w:szCs w:val="16"/>
    </w:rPr>
  </w:style>
  <w:style w:styleId="Zaglavlje" w:type="paragraph">
    <w:name w:val="header"/>
    <w:basedOn w:val="Normal"/>
    <w:link w:val="ZaglavljeChar"/>
    <w:uiPriority w:val="99"/>
    <w:unhideWhenUsed/>
    <w:rsid w:val="00EE6B28"/>
    <w:pPr>
      <w:tabs>
        <w:tab w:pos="4536" w:val="center"/>
        <w:tab w:pos="9072" w:val="right"/>
      </w:tabs>
      <w:spacing w:after="0"/>
    </w:pPr>
  </w:style>
  <w:style w:customStyle="1" w:styleId="ZaglavljeChar" w:type="character">
    <w:name w:val="Zaglavlje Char"/>
    <w:basedOn w:val="Zadanifontodlomka"/>
    <w:link w:val="Zaglavlje"/>
    <w:uiPriority w:val="99"/>
    <w:rsid w:val="00EE6B28"/>
    <w:rPr>
      <w:rFonts w:ascii="Times New Roman" w:hAnsi="Times New Roman"/>
      <w:sz w:val="24"/>
      <w:szCs w:val="24"/>
    </w:rPr>
  </w:style>
  <w:style w:styleId="Podnoje" w:type="paragraph">
    <w:name w:val="footer"/>
    <w:basedOn w:val="Normal"/>
    <w:link w:val="PodnojeChar"/>
    <w:uiPriority w:val="99"/>
    <w:unhideWhenUsed/>
    <w:rsid w:val="00EE6B28"/>
    <w:pPr>
      <w:tabs>
        <w:tab w:pos="4536" w:val="center"/>
        <w:tab w:pos="9072" w:val="right"/>
      </w:tabs>
      <w:spacing w:after="0"/>
    </w:pPr>
  </w:style>
  <w:style w:customStyle="1" w:styleId="PodnojeChar" w:type="character">
    <w:name w:val="Podnožje Char"/>
    <w:basedOn w:val="Zadanifontodlomka"/>
    <w:link w:val="Podnoje"/>
    <w:uiPriority w:val="99"/>
    <w:rsid w:val="00EE6B28"/>
    <w:rPr>
      <w:rFonts w:ascii="Times New Roman" w:hAnsi="Times New Roman"/>
      <w:sz w:val="24"/>
      <w:szCs w:val="24"/>
    </w:rPr>
  </w:style>
  <w:style w:styleId="Tekstrezerviranogmjesta" w:type="character">
    <w:name w:val="Placeholder Text"/>
    <w:basedOn w:val="Zadanifontodlomka"/>
    <w:uiPriority w:val="99"/>
    <w:semiHidden/>
    <w:rsid w:val="00840C80"/>
    <w:rPr>
      <w:color w:val="808080"/>
      <w:bdr w:color="auto" w:space="0" w:sz="0" w:val="none"/>
      <w:shd w:color="auto" w:fill="auto" w:val="clear"/>
    </w:rPr>
  </w:style>
  <w:style w:customStyle="1" w:styleId="eSPISCCParagraphDefaultFont" w:type="character">
    <w:name w:val="eSPIS_CC_Paragraph Default Font"/>
    <w:basedOn w:val="Zadanifontodlomka"/>
    <w:rsid w:val="00840C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0C80"/>
    <w:rPr>
      <w:bdr w:color="auto" w:space="0" w:sz="0" w:val="none"/>
      <w:shd w:color="auto" w:fill="FFFFCC" w:val="clear"/>
      <w:lang w:val="hr-HR"/>
    </w:rPr>
  </w:style>
  <w:style w:customStyle="1" w:styleId="PozadinaSvijetloCrvena" w:type="character">
    <w:name w:val="Pozadina_SvijetloCrvena"/>
    <w:basedOn w:val="eSPISCCParagraphDefaultFont"/>
    <w:rsid w:val="00840C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0C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2019.</izvorni_sadrzaj>
    <derivirana_varijabla naziv="DomainObject.DatumDonosenjaOdluke_1">3.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3037</izvorni_sadrzaj>
    <derivirana_varijabla naziv="DomainObject.Predmet.Broj_1">3037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St-3037/2017</izvorni_sadrzaj>
    <derivirana_varijabla naziv="DomainObject.Predmet.OznakaBroj_1">St-3037/2017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IMPETUS MOBILE d.o.o. zastupanog po punomoćniku Pavao Mrkonjić; Milenko Miletić</izvorni_sadrzaj>
    <derivirana_varijabla naziv="DomainObject.Predmet.ProtustrankaFormated_1">  IMPETUS MOBILE d.o.o. zastupanog po punomoćniku Pavao Mrkonjić; Milenko Miletić</derivirana_varijabla>
  </DomainObject.Predmet.ProtustrankaFormated>
  <DomainObject.Predmet.ProtustrankaFormatedOIB>
    <izvorni_sadrzaj>  IMPETUS MOBILE d.o.o., OIB 48139825648 zastupanog po punomoćniku Pavao Mrkonjić; Milenko Miletić</izvorni_sadrzaj>
    <derivirana_varijabla naziv="DomainObject.Predmet.ProtustrankaFormatedOIB_1">  IMPETUS MOBILE d.o.o., OIB 48139825648 zastupanog po punomoćniku Pavao Mrkonjić; Milenko Miletić</derivirana_varijabla>
  </DomainObject.Predmet.ProtustrankaFormatedOIB>
  <DomainObject.Predmet.ProtustrankaFormatedWithAdress>
    <izvorni_sadrzaj> IMPETUS MOBILE d.o.o., VII. Ferenšćica 17, 10000 Zagreb zastupanog po punomoćniku Pavao Mrkonjić; Milenko Miletić</izvorni_sadrzaj>
    <derivirana_varijabla naziv="DomainObject.Predmet.ProtustrankaFormatedWithAdress_1"> IMPETUS MOBILE d.o.o., VII. Ferenšćica 17, 10000 Zagreb zastupanog po punomoćniku Pavao Mrkonjić; Milenko Miletić</derivirana_varijabla>
  </DomainObject.Predmet.ProtustrankaFormatedWithAdress>
  <DomainObject.Predmet.ProtustrankaFormatedWithAdressOIB>
    <izvorni_sadrzaj> IMPETUS MOBILE d.o.o., OIB 48139825648, VII. Ferenšćica 17, 10000 Zagreb zastupanog po punomoćniku Pavao Mrkonjić; Milenko Miletić</izvorni_sadrzaj>
    <derivirana_varijabla naziv="DomainObject.Predmet.ProtustrankaFormatedWithAdressOIB_1"> IMPETUS MOBILE d.o.o., OIB 48139825648, VII. Ferenšćica 17, 10000 Zagreb zastupanog po punomoćniku Pavao Mrkonjić; Milenko Miletić</derivirana_varijabla>
  </DomainObject.Predmet.ProtustrankaFormatedWithAdressOIB>
  <DomainObject.Predmet.ProtustrankaWithAdress>
    <izvorni_sadrzaj>IMPETUS MOBILE d.o.o. VII. Ferenšćica 17, 10000 Zagreb</izvorni_sadrzaj>
    <derivirana_varijabla naziv="DomainObject.Predmet.ProtustrankaWithAdress_1">IMPETUS MOBILE d.o.o. VII. Ferenšćica 17, 10000 Zagreb</derivirana_varijabla>
  </DomainObject.Predmet.ProtustrankaWithAdress>
  <DomainObject.Predmet.ProtustrankaWithAdressOIB>
    <izvorni_sadrzaj>IMPETUS MOBILE d.o.o., OIB 48139825648, VII. Ferenšćica 17, 10000 Zagreb</izvorni_sadrzaj>
    <derivirana_varijabla naziv="DomainObject.Predmet.ProtustrankaWithAdressOIB_1">IMPETUS MOBILE d.o.o., OIB 48139825648, VII. Ferenšćica 17, 10000 Zagreb</derivirana_varijabla>
  </DomainObject.Predmet.ProtustrankaWithAdressOIB>
  <DomainObject.Predmet.ProtustrankaNazivFormated>
    <izvorni_sadrzaj>IMPETUS MOBILE d.o.o.</izvorni_sadrzaj>
    <derivirana_varijabla naziv="DomainObject.Predmet.ProtustrankaNazivFormated_1">IMPETUS MOBILE d.o.o.</derivirana_varijabla>
  </DomainObject.Predmet.ProtustrankaNazivFormated>
  <DomainObject.Predmet.ProtustrankaNazivFormatedOIB>
    <izvorni_sadrzaj>IMPETUS MOBILE d.o.o., OIB 48139825648</izvorni_sadrzaj>
    <derivirana_varijabla naziv="DomainObject.Predmet.ProtustrankaNazivFormatedOIB_1">IMPETUS MOBILE d.o.o., OIB 48139825648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IMPETUS MOBILE d.o.o.</izvorni_sadrzaj>
    <derivirana_varijabla naziv="DomainObject.Predmet.StrankaFormated_1">  IMPETUS MOBILE d.o.o.</derivirana_varijabla>
  </DomainObject.Predmet.StrankaFormated>
  <DomainObject.Predmet.StrankaFormatedOIB>
    <izvorni_sadrzaj>  IMPETUS MOBILE d.o.o., OIB 48139825648</izvorni_sadrzaj>
    <derivirana_varijabla naziv="DomainObject.Predmet.StrankaFormatedOIB_1">  IMPETUS MOBILE d.o.o., OIB 48139825648</derivirana_varijabla>
  </DomainObject.Predmet.StrankaFormatedOIB>
  <DomainObject.Predmet.StrankaFormatedWithAdress>
    <izvorni_sadrzaj> IMPETUS MOBILE d.o.o., VII. Ferenšćica 17, 10000 Zagreb</izvorni_sadrzaj>
    <derivirana_varijabla naziv="DomainObject.Predmet.StrankaFormatedWithAdress_1"> IMPETUS MOBILE d.o.o., VII. Ferenšćica 17, 10000 Zagreb</derivirana_varijabla>
  </DomainObject.Predmet.StrankaFormatedWithAdress>
  <DomainObject.Predmet.StrankaFormatedWithAdressOIB>
    <izvorni_sadrzaj> IMPETUS MOBILE d.o.o., OIB 48139825648, VII. Ferenšćica 17, 10000 Zagreb</izvorni_sadrzaj>
    <derivirana_varijabla naziv="DomainObject.Predmet.StrankaFormatedWithAdressOIB_1"> IMPETUS MOBILE d.o.o., OIB 48139825648, VII. Ferenšćica 17, 10000 Zagreb</derivirana_varijabla>
  </DomainObject.Predmet.StrankaFormatedWithAdressOIB>
  <DomainObject.Predmet.StrankaWithAdress>
    <izvorni_sadrzaj>IMPETUS MOBILE d.o.o. VII. Ferenšćica 17,10000 Zagreb</izvorni_sadrzaj>
    <derivirana_varijabla naziv="DomainObject.Predmet.StrankaWithAdress_1">IMPETUS MOBILE d.o.o. VII. Ferenšćica 17,10000 Zagreb</derivirana_varijabla>
  </DomainObject.Predmet.StrankaWithAdress>
  <DomainObject.Predmet.StrankaWithAdressOIB>
    <izvorni_sadrzaj>IMPETUS MOBILE d.o.o., OIB 48139825648, VII. Ferenšćica 17,10000 Zagreb</izvorni_sadrzaj>
    <derivirana_varijabla naziv="DomainObject.Predmet.StrankaWithAdressOIB_1">IMPETUS MOBILE d.o.o., OIB 48139825648, VII. Ferenšćica 17,10000 Zagreb</derivirana_varijabla>
  </DomainObject.Predmet.StrankaWithAdressOIB>
  <DomainObject.Predmet.StrankaNazivFormated>
    <izvorni_sadrzaj>IMPETUS MOBILE d.o.o.</izvorni_sadrzaj>
    <derivirana_varijabla naziv="DomainObject.Predmet.StrankaNazivFormated_1">IMPETUS MOBILE d.o.o.</derivirana_varijabla>
  </DomainObject.Predmet.StrankaNazivFormated>
  <DomainObject.Predmet.StrankaNazivFormatedOIB>
    <izvorni_sadrzaj>IMPETUS MOBILE d.o.o., OIB 48139825648</izvorni_sadrzaj>
    <derivirana_varijabla naziv="DomainObject.Predmet.StrankaNazivFormatedOIB_1">IMPETUS MOBILE d.o.o., OIB 48139825648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IMPETUS MOBILE d.o.o.</item>
    </izvorni_sadrzaj>
    <derivirana_varijabla naziv="DomainObject.Predmet.StrankaListFormated_1">
      <item>IMPETUS MOBILE d.o.o.</item>
    </derivirana_varijabla>
  </DomainObject.Predmet.StrankaListFormated>
  <DomainObject.Predmet.StrankaListFormatedOIB>
    <izvorni_sadrzaj>
      <item>IMPETUS MOBILE d.o.o., OIB 48139825648</item>
    </izvorni_sadrzaj>
    <derivirana_varijabla naziv="DomainObject.Predmet.StrankaListFormatedOIB_1">
      <item>IMPETUS MOBILE d.o.o., OIB 48139825648</item>
    </derivirana_varijabla>
  </DomainObject.Predmet.StrankaListFormatedOIB>
  <DomainObject.Predmet.StrankaListFormatedWithAdress>
    <izvorni_sadrzaj>
      <item>IMPETUS MOBILE d.o.o., VII. Ferenšćica 17, 10000 Zagreb</item>
    </izvorni_sadrzaj>
    <derivirana_varijabla naziv="DomainObject.Predmet.StrankaListFormatedWithAdress_1">
      <item>IMPETUS MOBILE d.o.o., VII. Ferenšćica 17, 10000 Zagreb</item>
    </derivirana_varijabla>
  </DomainObject.Predmet.StrankaListFormatedWithAdress>
  <DomainObject.Predmet.StrankaListFormatedWithAdressOIB>
    <izvorni_sadrzaj>
      <item>IMPETUS MOBILE d.o.o., OIB 48139825648, VII. Ferenšćica 17, 10000 Zagreb</item>
    </izvorni_sadrzaj>
    <derivirana_varijabla naziv="DomainObject.Predmet.StrankaListFormatedWithAdressOIB_1">
      <item>IMPETUS MOBILE d.o.o., OIB 48139825648, VII. Ferenšćica 17, 10000 Zagreb</item>
    </derivirana_varijabla>
  </DomainObject.Predmet.StrankaListFormatedWithAdressOIB>
  <DomainObject.Predmet.StrankaListNazivFormated>
    <izvorni_sadrzaj>
      <item>IMPETUS MOBILE d.o.o.</item>
    </izvorni_sadrzaj>
    <derivirana_varijabla naziv="DomainObject.Predmet.StrankaListNazivFormated_1">
      <item>IMPETUS MOBILE d.o.o.</item>
    </derivirana_varijabla>
  </DomainObject.Predmet.StrankaListNazivFormated>
  <DomainObject.Predmet.StrankaListNazivFormatedOIB>
    <izvorni_sadrzaj>
      <item>IMPETUS MOBILE d.o.o., OIB 48139825648</item>
    </izvorni_sadrzaj>
    <derivirana_varijabla naziv="DomainObject.Predmet.StrankaListNazivFormatedOIB_1">
      <item>IMPETUS MOBILE d.o.o., OIB 48139825648</item>
    </derivirana_varijabla>
  </DomainObject.Predmet.StrankaListNazivFormatedOIB>
  <DomainObject.Predmet.ProtuStrankaListFormated>
    <izvorni_sadrzaj>
      <item>IMPETUS MOBILE d.o.o. zastupanog po punomoćniku Pavao Mrkonjić; Milenko Miletić</item>
    </izvorni_sadrzaj>
    <derivirana_varijabla naziv="DomainObject.Predmet.ProtuStrankaListFormated_1">
      <item>IMPETUS MOBILE d.o.o. zastupanog po punomoćniku Pavao Mrkonjić; Milenko Miletić</item>
    </derivirana_varijabla>
  </DomainObject.Predmet.ProtuStrankaListFormated>
  <DomainObject.Predmet.ProtuStrankaListFormatedOIB>
    <izvorni_sadrzaj>
      <item>IMPETUS MOBILE d.o.o., OIB 48139825648 zastupanog po punomoćniku Pavao Mrkonjić; Milenko Miletić</item>
    </izvorni_sadrzaj>
    <derivirana_varijabla naziv="DomainObject.Predmet.ProtuStrankaListFormatedOIB_1">
      <item>IMPETUS MOBILE d.o.o., OIB 48139825648 zastupanog po punomoćniku Pavao Mrkonjić; Milenko Miletić</item>
    </derivirana_varijabla>
  </DomainObject.Predmet.ProtuStrankaListFormatedOIB>
  <DomainObject.Predmet.ProtuStrankaListFormatedWithAdress>
    <izvorni_sadrzaj>
      <item>IMPETUS MOBILE d.o.o., VII. Ferenšćica 17, 10000 Zagreb zastupanog po punomoćniku Pavao Mrkonjić; Milenko Miletić</item>
    </izvorni_sadrzaj>
    <derivirana_varijabla naziv="DomainObject.Predmet.ProtuStrankaListFormatedWithAdress_1">
      <item>IMPETUS MOBILE d.o.o., VII. Ferenšćica 17, 10000 Zagreb zastupanog po punomoćniku Pavao Mrkonjić; Milenko Miletić</item>
    </derivirana_varijabla>
  </DomainObject.Predmet.ProtuStrankaListFormatedWithAdress>
  <DomainObject.Predmet.ProtuStrankaListFormatedWithAdressOIB>
    <izvorni_sadrzaj>
      <item>IMPETUS MOBILE d.o.o., OIB 48139825648, VII. Ferenšćica 17, 10000 Zagreb zastupanog po punomoćniku Pavao Mrkonjić; Milenko Miletić</item>
    </izvorni_sadrzaj>
    <derivirana_varijabla naziv="DomainObject.Predmet.ProtuStrankaListFormatedWithAdressOIB_1">
      <item>IMPETUS MOBILE d.o.o., OIB 48139825648, VII. Ferenšćica 17, 10000 Zagreb zastupanog po punomoćniku Pavao Mrkonjić; Milenko Miletić</item>
    </derivirana_varijabla>
  </DomainObject.Predmet.ProtuStrankaListFormatedWithAdressOIB>
  <DomainObject.Predmet.ProtuStrankaListNazivFormated>
    <izvorni_sadrzaj>
      <item>IMPETUS MOBILE d.o.o.</item>
    </izvorni_sadrzaj>
    <derivirana_varijabla naziv="DomainObject.Predmet.ProtuStrankaListNazivFormated_1">
      <item>IMPETUS MOBILE d.o.o.</item>
    </derivirana_varijabla>
  </DomainObject.Predmet.ProtuStrankaListNazivFormated>
  <DomainObject.Predmet.ProtuStrankaListNazivFormatedOIB>
    <izvorni_sadrzaj>
      <item>IMPETUS MOBILE d.o.o., OIB 48139825648</item>
    </izvorni_sadrzaj>
    <derivirana_varijabla naziv="DomainObject.Predmet.ProtuStrankaListNazivFormatedOIB_1">
      <item>IMPETUS MOBILE d.o.o., OIB 48139825648</item>
    </derivirana_varijabla>
  </DomainObject.Predmet.ProtuStrankaListNazivFormatedOIB>
  <DomainObject.Predmet.OstaliListFormated>
    <izvorni_sadrzaj>
      <item>Pavao Mrkonjić punomoćnik sudionika u postupku IMPETUS MOBILE d.o.o.</item>
      <item>Milenko Miletić punomoćnik sudionika u postupku IMPETUS MOBILE d.o.o.</item>
    </izvorni_sadrzaj>
    <derivirana_varijabla naziv="DomainObject.Predmet.OstaliListFormated_1">
      <item>Pavao Mrkonjić punomoćnik sudionika u postupku IMPETUS MOBILE d.o.o.</item>
      <item>Milenko Miletić punomoćnik sudionika u postupku IMPETUS MOBILE d.o.o.</item>
    </derivirana_varijabla>
  </DomainObject.Predmet.OstaliListFormated>
  <DomainObject.Predmet.OstaliListFormatedOIB>
    <izvorni_sadrzaj>
      <item>Pavao Mrkonjić, OIB 50443048410 punomoćnik sudionika u postupku IMPETUS MOBILE d.o.o.</item>
      <item>Milenko Miletić, OIB 10448448292 punomoćnik sudionika u postupku IMPETUS MOBILE d.o.o.</item>
    </izvorni_sadrzaj>
    <derivirana_varijabla naziv="DomainObject.Predmet.OstaliListFormatedOIB_1">
      <item>Pavao Mrkonjić, OIB 50443048410 punomoćnik sudionika u postupku IMPETUS MOBILE d.o.o.</item>
      <item>Milenko Miletić, OIB 10448448292 punomoćnik sudionika u postupku IMPETUS MOBILE d.o.o.</item>
    </derivirana_varijabla>
  </DomainObject.Predmet.OstaliListFormatedOIB>
  <DomainObject.Predmet.OstaliListFormatedWithAdress>
    <izvorni_sadrzaj>
      <item>Pavao Mrkonjić, Ante Topić Mimare 24, 10000 Zagreb punomoćnik sudionika u postupku IMPETUS MOBILE d.o.o.</item>
      <item>Milenko Miletić, Ferenščica Vii. 15, 10000 Zagreb punomoćnik sudionika u postupku IMPETUS MOBILE d.o.o.</item>
    </izvorni_sadrzaj>
    <derivirana_varijabla naziv="DomainObject.Predmet.OstaliListFormatedWithAdress_1">
      <item>Pavao Mrkonjić, Ante Topić Mimare 24, 10000 Zagreb punomoćnik sudionika u postupku IMPETUS MOBILE d.o.o.</item>
      <item>Milenko Miletić, Ferenščica Vii. 15, 10000 Zagreb punomoćnik sudionika u postupku IMPETUS MOBILE d.o.o.</item>
    </derivirana_varijabla>
  </DomainObject.Predmet.OstaliListFormatedWithAdress>
  <DomainObject.Predmet.OstaliListFormatedWithAdressOIB>
    <izvorni_sadrzaj>
      <item>Pavao Mrkonjić, OIB 50443048410, Ante Topić Mimare 24, 10000 Zagreb punomoćnik sudionika u postupku IMPETUS MOBILE d.o.o.</item>
      <item>Milenko Miletić, OIB 10448448292, Ferenščica Vii. 15, 10000 Zagreb punomoćnik sudionika u postupku IMPETUS MOBILE d.o.o.</item>
    </izvorni_sadrzaj>
    <derivirana_varijabla naziv="DomainObject.Predmet.OstaliListFormatedWithAdressOIB_1">
      <item>Pavao Mrkonjić, OIB 50443048410, Ante Topić Mimare 24, 10000 Zagreb punomoćnik sudionika u postupku IMPETUS MOBILE d.o.o.</item>
      <item>Milenko Miletić, OIB 10448448292, Ferenščica Vii. 15, 10000 Zagreb punomoćnik sudionika u postupku IMPETUS MOBILE d.o.o.</item>
    </derivirana_varijabla>
  </DomainObject.Predmet.OstaliListFormatedWithAdressOIB>
  <DomainObject.Predmet.OstaliListNazivFormated>
    <izvorni_sadrzaj>
      <item>Pavao Mrkonjić</item>
      <item>Milenko Miletić</item>
    </izvorni_sadrzaj>
    <derivirana_varijabla naziv="DomainObject.Predmet.OstaliListNazivFormated_1">
      <item>Pavao Mrkonjić</item>
      <item>Milenko Miletić</item>
    </derivirana_varijabla>
  </DomainObject.Predmet.OstaliListNazivFormated>
  <DomainObject.Predmet.OstaliListNazivFormatedOIB>
    <izvorni_sadrzaj>
      <item>Pavao Mrkonjić, OIB 50443048410</item>
      <item>Milenko Miletić, OIB 10448448292</item>
    </izvorni_sadrzaj>
    <derivirana_varijabla naziv="DomainObject.Predmet.OstaliListNazivFormatedOIB_1">
      <item>Pavao Mrkonjić, OIB 50443048410</item>
      <item>Milenko Miletić, OIB 10448448292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2019.</izvorni_sadrzaj>
    <derivirana_varijabla naziv="DomainObject.Datum_1">3. svibnja 2019.</derivirana_varijabla>
  </DomainObject.Datum>
  <DomainObject.PoslovniBrojDokumenta>
    <izvorni_sadrzaj/>
    <derivirana_varijabla naziv="DomainObject.PoslovniBrojDokumenta_1"/>
  </DomainObject.PoslovniBrojDokumenta>
  <DomainObject.Predmet.StrankaIDrugi>
    <izvorni_sadrzaj>IMPETUS MOBILE d.o.o.</izvorni_sadrzaj>
    <derivirana_varijabla naziv="DomainObject.Predmet.StrankaIDrugi_1">IMPETUS MOBILE d.o.o.</derivirana_varijabla>
  </DomainObject.Predmet.StrankaIDrugi>
  <DomainObject.Predmet.ProtustrankaIDrugi>
    <izvorni_sadrzaj>IMPETUS MOBILE d.o.o.</izvorni_sadrzaj>
    <derivirana_varijabla naziv="DomainObject.Predmet.ProtustrankaIDrugi_1">IMPETUS MOBILE d.o.o.</derivirana_varijabla>
  </DomainObject.Predmet.ProtustrankaIDrugi>
  <DomainObject.Predmet.StrankaIDrugiAdressOIB>
    <izvorni_sadrzaj>IMPETUS MOBILE d.o.o., OIB 48139825648, VII. Ferenšćica 17, 10000 Zagreb</izvorni_sadrzaj>
    <derivirana_varijabla naziv="DomainObject.Predmet.StrankaIDrugiAdressOIB_1">IMPETUS MOBILE d.o.o., OIB 48139825648, VII. Ferenšćica 17, 10000 Zagreb</derivirana_varijabla>
  </DomainObject.Predmet.StrankaIDrugiAdressOIB>
  <DomainObject.Predmet.ProtustrankaIDrugiAdressOIB>
    <izvorni_sadrzaj>IMPETUS MOBILE d.o.o., OIB 48139825648, VII. Ferenšćica 17, 10000 Zagreb</izvorni_sadrzaj>
    <derivirana_varijabla naziv="DomainObject.Predmet.ProtustrankaIDrugiAdressOIB_1">IMPETUS MOBILE d.o.o., OIB 48139825648, VII. Ferenšćica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IMPETUS MOBILE d.o.o.</item>
      <item>IMPETUS MOBILE d.o.o.</item>
      <item>Pavao Mrkonjić</item>
      <item>Milenko Miletić</item>
    </izvorni_sadrzaj>
    <derivirana_varijabla naziv="DomainObject.Predmet.SudioniciListNaziv_1">
      <item>IMPETUS MOBILE d.o.o.</item>
      <item>IMPETUS MOBILE d.o.o.</item>
      <item>Pavao Mrkonjić</item>
      <item>Milenko Miletić</item>
    </derivirana_varijabla>
  </DomainObject.Predmet.SudioniciListNaziv>
  <DomainObject.Predmet.SudioniciListAdressOIB>
    <izvorni_sadrzaj>
      <item>IMPETUS MOBILE d.o.o., OIB 48139825648, VII. Ferenšćica 17,10000 Zagreb</item>
      <item>IMPETUS MOBILE d.o.o., OIB 48139825648, VII. Ferenšćica 17,10000 Zagreb</item>
      <item>Pavao Mrkonjić, OIB 50443048410, Ante Topić Mimare 24,10000 Zagreb</item>
      <item>Milenko Miletić, OIB 10448448292, Ferenščica Vii. 15,10000 Zagreb</item>
    </izvorni_sadrzaj>
    <derivirana_varijabla naziv="DomainObject.Predmet.SudioniciListAdressOIB_1">
      <item>IMPETUS MOBILE d.o.o., OIB 48139825648, VII. Ferenšćica 17,10000 Zagreb</item>
      <item>IMPETUS MOBILE d.o.o., OIB 48139825648, VII. Ferenšćica 17,10000 Zagreb</item>
      <item>Pavao Mrkonjić, OIB 50443048410, Ante Topić Mimare 24,10000 Zagreb</item>
      <item>Milenko Miletić, OIB 10448448292, Ferenščica Vii.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48139825648</item>
      <item>, OIB 48139825648</item>
      <item>, OIB 50443048410</item>
      <item>, OIB 10448448292</item>
    </izvorni_sadrzaj>
    <derivirana_varijabla naziv="DomainObject.Predmet.SudioniciListNazivOIB_1">
      <item>, OIB 48139825648</item>
      <item>, OIB 48139825648</item>
      <item>, OIB 50443048410</item>
      <item>, OIB 10448448292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Petar Popović, OIB 89375564266, Maksimirska c. 88 Zagreb</item>
    </izvorni_sadrzaj>
    <derivirana_varijabla naziv="DomainObject.Predmet.StecajniUpraviteljiListAddressOIB_1">
      <item>Petar Popović, OIB 89375564266, Maksimirska c. 88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travnja 2019.</izvorni_sadrzaj>
    <derivirana_varijabla naziv="DomainObject.Predmet.DatumZadnjeOdrzaneSudskeRadnje_1">26. travnja 2019.</derivirana_varijabla>
  </DomainObject.Predmet.DatumZadnjeOdrzaneSudskeRadnje>
  <DomainObject.PredzadnjaOdlukaIzPredmeta.DatumDonosenjaOdluke>
    <izvorni_sadrzaj>22. ožujka 2019.</izvorni_sadrzaj>
    <derivirana_varijabla naziv="DomainObject.PredzadnjaOdlukaIzPredmeta.DatumDonosenjaOdluke_1">22. ožujka 2019.</derivirana_varijabla>
  </DomainObject.PredzadnjaOdlukaIzPredmeta.DatumDonosenjaOdluke>
  <DomainObject.PredzadnjaOdlukaIzPredmeta.Oznaka>
    <izvorni_sadrzaj>St-3037/2017-50</izvorni_sadrzaj>
    <derivirana_varijabla naziv="DomainObject.PredzadnjaOdlukaIzPredmeta.Oznaka_1">St-3037/2017-50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4140</properties:Words>
  <properties:Characters>22983</properties:Characters>
  <properties:Lines>374</properties:Lines>
  <properties:Paragraphs>73</properties:Paragraphs>
  <properties:TotalTime>1494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2017-12-17T16:56:00Z</dcterms:created>
  <dc:creator>Bojan Hadzisejdic</dc:creator>
  <dc:description/>
  <cp:keywords/>
  <cp:lastModifiedBy>Valentina Gabud</cp:lastModifiedBy>
  <cp:lastPrinted>2019-05-03T12:17:00Z</cp:lastPrinted>
  <dcterms:modified xmlns:xsi="http://www.w3.org/2001/XMLSchema-instance" xsi:type="dcterms:W3CDTF">2019-05-03T12:17:00Z</dcterms:modified>
  <cp:revision>32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potvrdi predstečajnog sporazuma (27. rješenje-potvrda predstečajnog sporazuma -.docx)</vt:lpwstr>
  </prop:property>
  <prop:property name="CC_coloring" pid="4" fmtid="{D5CDD505-2E9C-101B-9397-08002B2CF9AE}">
    <vt:bool>false</vt:bool>
  </prop:property>
  <prop:property name="BrojStranica" pid="5" fmtid="{D5CDD505-2E9C-101B-9397-08002B2CF9AE}">
    <vt:i4>9</vt:i4>
  </prop:property>
</prop:Properties>
</file>