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4ee41" w14:paraId="a14ee41" w:rsidRDefault="00073232" w:rsidP="00857549" w:rsidR="00857549" w:rsidRPr="00BE2793">
      <w:pPr>
        <w15:collapsed w:val="false"/>
        <w:rPr>
          <w:rFonts w:hAnsi="Times New Roman" w:ascii="Times New Roman"/>
          <w:color w:val="auto"/>
          <w:sz w:val="24"/>
          <w:szCs w:val="24"/>
          <w:lang w:val="hr-HR"/>
        </w:rPr>
      </w:pPr>
      <w:bookmarkStart w:name="_GoBack" w:id="0"/>
      <w:bookmarkEnd w:id="0"/>
      <w:r w:rsidRPr="00BE2793">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857549" w:rsidP="00857549" w:rsidR="00857549" w:rsidRPr="00BE2793">
      <w:pPr>
        <w:rPr>
          <w:rFonts w:hAnsi="Times New Roman" w:ascii="Times New Roman"/>
          <w:color w:val="auto"/>
          <w:sz w:val="24"/>
          <w:szCs w:val="24"/>
          <w:lang w:val="hr-HR"/>
        </w:rPr>
      </w:pPr>
      <w:r w:rsidRPr="00BE2793">
        <w:rPr>
          <w:rFonts w:hAnsi="Times New Roman" w:ascii="Times New Roman"/>
          <w:color w:val="auto"/>
          <w:sz w:val="24"/>
          <w:szCs w:val="24"/>
          <w:lang w:val="hr-HR"/>
        </w:rPr>
        <w:t>REPUBLIKA HRVATSKA</w:t>
      </w:r>
    </w:p>
    <w:p w:rsidRDefault="00857549" w:rsidP="00857549" w:rsidR="00857549" w:rsidRPr="00BE2793">
      <w:pPr>
        <w:rPr>
          <w:rFonts w:hAnsi="Times New Roman" w:ascii="Times New Roman"/>
          <w:color w:val="auto"/>
          <w:sz w:val="24"/>
          <w:szCs w:val="24"/>
          <w:lang w:val="hr-HR"/>
        </w:rPr>
      </w:pPr>
      <w:r w:rsidRPr="00BE2793">
        <w:rPr>
          <w:rFonts w:hAnsi="Times New Roman" w:ascii="Times New Roman"/>
          <w:color w:val="auto"/>
          <w:sz w:val="24"/>
          <w:szCs w:val="24"/>
          <w:lang w:val="hr-HR"/>
        </w:rPr>
        <w:t>TRGOVAČKI SUD U ZAGREBU</w:t>
      </w:r>
    </w:p>
    <w:p w:rsidRDefault="00857549" w:rsidP="00857549" w:rsidR="00857549" w:rsidRPr="00BE2793">
      <w:pPr>
        <w:jc w:val="both"/>
        <w:rPr>
          <w:rFonts w:hAnsi="Times New Roman" w:ascii="Times New Roman"/>
          <w:color w:val="auto"/>
          <w:sz w:val="24"/>
          <w:szCs w:val="24"/>
          <w:lang w:val="hr-HR"/>
        </w:rPr>
      </w:pPr>
      <w:r w:rsidRPr="00BE2793">
        <w:rPr>
          <w:rFonts w:hAnsi="Times New Roman" w:ascii="Times New Roman"/>
          <w:color w:val="auto"/>
          <w:sz w:val="24"/>
          <w:szCs w:val="24"/>
          <w:lang w:val="hr-HR"/>
        </w:rPr>
        <w:t>Zagreb, Amruševa 2/II</w:t>
      </w:r>
      <w:r w:rsidRPr="00BE2793">
        <w:rPr>
          <w:rFonts w:hAnsi="Times New Roman" w:ascii="Times New Roman"/>
          <w:color w:val="auto"/>
          <w:sz w:val="24"/>
          <w:szCs w:val="24"/>
          <w:lang w:val="hr-HR"/>
        </w:rPr>
        <w:tab/>
      </w:r>
      <w:r w:rsidRPr="00BE2793">
        <w:rPr>
          <w:rFonts w:hAnsi="Times New Roman" w:ascii="Times New Roman"/>
          <w:color w:val="auto"/>
          <w:sz w:val="24"/>
          <w:szCs w:val="24"/>
          <w:lang w:val="hr-HR"/>
        </w:rPr>
        <w:tab/>
      </w:r>
      <w:r w:rsidRPr="00BE2793">
        <w:rPr>
          <w:rFonts w:hAnsi="Times New Roman" w:ascii="Times New Roman"/>
          <w:color w:val="auto"/>
          <w:sz w:val="24"/>
          <w:szCs w:val="24"/>
          <w:lang w:val="hr-HR"/>
        </w:rPr>
        <w:tab/>
      </w:r>
      <w:r w:rsidRPr="00BE2793">
        <w:rPr>
          <w:rFonts w:hAnsi="Times New Roman" w:ascii="Times New Roman"/>
          <w:color w:val="auto"/>
          <w:sz w:val="24"/>
          <w:szCs w:val="24"/>
          <w:lang w:val="hr-HR"/>
        </w:rPr>
        <w:tab/>
      </w:r>
      <w:r w:rsidRPr="00BE2793">
        <w:rPr>
          <w:rFonts w:hAnsi="Times New Roman" w:ascii="Times New Roman"/>
          <w:color w:val="auto"/>
          <w:sz w:val="24"/>
          <w:szCs w:val="24"/>
          <w:lang w:val="hr-HR"/>
        </w:rPr>
        <w:tab/>
      </w:r>
      <w:r w:rsidRPr="00BE2793">
        <w:rPr>
          <w:rFonts w:hAnsi="Times New Roman" w:ascii="Times New Roman"/>
          <w:color w:val="auto"/>
          <w:sz w:val="24"/>
          <w:szCs w:val="24"/>
          <w:lang w:val="hr-HR"/>
        </w:rPr>
        <w:tab/>
      </w:r>
      <w:r w:rsidRPr="00BE2793">
        <w:rPr>
          <w:rFonts w:hAnsi="Times New Roman" w:ascii="Times New Roman"/>
          <w:color w:val="auto"/>
          <w:sz w:val="24"/>
          <w:szCs w:val="24"/>
          <w:lang w:val="hr-HR"/>
        </w:rPr>
        <w:tab/>
        <w:t>7 St-</w:t>
      </w:r>
      <w:r w:rsidR="003C2595">
        <w:rPr>
          <w:rFonts w:hAnsi="Times New Roman" w:ascii="Times New Roman"/>
          <w:color w:val="auto"/>
          <w:sz w:val="24"/>
          <w:szCs w:val="24"/>
          <w:lang w:val="hr-HR"/>
        </w:rPr>
        <w:t>5315</w:t>
      </w:r>
      <w:r w:rsidR="00F47463" w:rsidRPr="00BE2793">
        <w:rPr>
          <w:rFonts w:hAnsi="Times New Roman" w:ascii="Times New Roman"/>
          <w:color w:val="auto"/>
          <w:sz w:val="24"/>
          <w:szCs w:val="24"/>
          <w:lang w:val="hr-HR"/>
        </w:rPr>
        <w:t>/16-</w:t>
      </w:r>
      <w:r w:rsidR="00487440" w:rsidRPr="00BE2793">
        <w:rPr>
          <w:rFonts w:hAnsi="Times New Roman" w:ascii="Times New Roman"/>
          <w:color w:val="auto"/>
          <w:sz w:val="24"/>
          <w:szCs w:val="24"/>
          <w:lang w:val="hr-HR"/>
        </w:rPr>
        <w:t>21</w:t>
      </w:r>
    </w:p>
    <w:p w:rsidRDefault="00857549" w:rsidP="00857549" w:rsidR="00857549" w:rsidRPr="00BE2793">
      <w:pPr>
        <w:jc w:val="both"/>
        <w:rPr>
          <w:rFonts w:hAnsi="Times New Roman" w:ascii="Times New Roman"/>
          <w:color w:val="auto"/>
          <w:sz w:val="24"/>
          <w:szCs w:val="24"/>
          <w:lang w:val="hr-HR"/>
        </w:rPr>
      </w:pPr>
    </w:p>
    <w:p w:rsidRDefault="00857549" w:rsidP="00857549" w:rsidR="00857549" w:rsidRPr="00BE2793">
      <w:pPr>
        <w:jc w:val="center"/>
        <w:rPr>
          <w:rFonts w:hAnsi="Times New Roman" w:ascii="Times New Roman"/>
          <w:color w:val="auto"/>
          <w:sz w:val="24"/>
          <w:szCs w:val="24"/>
          <w:lang w:val="hr-HR"/>
        </w:rPr>
      </w:pPr>
      <w:r w:rsidRPr="00BE2793">
        <w:rPr>
          <w:rFonts w:hAnsi="Times New Roman" w:ascii="Times New Roman"/>
          <w:color w:val="auto"/>
          <w:sz w:val="24"/>
          <w:szCs w:val="24"/>
          <w:lang w:val="hr-HR"/>
        </w:rPr>
        <w:t>R E P U B L I K A  H R V A T S K A</w:t>
      </w:r>
    </w:p>
    <w:p w:rsidRDefault="00857549" w:rsidP="00857549" w:rsidR="00857549" w:rsidRPr="00BE2793">
      <w:pPr>
        <w:jc w:val="center"/>
        <w:rPr>
          <w:rFonts w:hAnsi="Times New Roman" w:ascii="Times New Roman"/>
          <w:color w:val="auto"/>
          <w:sz w:val="24"/>
          <w:szCs w:val="24"/>
          <w:lang w:val="hr-HR"/>
        </w:rPr>
      </w:pPr>
      <w:r w:rsidRPr="00BE2793">
        <w:rPr>
          <w:rFonts w:hAnsi="Times New Roman" w:ascii="Times New Roman"/>
          <w:color w:val="auto"/>
          <w:sz w:val="24"/>
          <w:szCs w:val="24"/>
          <w:lang w:val="hr-HR"/>
        </w:rPr>
        <w:t>R J E Š E N J E</w:t>
      </w:r>
    </w:p>
    <w:p w:rsidRDefault="00857549" w:rsidP="00857549" w:rsidR="00857549" w:rsidRPr="00BE2793">
      <w:pPr>
        <w:jc w:val="center"/>
        <w:rPr>
          <w:rFonts w:hAnsi="Times New Roman" w:ascii="Times New Roman"/>
          <w:color w:val="auto"/>
          <w:sz w:val="24"/>
          <w:szCs w:val="24"/>
          <w:lang w:val="hr-HR"/>
        </w:rPr>
      </w:pPr>
    </w:p>
    <w:p w:rsidRDefault="00857549" w:rsidP="00CD7770" w:rsidR="00CD7770" w:rsidRPr="00BE2793">
      <w:pPr>
        <w:jc w:val="both"/>
        <w:rPr>
          <w:rFonts w:hAnsi="Times New Roman" w:ascii="Times New Roman"/>
          <w:color w:val="auto"/>
          <w:sz w:val="24"/>
          <w:szCs w:val="24"/>
          <w:lang w:val="hr-HR"/>
        </w:rPr>
      </w:pPr>
      <w:r w:rsidRPr="00BE2793">
        <w:rPr>
          <w:rFonts w:hAnsi="Times New Roman" w:ascii="Times New Roman"/>
          <w:color w:val="auto"/>
          <w:sz w:val="24"/>
          <w:szCs w:val="24"/>
          <w:lang w:val="hr-HR"/>
        </w:rPr>
        <w:tab/>
        <w:t xml:space="preserve">TRGOVAČKI SUD U ZAGREBU po sucu pojedincu Vesni Malenica kao stečajnom sucu u prethodnom postupku radi </w:t>
      </w:r>
      <w:r w:rsidR="00CD7770" w:rsidRPr="00BE2793">
        <w:rPr>
          <w:rFonts w:hAnsi="Times New Roman" w:ascii="Times New Roman"/>
          <w:color w:val="auto"/>
          <w:sz w:val="24"/>
          <w:szCs w:val="24"/>
          <w:lang w:val="hr-HR"/>
        </w:rPr>
        <w:t xml:space="preserve">utvrđivanja pretpostavki za otvaranje stečajnog postupka nad </w:t>
      </w:r>
      <w:r w:rsidR="000B42EC" w:rsidRPr="00BE2793">
        <w:rPr>
          <w:rFonts w:hAnsi="Times New Roman" w:ascii="Times New Roman"/>
          <w:color w:val="auto"/>
          <w:sz w:val="24"/>
          <w:szCs w:val="24"/>
          <w:lang w:val="hr-HR"/>
        </w:rPr>
        <w:t>dužnikom</w:t>
      </w:r>
      <w:r w:rsidR="00131AD4" w:rsidRPr="00BE2793">
        <w:rPr>
          <w:rFonts w:hAnsi="Times New Roman" w:ascii="Times New Roman"/>
          <w:color w:val="auto"/>
          <w:sz w:val="24"/>
          <w:szCs w:val="24"/>
          <w:lang w:val="hr-HR"/>
        </w:rPr>
        <w:t xml:space="preserve"> </w:t>
      </w:r>
      <w:r w:rsidR="00487440" w:rsidRPr="00BE2793">
        <w:rPr>
          <w:rFonts w:hAnsi="Times New Roman" w:ascii="Times New Roman"/>
          <w:color w:val="auto"/>
          <w:sz w:val="24"/>
          <w:szCs w:val="24"/>
          <w:lang w:val="hr-HR"/>
        </w:rPr>
        <w:t xml:space="preserve"> </w:t>
      </w:r>
      <w:r w:rsidR="00487440" w:rsidRPr="00BE2793">
        <w:rPr>
          <w:rFonts w:hAnsi="Times New Roman" w:ascii="Times New Roman"/>
          <w:color w:val="auto"/>
          <w:sz w:val="24"/>
          <w:lang w:val="hr-HR"/>
        </w:rPr>
        <w:t>PRIRODNI IZVORI ENERGIJE d. o. o., Velika Gorica, Zagrebačka 84, OIB 21140258085</w:t>
      </w:r>
      <w:r w:rsidR="00131AD4" w:rsidRPr="00BE2793">
        <w:rPr>
          <w:rFonts w:hAnsi="Times New Roman" w:ascii="Times New Roman"/>
          <w:color w:val="auto"/>
          <w:sz w:val="24"/>
          <w:szCs w:val="24"/>
          <w:lang w:val="hr-HR"/>
        </w:rPr>
        <w:t xml:space="preserve">, </w:t>
      </w:r>
      <w:r w:rsidR="00487440" w:rsidRPr="00BE2793">
        <w:rPr>
          <w:rFonts w:hAnsi="Times New Roman" w:ascii="Times New Roman"/>
          <w:color w:val="auto"/>
          <w:sz w:val="24"/>
          <w:szCs w:val="24"/>
          <w:lang w:val="hr-HR"/>
        </w:rPr>
        <w:t>6. studenog</w:t>
      </w:r>
      <w:r w:rsidR="00131AD4" w:rsidRPr="00BE2793">
        <w:rPr>
          <w:rFonts w:hAnsi="Times New Roman" w:ascii="Times New Roman"/>
          <w:color w:val="auto"/>
          <w:sz w:val="24"/>
          <w:szCs w:val="24"/>
          <w:lang w:val="hr-HR"/>
        </w:rPr>
        <w:t xml:space="preserve"> 2017.</w:t>
      </w:r>
    </w:p>
    <w:p w:rsidRDefault="008D1835" w:rsidP="00857549" w:rsidR="008D1835" w:rsidRPr="00BE2793">
      <w:pPr>
        <w:jc w:val="both"/>
        <w:rPr>
          <w:rFonts w:hAnsi="Times New Roman" w:ascii="Times New Roman"/>
          <w:color w:val="auto"/>
          <w:sz w:val="24"/>
          <w:szCs w:val="24"/>
          <w:lang w:val="hr-HR"/>
        </w:rPr>
      </w:pPr>
    </w:p>
    <w:p w:rsidRDefault="00857549" w:rsidP="00857549" w:rsidR="00857549" w:rsidRPr="00BE2793">
      <w:pPr>
        <w:jc w:val="center"/>
        <w:rPr>
          <w:rFonts w:hAnsi="Times New Roman" w:ascii="Times New Roman"/>
          <w:color w:val="auto"/>
          <w:sz w:val="24"/>
          <w:szCs w:val="24"/>
          <w:lang w:val="hr-HR"/>
        </w:rPr>
      </w:pPr>
      <w:r w:rsidRPr="00BE2793">
        <w:rPr>
          <w:rFonts w:hAnsi="Times New Roman" w:ascii="Times New Roman"/>
          <w:color w:val="auto"/>
          <w:sz w:val="24"/>
          <w:szCs w:val="24"/>
          <w:lang w:val="hr-HR"/>
        </w:rPr>
        <w:t>r i j e š i o  j e</w:t>
      </w:r>
    </w:p>
    <w:p w:rsidRDefault="00857549" w:rsidP="00857549" w:rsidR="00857549" w:rsidRPr="00BE2793">
      <w:pPr>
        <w:rPr>
          <w:rFonts w:hAnsi="Times New Roman" w:ascii="Times New Roman"/>
          <w:color w:val="auto"/>
          <w:sz w:val="24"/>
          <w:szCs w:val="24"/>
          <w:lang w:val="hr-HR"/>
        </w:rPr>
      </w:pPr>
    </w:p>
    <w:p w:rsidRDefault="00857549" w:rsidP="00857549" w:rsidR="00857549" w:rsidRPr="00BE2793">
      <w:pPr>
        <w:jc w:val="both"/>
        <w:rPr>
          <w:rFonts w:hAnsi="Times New Roman" w:ascii="Times New Roman"/>
          <w:color w:val="auto"/>
          <w:sz w:val="24"/>
          <w:szCs w:val="24"/>
          <w:lang w:val="hr-HR"/>
        </w:rPr>
      </w:pPr>
      <w:r w:rsidRPr="00BE2793">
        <w:rPr>
          <w:rFonts w:hAnsi="Times New Roman" w:ascii="Times New Roman"/>
          <w:color w:val="auto"/>
          <w:sz w:val="24"/>
          <w:szCs w:val="24"/>
          <w:lang w:val="hr-HR"/>
        </w:rPr>
        <w:tab/>
        <w:t xml:space="preserve">1. Otvara se stečajni postupak nad </w:t>
      </w:r>
      <w:r w:rsidR="000B42EC" w:rsidRPr="00BE2793">
        <w:rPr>
          <w:rFonts w:hAnsi="Times New Roman" w:ascii="Times New Roman"/>
          <w:color w:val="auto"/>
          <w:sz w:val="24"/>
          <w:szCs w:val="24"/>
          <w:lang w:val="hr-HR"/>
        </w:rPr>
        <w:t xml:space="preserve">dužnikom </w:t>
      </w:r>
      <w:r w:rsidR="00487440" w:rsidRPr="00BE2793">
        <w:rPr>
          <w:rFonts w:hAnsi="Times New Roman" w:ascii="Times New Roman"/>
          <w:color w:val="auto"/>
          <w:sz w:val="24"/>
          <w:lang w:val="hr-HR"/>
        </w:rPr>
        <w:t>PRIRODNI IZVORI ENERGIJE d. o. o., Velika Gorica, Zagrebačka 84, OIB 21140258085</w:t>
      </w:r>
      <w:r w:rsidR="00131AD4" w:rsidRPr="00BE2793">
        <w:rPr>
          <w:rFonts w:hAnsi="Times New Roman" w:ascii="Times New Roman"/>
          <w:color w:val="auto"/>
          <w:sz w:val="24"/>
          <w:szCs w:val="24"/>
          <w:lang w:val="hr-HR"/>
        </w:rPr>
        <w:t>.</w:t>
      </w:r>
    </w:p>
    <w:p w:rsidRDefault="00857549" w:rsidP="00857549" w:rsidR="00CD7770" w:rsidRPr="00BE2793">
      <w:pPr>
        <w:jc w:val="both"/>
        <w:rPr>
          <w:rFonts w:hAnsi="Times New Roman" w:ascii="Times New Roman"/>
          <w:color w:val="auto"/>
          <w:sz w:val="24"/>
          <w:szCs w:val="24"/>
          <w:lang w:val="hr-HR"/>
        </w:rPr>
      </w:pPr>
      <w:r w:rsidRPr="00BE2793">
        <w:rPr>
          <w:rFonts w:hAnsi="Times New Roman" w:ascii="Times New Roman"/>
          <w:color w:val="auto"/>
          <w:sz w:val="24"/>
          <w:szCs w:val="24"/>
          <w:lang w:val="hr-HR"/>
        </w:rPr>
        <w:tab/>
        <w:t>2. Za stečajnog upravitelja imenuje se</w:t>
      </w:r>
      <w:r w:rsidR="00CD7770" w:rsidRPr="00BE2793">
        <w:rPr>
          <w:rFonts w:hAnsi="Times New Roman" w:ascii="Times New Roman"/>
          <w:color w:val="auto"/>
          <w:sz w:val="24"/>
          <w:szCs w:val="24"/>
          <w:lang w:val="hr-HR"/>
        </w:rPr>
        <w:t xml:space="preserve"> </w:t>
      </w:r>
      <w:r w:rsidR="00CA1098" w:rsidRPr="00BE2793">
        <w:rPr>
          <w:rFonts w:hAnsi="Times New Roman" w:ascii="Times New Roman"/>
          <w:color w:val="auto"/>
          <w:sz w:val="24"/>
          <w:lang w:val="hr-HR"/>
        </w:rPr>
        <w:t>Zlatko Kosec, Dubovica, Dubovica 4, OIB 70875793577</w:t>
      </w:r>
      <w:r w:rsidR="00131AD4" w:rsidRPr="00BE2793">
        <w:rPr>
          <w:rFonts w:hAnsi="Times New Roman" w:ascii="Times New Roman"/>
          <w:color w:val="auto"/>
          <w:sz w:val="24"/>
          <w:szCs w:val="24"/>
          <w:lang w:val="hr-HR"/>
        </w:rPr>
        <w:t>.</w:t>
      </w:r>
    </w:p>
    <w:p w:rsidRDefault="00857549" w:rsidP="00857549" w:rsidR="00857549" w:rsidRPr="00BE2793">
      <w:pPr>
        <w:jc w:val="both"/>
        <w:rPr>
          <w:rFonts w:hAnsi="Times New Roman" w:ascii="Times New Roman"/>
          <w:color w:val="auto"/>
          <w:sz w:val="24"/>
          <w:szCs w:val="24"/>
          <w:lang w:val="hr-HR"/>
        </w:rPr>
      </w:pPr>
      <w:r w:rsidRPr="00BE2793">
        <w:rPr>
          <w:rFonts w:hAnsi="Times New Roman" w:ascii="Times New Roman"/>
          <w:b/>
          <w:color w:val="auto"/>
          <w:sz w:val="24"/>
          <w:szCs w:val="24"/>
          <w:lang w:val="hr-HR"/>
        </w:rPr>
        <w:tab/>
      </w:r>
      <w:r w:rsidRPr="00BE2793">
        <w:rPr>
          <w:rFonts w:hAnsi="Times New Roman" w:ascii="Times New Roman"/>
          <w:color w:val="auto"/>
          <w:sz w:val="24"/>
          <w:szCs w:val="24"/>
          <w:lang w:val="hr-HR"/>
        </w:rPr>
        <w:t>3. Pozivaju se vjerovnici viših isplatnih redova da u roku od</w:t>
      </w:r>
      <w:r w:rsidR="00384D4B" w:rsidRPr="00BE2793">
        <w:rPr>
          <w:rFonts w:hAnsi="Times New Roman" w:ascii="Times New Roman"/>
          <w:color w:val="auto"/>
          <w:sz w:val="24"/>
          <w:szCs w:val="24"/>
          <w:lang w:val="hr-HR"/>
        </w:rPr>
        <w:t xml:space="preserve">  6</w:t>
      </w:r>
      <w:r w:rsidRPr="00BE2793">
        <w:rPr>
          <w:rFonts w:hAnsi="Times New Roman" w:ascii="Times New Roman"/>
          <w:color w:val="auto"/>
          <w:sz w:val="24"/>
          <w:szCs w:val="24"/>
          <w:lang w:val="hr-HR"/>
        </w:rPr>
        <w:t xml:space="preserve">0 dana od isteka osmog dana od dana objave </w:t>
      </w:r>
      <w:r w:rsidR="006F145F" w:rsidRPr="00BE2793">
        <w:rPr>
          <w:rFonts w:hAnsi="Times New Roman" w:ascii="Times New Roman"/>
          <w:color w:val="auto"/>
          <w:sz w:val="24"/>
          <w:szCs w:val="24"/>
          <w:lang w:val="hr-HR"/>
        </w:rPr>
        <w:t>ovog rješenja na e-oglasnoj ploči suda</w:t>
      </w:r>
      <w:r w:rsidRPr="00BE2793">
        <w:rPr>
          <w:rFonts w:hAnsi="Times New Roman" w:ascii="Times New Roman"/>
          <w:color w:val="auto"/>
          <w:sz w:val="24"/>
          <w:szCs w:val="24"/>
          <w:lang w:val="hr-HR"/>
        </w:rPr>
        <w:t>, prijave svoje tražbine stečajnom upravitelju u skladu s odredbom čl</w:t>
      </w:r>
      <w:r w:rsidR="00384D4B" w:rsidRPr="00BE2793">
        <w:rPr>
          <w:rFonts w:hAnsi="Times New Roman" w:ascii="Times New Roman"/>
          <w:color w:val="auto"/>
          <w:sz w:val="24"/>
          <w:szCs w:val="24"/>
          <w:lang w:val="hr-HR"/>
        </w:rPr>
        <w:t>. 257</w:t>
      </w:r>
      <w:r w:rsidRPr="00BE2793">
        <w:rPr>
          <w:rFonts w:hAnsi="Times New Roman" w:ascii="Times New Roman"/>
          <w:color w:val="auto"/>
          <w:sz w:val="24"/>
          <w:szCs w:val="24"/>
          <w:lang w:val="hr-HR"/>
        </w:rPr>
        <w:t xml:space="preserve"> Stečajnog zakona</w:t>
      </w:r>
      <w:r w:rsidR="00384D4B" w:rsidRPr="00BE2793">
        <w:rPr>
          <w:rFonts w:hAnsi="Times New Roman" w:ascii="Times New Roman"/>
          <w:color w:val="auto"/>
          <w:sz w:val="24"/>
          <w:szCs w:val="24"/>
          <w:lang w:val="hr-HR"/>
        </w:rPr>
        <w:t xml:space="preserve"> (NN 71/15)</w:t>
      </w:r>
      <w:r w:rsidRPr="00BE2793">
        <w:rPr>
          <w:rFonts w:hAnsi="Times New Roman" w:ascii="Times New Roman"/>
          <w:color w:val="auto"/>
          <w:sz w:val="24"/>
          <w:szCs w:val="24"/>
          <w:lang w:val="hr-HR"/>
        </w:rPr>
        <w:t xml:space="preserve">, te dostave dokaz o uplati pristojbe za prijavu tražbine u iznosu 2% od prijavljene tražbine, ali ne više od 500,00 kn, na račun broj IBAN: HR1210010051863000160 Državni proračun, model HR64, poziv na br. 5045-20735- </w:t>
      </w:r>
      <w:r w:rsidR="003C2595">
        <w:rPr>
          <w:rFonts w:hAnsi="Times New Roman" w:ascii="Times New Roman"/>
          <w:color w:val="auto"/>
          <w:sz w:val="24"/>
          <w:szCs w:val="24"/>
          <w:lang w:val="hr-HR"/>
        </w:rPr>
        <w:t>5315</w:t>
      </w:r>
      <w:r w:rsidR="00CA1098" w:rsidRPr="00BE2793">
        <w:rPr>
          <w:rFonts w:hAnsi="Times New Roman" w:ascii="Times New Roman"/>
          <w:color w:val="auto"/>
          <w:sz w:val="24"/>
          <w:szCs w:val="24"/>
          <w:lang w:val="hr-HR"/>
        </w:rPr>
        <w:t>16</w:t>
      </w:r>
      <w:r w:rsidRPr="00BE2793">
        <w:rPr>
          <w:rFonts w:hAnsi="Times New Roman" w:ascii="Times New Roman"/>
          <w:color w:val="auto"/>
          <w:sz w:val="24"/>
          <w:szCs w:val="24"/>
          <w:lang w:val="hr-HR"/>
        </w:rPr>
        <w:t>.</w:t>
      </w:r>
    </w:p>
    <w:p w:rsidRDefault="00857549" w:rsidP="00857549" w:rsidR="00857549" w:rsidRPr="00BE2793">
      <w:pPr>
        <w:jc w:val="both"/>
        <w:rPr>
          <w:rFonts w:hAnsi="Times New Roman" w:ascii="Times New Roman"/>
          <w:color w:val="auto"/>
          <w:sz w:val="24"/>
          <w:szCs w:val="24"/>
          <w:lang w:val="hr-HR"/>
        </w:rPr>
      </w:pPr>
      <w:r w:rsidRPr="00BE2793">
        <w:rPr>
          <w:rFonts w:hAnsi="Times New Roman" w:ascii="Times New Roman"/>
          <w:color w:val="auto"/>
          <w:sz w:val="24"/>
          <w:szCs w:val="24"/>
          <w:lang w:val="hr-HR"/>
        </w:rPr>
        <w:tab/>
        <w:t xml:space="preserve">Prijave se podnose stečajnom upravitelju na adresu stečajnog upravitelja, </w:t>
      </w:r>
      <w:r w:rsidR="00CA1098" w:rsidRPr="00BE2793">
        <w:rPr>
          <w:rFonts w:hAnsi="Times New Roman" w:ascii="Times New Roman"/>
          <w:color w:val="auto"/>
          <w:sz w:val="24"/>
          <w:lang w:val="hr-HR"/>
        </w:rPr>
        <w:t>Dubovica, Dubovica 4</w:t>
      </w:r>
      <w:r w:rsidRPr="00BE2793">
        <w:rPr>
          <w:rFonts w:hAnsi="Times New Roman" w:ascii="Times New Roman"/>
          <w:color w:val="auto"/>
          <w:sz w:val="24"/>
          <w:szCs w:val="24"/>
          <w:lang w:val="hr-HR"/>
        </w:rPr>
        <w:t xml:space="preserve">, u dva primjerka. </w:t>
      </w:r>
    </w:p>
    <w:p w:rsidRDefault="00857549" w:rsidP="00857549" w:rsidR="00857549" w:rsidRPr="00BE2793">
      <w:pPr>
        <w:jc w:val="both"/>
        <w:rPr>
          <w:rFonts w:hAnsi="Times New Roman" w:ascii="Times New Roman"/>
          <w:color w:val="auto"/>
          <w:sz w:val="24"/>
          <w:szCs w:val="24"/>
          <w:lang w:val="hr-HR"/>
        </w:rPr>
      </w:pPr>
      <w:r w:rsidRPr="00BE2793">
        <w:rPr>
          <w:rFonts w:hAnsi="Times New Roman" w:ascii="Times New Roman"/>
          <w:color w:val="auto"/>
          <w:sz w:val="24"/>
          <w:szCs w:val="24"/>
          <w:lang w:val="hr-HR"/>
        </w:rPr>
        <w:tab/>
        <w:t>Prijavi se u prijepisu prilažu isprave iz kojih tražbina proizlazi, odnosno kojima se dokazuje.</w:t>
      </w:r>
    </w:p>
    <w:p w:rsidRDefault="00857549" w:rsidP="00857549" w:rsidR="00857549" w:rsidRPr="00BE2793">
      <w:pPr>
        <w:jc w:val="both"/>
        <w:rPr>
          <w:rFonts w:hAnsi="Times New Roman" w:ascii="Times New Roman"/>
          <w:color w:val="auto"/>
          <w:sz w:val="24"/>
          <w:szCs w:val="24"/>
          <w:lang w:val="hr-HR"/>
        </w:rPr>
      </w:pPr>
      <w:r w:rsidRPr="00BE2793">
        <w:rPr>
          <w:rFonts w:hAnsi="Times New Roman" w:ascii="Times New Roman"/>
          <w:color w:val="auto"/>
          <w:sz w:val="24"/>
          <w:szCs w:val="24"/>
          <w:lang w:val="hr-HR"/>
        </w:rPr>
        <w:tab/>
        <w:t xml:space="preserve">4. Pozivaju se razlučni i izlučni vjerovnici da u istom roku iz točke 3. ovog rješenja, obavijeste stečajnog upravitelja o svojim pravima, sukladno odredbi čl. </w:t>
      </w:r>
      <w:r w:rsidR="00384D4B" w:rsidRPr="00BE2793">
        <w:rPr>
          <w:rFonts w:hAnsi="Times New Roman" w:ascii="Times New Roman"/>
          <w:color w:val="auto"/>
          <w:sz w:val="24"/>
          <w:szCs w:val="24"/>
          <w:lang w:val="hr-HR"/>
        </w:rPr>
        <w:t>258</w:t>
      </w:r>
      <w:r w:rsidRPr="00BE2793">
        <w:rPr>
          <w:rFonts w:hAnsi="Times New Roman" w:ascii="Times New Roman"/>
          <w:color w:val="auto"/>
          <w:sz w:val="24"/>
          <w:szCs w:val="24"/>
          <w:lang w:val="hr-HR"/>
        </w:rPr>
        <w:t xml:space="preserve"> Stečajnog zakona. </w:t>
      </w:r>
    </w:p>
    <w:p w:rsidRDefault="00857549" w:rsidP="00857549" w:rsidR="00857549" w:rsidRPr="00BE2793">
      <w:pPr>
        <w:jc w:val="both"/>
        <w:rPr>
          <w:rFonts w:hAnsi="Times New Roman" w:ascii="Times New Roman"/>
          <w:color w:val="auto"/>
          <w:sz w:val="24"/>
          <w:szCs w:val="24"/>
          <w:lang w:val="hr-HR"/>
        </w:rPr>
      </w:pPr>
      <w:r w:rsidRPr="00BE2793">
        <w:rPr>
          <w:rFonts w:hAnsi="Times New Roman" w:ascii="Times New Roman"/>
          <w:color w:val="auto"/>
          <w:sz w:val="24"/>
          <w:szCs w:val="24"/>
          <w:lang w:val="hr-HR"/>
        </w:rPr>
        <w:tab/>
        <w:t>5. Pozivaju se dužnikovi dužnici da svoje obveze bez odgode ispunjavaju stečajnom upravitelju za stečajnog dužnika.</w:t>
      </w:r>
    </w:p>
    <w:p w:rsidRDefault="00857549" w:rsidP="000B42EC" w:rsidR="000B42EC" w:rsidRPr="00BE2793">
      <w:pPr>
        <w:jc w:val="both"/>
        <w:rPr>
          <w:rFonts w:hAnsi="Times New Roman" w:ascii="Times New Roman"/>
          <w:color w:val="auto"/>
          <w:sz w:val="24"/>
          <w:szCs w:val="24"/>
          <w:lang w:val="hr-HR"/>
        </w:rPr>
      </w:pPr>
      <w:r w:rsidRPr="00BE2793">
        <w:rPr>
          <w:rFonts w:hAnsi="Times New Roman" w:ascii="Times New Roman"/>
          <w:color w:val="auto"/>
          <w:sz w:val="24"/>
          <w:szCs w:val="24"/>
          <w:lang w:val="hr-HR"/>
        </w:rPr>
        <w:tab/>
        <w:t>6. Otvaranje stečajnog postupka ima se upisa</w:t>
      </w:r>
      <w:r w:rsidR="00C0489D" w:rsidRPr="00BE2793">
        <w:rPr>
          <w:rFonts w:hAnsi="Times New Roman" w:ascii="Times New Roman"/>
          <w:color w:val="auto"/>
          <w:sz w:val="24"/>
          <w:szCs w:val="24"/>
          <w:lang w:val="hr-HR"/>
        </w:rPr>
        <w:t xml:space="preserve">ti u </w:t>
      </w:r>
      <w:r w:rsidR="000B42EC" w:rsidRPr="00BE2793">
        <w:rPr>
          <w:rFonts w:hAnsi="Times New Roman" w:ascii="Times New Roman"/>
          <w:color w:val="auto"/>
          <w:sz w:val="24"/>
          <w:szCs w:val="24"/>
          <w:lang w:val="hr-HR"/>
        </w:rPr>
        <w:t xml:space="preserve">sudski </w:t>
      </w:r>
      <w:r w:rsidR="00C0489D" w:rsidRPr="00BE2793">
        <w:rPr>
          <w:rFonts w:hAnsi="Times New Roman" w:ascii="Times New Roman"/>
          <w:color w:val="auto"/>
          <w:sz w:val="24"/>
          <w:szCs w:val="24"/>
          <w:lang w:val="hr-HR"/>
        </w:rPr>
        <w:t>registar</w:t>
      </w:r>
      <w:r w:rsidR="000B42EC" w:rsidRPr="00BE2793">
        <w:rPr>
          <w:rFonts w:hAnsi="Times New Roman" w:ascii="Times New Roman"/>
          <w:color w:val="auto"/>
          <w:sz w:val="24"/>
          <w:szCs w:val="24"/>
          <w:lang w:val="hr-HR"/>
        </w:rPr>
        <w:t xml:space="preserve"> i u zemljišnoknjižni odjel Općinskog suda u </w:t>
      </w:r>
      <w:r w:rsidR="009202D7" w:rsidRPr="00BE2793">
        <w:rPr>
          <w:rFonts w:hAnsi="Times New Roman" w:ascii="Times New Roman"/>
          <w:color w:val="auto"/>
          <w:sz w:val="24"/>
          <w:szCs w:val="24"/>
          <w:lang w:val="hr-HR"/>
        </w:rPr>
        <w:t>Gospiću</w:t>
      </w:r>
      <w:r w:rsidR="00927B04" w:rsidRPr="00BE2793">
        <w:rPr>
          <w:rFonts w:hAnsi="Times New Roman" w:ascii="Times New Roman"/>
          <w:color w:val="auto"/>
          <w:sz w:val="24"/>
          <w:szCs w:val="24"/>
          <w:lang w:val="hr-HR"/>
        </w:rPr>
        <w:t>.</w:t>
      </w:r>
    </w:p>
    <w:p w:rsidRDefault="000B42EC" w:rsidP="000B42EC" w:rsidR="000B42EC" w:rsidRPr="00BE2793">
      <w:pPr>
        <w:jc w:val="both"/>
        <w:rPr>
          <w:rFonts w:hAnsi="Times New Roman" w:ascii="Times New Roman"/>
          <w:color w:val="auto"/>
          <w:w w:val="111"/>
          <w:sz w:val="24"/>
          <w:szCs w:val="24"/>
          <w:lang w:val="hr-HR"/>
        </w:rPr>
      </w:pPr>
      <w:r w:rsidRPr="00BE2793">
        <w:rPr>
          <w:rFonts w:hAnsi="Times New Roman" w:ascii="Times New Roman"/>
          <w:color w:val="auto"/>
          <w:sz w:val="24"/>
          <w:szCs w:val="24"/>
          <w:lang w:val="hr-HR"/>
        </w:rPr>
        <w:tab/>
        <w:t xml:space="preserve">7. Nalaže se Općinskom sudu u </w:t>
      </w:r>
      <w:r w:rsidR="009202D7" w:rsidRPr="00BE2793">
        <w:rPr>
          <w:rFonts w:hAnsi="Times New Roman" w:ascii="Times New Roman"/>
          <w:color w:val="auto"/>
          <w:sz w:val="24"/>
          <w:szCs w:val="24"/>
          <w:lang w:val="hr-HR"/>
        </w:rPr>
        <w:t>Gospiću</w:t>
      </w:r>
      <w:r w:rsidRPr="00BE2793">
        <w:rPr>
          <w:rFonts w:hAnsi="Times New Roman" w:ascii="Times New Roman"/>
          <w:color w:val="auto"/>
          <w:sz w:val="24"/>
          <w:szCs w:val="24"/>
          <w:lang w:val="hr-HR"/>
        </w:rPr>
        <w:t xml:space="preserve">, zemljišnoknjižni odjel </w:t>
      </w:r>
      <w:r w:rsidR="009202D7" w:rsidRPr="00BE2793">
        <w:rPr>
          <w:rFonts w:hAnsi="Times New Roman" w:ascii="Times New Roman"/>
          <w:color w:val="auto"/>
          <w:sz w:val="24"/>
          <w:szCs w:val="24"/>
          <w:lang w:val="hr-HR"/>
        </w:rPr>
        <w:t>Gračac</w:t>
      </w:r>
      <w:r w:rsidRPr="00BE2793">
        <w:rPr>
          <w:rFonts w:hAnsi="Times New Roman" w:ascii="Times New Roman"/>
          <w:color w:val="auto"/>
          <w:sz w:val="24"/>
          <w:szCs w:val="24"/>
          <w:lang w:val="hr-HR"/>
        </w:rPr>
        <w:t xml:space="preserve">, da izvrši upis činjenice otvaranja stečajnog postupka u zemljišnim knjigama u </w:t>
      </w:r>
      <w:r w:rsidR="00927B04" w:rsidRPr="00BE2793">
        <w:rPr>
          <w:rFonts w:hAnsi="Times New Roman" w:ascii="Times New Roman"/>
          <w:color w:val="auto"/>
          <w:sz w:val="24"/>
          <w:szCs w:val="24"/>
          <w:lang w:val="hr-HR"/>
        </w:rPr>
        <w:t xml:space="preserve">zk. ul. </w:t>
      </w:r>
      <w:r w:rsidR="009202D7" w:rsidRPr="00BE2793">
        <w:rPr>
          <w:rFonts w:hAnsi="Times New Roman" w:ascii="Times New Roman"/>
          <w:color w:val="auto"/>
          <w:sz w:val="24"/>
          <w:szCs w:val="24"/>
          <w:lang w:val="hr-HR"/>
        </w:rPr>
        <w:t>380</w:t>
      </w:r>
      <w:r w:rsidR="00BE4D4A" w:rsidRPr="00BE2793">
        <w:rPr>
          <w:rFonts w:hAnsi="Times New Roman" w:ascii="Times New Roman"/>
          <w:color w:val="auto"/>
          <w:sz w:val="24"/>
          <w:szCs w:val="24"/>
          <w:lang w:val="hr-HR"/>
        </w:rPr>
        <w:t>, zk. ul. 250 i u zk. ul. 154.</w:t>
      </w:r>
    </w:p>
    <w:p w:rsidRDefault="00857549" w:rsidP="00857549" w:rsidR="00857549" w:rsidRPr="00BE2793">
      <w:pPr>
        <w:jc w:val="both"/>
        <w:rPr>
          <w:rFonts w:hAnsi="Times New Roman" w:ascii="Times New Roman"/>
          <w:color w:val="auto"/>
          <w:sz w:val="24"/>
          <w:szCs w:val="24"/>
          <w:lang w:val="hr-HR"/>
        </w:rPr>
      </w:pPr>
      <w:r w:rsidRPr="00BE2793">
        <w:rPr>
          <w:rFonts w:hAnsi="Times New Roman" w:ascii="Times New Roman"/>
          <w:color w:val="auto"/>
          <w:sz w:val="24"/>
          <w:szCs w:val="24"/>
          <w:lang w:val="hr-HR"/>
        </w:rPr>
        <w:tab/>
        <w:t xml:space="preserve">8. Stečajni postupak otvoren je </w:t>
      </w:r>
      <w:r w:rsidR="00BE4D4A" w:rsidRPr="00BE2793">
        <w:rPr>
          <w:rFonts w:hAnsi="Times New Roman" w:ascii="Times New Roman"/>
          <w:color w:val="auto"/>
          <w:sz w:val="24"/>
          <w:szCs w:val="24"/>
          <w:lang w:val="hr-HR"/>
        </w:rPr>
        <w:t>6. studenog</w:t>
      </w:r>
      <w:r w:rsidR="00D52925" w:rsidRPr="00BE2793">
        <w:rPr>
          <w:rFonts w:hAnsi="Times New Roman" w:ascii="Times New Roman"/>
          <w:color w:val="auto"/>
          <w:sz w:val="24"/>
          <w:szCs w:val="24"/>
          <w:lang w:val="hr-HR"/>
        </w:rPr>
        <w:t xml:space="preserve"> 2017. u </w:t>
      </w:r>
      <w:r w:rsidR="00557BA9">
        <w:rPr>
          <w:rFonts w:hAnsi="Times New Roman" w:ascii="Times New Roman"/>
          <w:color w:val="auto"/>
          <w:sz w:val="24"/>
          <w:szCs w:val="24"/>
          <w:lang w:val="hr-HR"/>
        </w:rPr>
        <w:t>13,40</w:t>
      </w:r>
      <w:r w:rsidRPr="00BE2793">
        <w:rPr>
          <w:rFonts w:hAnsi="Times New Roman" w:ascii="Times New Roman"/>
          <w:color w:val="auto"/>
          <w:sz w:val="24"/>
          <w:szCs w:val="24"/>
          <w:lang w:val="hr-HR"/>
        </w:rPr>
        <w:t xml:space="preserve"> sati a rješenje o otvaranju stečajnog postupka stavit će se na e-oglasnu ploču istog dana.</w:t>
      </w:r>
    </w:p>
    <w:p w:rsidRDefault="00857549" w:rsidP="00857549" w:rsidR="00857549" w:rsidRPr="00BE2793">
      <w:pPr>
        <w:jc w:val="both"/>
        <w:rPr>
          <w:rFonts w:hAnsi="Times New Roman" w:ascii="Times New Roman"/>
          <w:color w:val="auto"/>
          <w:sz w:val="24"/>
          <w:szCs w:val="24"/>
          <w:lang w:val="hr-HR"/>
        </w:rPr>
      </w:pPr>
      <w:r w:rsidRPr="00BE2793">
        <w:rPr>
          <w:rFonts w:hAnsi="Times New Roman" w:ascii="Times New Roman"/>
          <w:color w:val="auto"/>
          <w:sz w:val="24"/>
          <w:szCs w:val="24"/>
          <w:lang w:val="hr-HR"/>
        </w:rPr>
        <w:tab/>
        <w:t xml:space="preserve">9. Ročište vjerovnika na kojem će se ispitati prijavljene tražbine (ispitno ročište) određuje  se za dan </w:t>
      </w:r>
      <w:r w:rsidR="005F0CA5">
        <w:rPr>
          <w:rFonts w:hAnsi="Times New Roman" w:ascii="Times New Roman"/>
          <w:color w:val="auto"/>
          <w:sz w:val="24"/>
          <w:szCs w:val="24"/>
          <w:lang w:val="hr-HR"/>
        </w:rPr>
        <w:t>14</w:t>
      </w:r>
      <w:r w:rsidR="0028393C" w:rsidRPr="00BE2793">
        <w:rPr>
          <w:rFonts w:hAnsi="Times New Roman" w:ascii="Times New Roman"/>
          <w:color w:val="auto"/>
          <w:sz w:val="24"/>
          <w:szCs w:val="24"/>
          <w:lang w:val="hr-HR"/>
        </w:rPr>
        <w:t xml:space="preserve">. </w:t>
      </w:r>
      <w:r w:rsidR="005F0CA5">
        <w:rPr>
          <w:rFonts w:hAnsi="Times New Roman" w:ascii="Times New Roman"/>
          <w:color w:val="auto"/>
          <w:sz w:val="24"/>
          <w:szCs w:val="24"/>
          <w:lang w:val="hr-HR"/>
        </w:rPr>
        <w:t>ožujka</w:t>
      </w:r>
      <w:r w:rsidR="00D52925" w:rsidRPr="00BE2793">
        <w:rPr>
          <w:rFonts w:hAnsi="Times New Roman" w:ascii="Times New Roman"/>
          <w:color w:val="auto"/>
          <w:sz w:val="24"/>
          <w:szCs w:val="24"/>
          <w:lang w:val="hr-HR"/>
        </w:rPr>
        <w:t xml:space="preserve"> 2018. u </w:t>
      </w:r>
      <w:r w:rsidR="005F0CA5">
        <w:rPr>
          <w:rFonts w:hAnsi="Times New Roman" w:ascii="Times New Roman"/>
          <w:color w:val="auto"/>
          <w:sz w:val="24"/>
          <w:szCs w:val="24"/>
          <w:lang w:val="hr-HR"/>
        </w:rPr>
        <w:t>10,00</w:t>
      </w:r>
      <w:r w:rsidRPr="00BE2793">
        <w:rPr>
          <w:rFonts w:hAnsi="Times New Roman" w:ascii="Times New Roman"/>
          <w:color w:val="auto"/>
          <w:sz w:val="24"/>
          <w:szCs w:val="24"/>
          <w:lang w:val="hr-HR"/>
        </w:rPr>
        <w:t xml:space="preserve"> sati u zgradi ovog suda, Zagreb,</w:t>
      </w:r>
      <w:r w:rsidR="00C0489D" w:rsidRPr="00BE2793">
        <w:rPr>
          <w:rFonts w:hAnsi="Times New Roman" w:ascii="Times New Roman"/>
          <w:color w:val="auto"/>
          <w:sz w:val="24"/>
          <w:szCs w:val="24"/>
          <w:lang w:val="hr-HR"/>
        </w:rPr>
        <w:t xml:space="preserve"> Amruševa 2/II kat, soba broj </w:t>
      </w:r>
      <w:r w:rsidR="005F0CA5" w:rsidRPr="00557BA9">
        <w:rPr>
          <w:rFonts w:hAnsi="Times New Roman" w:ascii="Times New Roman"/>
          <w:color w:val="auto"/>
          <w:sz w:val="24"/>
          <w:szCs w:val="24"/>
          <w:lang w:val="hr-HR"/>
        </w:rPr>
        <w:t>96</w:t>
      </w:r>
      <w:r w:rsidRPr="00557BA9">
        <w:rPr>
          <w:rFonts w:hAnsi="Times New Roman" w:ascii="Times New Roman"/>
          <w:color w:val="auto"/>
          <w:sz w:val="24"/>
          <w:szCs w:val="24"/>
          <w:lang w:val="hr-HR"/>
        </w:rPr>
        <w:t>/II.</w:t>
      </w:r>
      <w:r w:rsidRPr="00BE2793">
        <w:rPr>
          <w:rFonts w:hAnsi="Times New Roman" w:ascii="Times New Roman"/>
          <w:color w:val="auto"/>
          <w:sz w:val="24"/>
          <w:szCs w:val="24"/>
          <w:lang w:val="hr-HR"/>
        </w:rPr>
        <w:t xml:space="preserve">                                                                                                                                                                                                                                                                                                                                                                                                                                                                                                                                                                                                                                                                                                                                                                                </w:t>
      </w:r>
    </w:p>
    <w:p w:rsidRDefault="00857549" w:rsidP="00857549" w:rsidR="00857549" w:rsidRPr="00BE2793">
      <w:pPr>
        <w:jc w:val="both"/>
        <w:rPr>
          <w:rFonts w:hAnsi="Times New Roman" w:ascii="Times New Roman"/>
          <w:color w:val="auto"/>
          <w:sz w:val="24"/>
          <w:szCs w:val="24"/>
          <w:lang w:val="hr-HR"/>
        </w:rPr>
      </w:pPr>
      <w:r w:rsidRPr="00BE2793">
        <w:rPr>
          <w:rFonts w:hAnsi="Times New Roman" w:ascii="Times New Roman"/>
          <w:color w:val="auto"/>
          <w:sz w:val="24"/>
          <w:szCs w:val="24"/>
          <w:lang w:val="hr-HR"/>
        </w:rPr>
        <w:tab/>
        <w:t xml:space="preserve">10. Ročište vjerovnika na kojem će se na temelju izviješća stečajnog upravitelja odlučivati o daljnjem tijeku stečajnog postupka (izvještajno ročište) zakazuje se za isti dan i na istom mjestu u </w:t>
      </w:r>
      <w:r w:rsidR="0028393C" w:rsidRPr="00BE2793">
        <w:rPr>
          <w:rFonts w:hAnsi="Times New Roman" w:ascii="Times New Roman"/>
          <w:color w:val="auto"/>
          <w:sz w:val="24"/>
          <w:szCs w:val="24"/>
          <w:lang w:val="hr-HR"/>
        </w:rPr>
        <w:t>10,</w:t>
      </w:r>
      <w:r w:rsidR="005F0CA5">
        <w:rPr>
          <w:rFonts w:hAnsi="Times New Roman" w:ascii="Times New Roman"/>
          <w:color w:val="auto"/>
          <w:sz w:val="24"/>
          <w:szCs w:val="24"/>
          <w:lang w:val="hr-HR"/>
        </w:rPr>
        <w:t>15</w:t>
      </w:r>
      <w:r w:rsidRPr="00BE2793">
        <w:rPr>
          <w:rFonts w:hAnsi="Times New Roman" w:ascii="Times New Roman"/>
          <w:color w:val="auto"/>
          <w:sz w:val="24"/>
          <w:szCs w:val="24"/>
          <w:lang w:val="hr-HR"/>
        </w:rPr>
        <w:t xml:space="preserve"> sati.</w:t>
      </w:r>
    </w:p>
    <w:p w:rsidRDefault="00857549" w:rsidP="00857549" w:rsidR="00857549" w:rsidRPr="00BE2793">
      <w:pPr>
        <w:jc w:val="both"/>
        <w:rPr>
          <w:rFonts w:hAnsi="Times New Roman" w:ascii="Times New Roman"/>
          <w:color w:val="auto"/>
          <w:sz w:val="24"/>
          <w:szCs w:val="24"/>
          <w:lang w:val="hr-HR"/>
        </w:rPr>
      </w:pPr>
    </w:p>
    <w:p w:rsidRDefault="00857549" w:rsidP="00857549" w:rsidR="00857549" w:rsidRPr="00BE2793">
      <w:pPr>
        <w:jc w:val="center"/>
        <w:rPr>
          <w:rFonts w:hAnsi="Times New Roman" w:ascii="Times New Roman"/>
          <w:color w:val="auto"/>
          <w:sz w:val="24"/>
          <w:szCs w:val="24"/>
          <w:lang w:val="hr-HR"/>
        </w:rPr>
      </w:pPr>
      <w:r w:rsidRPr="00BE2793">
        <w:rPr>
          <w:rFonts w:hAnsi="Times New Roman" w:ascii="Times New Roman"/>
          <w:color w:val="auto"/>
          <w:sz w:val="24"/>
          <w:szCs w:val="24"/>
          <w:lang w:val="hr-HR"/>
        </w:rPr>
        <w:lastRenderedPageBreak/>
        <w:t>Obrazloženje</w:t>
      </w:r>
    </w:p>
    <w:p w:rsidRDefault="00857549" w:rsidP="00857549" w:rsidR="00857549" w:rsidRPr="00BE2793">
      <w:pPr>
        <w:rPr>
          <w:rFonts w:hAnsi="Times New Roman" w:ascii="Times New Roman"/>
          <w:color w:val="auto"/>
          <w:sz w:val="24"/>
          <w:szCs w:val="24"/>
          <w:lang w:val="hr-HR"/>
        </w:rPr>
      </w:pPr>
    </w:p>
    <w:p w:rsidRDefault="0021439D" w:rsidP="0021439D" w:rsidR="0021439D" w:rsidRPr="00BE2793">
      <w:pPr>
        <w:jc w:val="both"/>
        <w:rPr>
          <w:rFonts w:hAnsi="Times New Roman" w:ascii="Times New Roman"/>
          <w:color w:val="auto"/>
          <w:sz w:val="24"/>
          <w:lang w:val="hr-HR"/>
        </w:rPr>
      </w:pPr>
      <w:r w:rsidRPr="00BE2793">
        <w:rPr>
          <w:rFonts w:hAnsi="Times New Roman" w:ascii="Times New Roman"/>
          <w:color w:val="auto"/>
          <w:sz w:val="24"/>
          <w:lang w:val="hr-HR"/>
        </w:rPr>
        <w:tab/>
        <w:t>Predlagatelj Financijska agencija, RC Centar, Podružnica Zagreb, Trg Svibanjskih žrtava 1995. 1, OIB 85821130368,  podneskom od 30. listopada 2016. podnio je ovom sudu zahtjev za provedbu skraćenog stečajnog postupka nad dužnikom PRIRODNI IZVORI ENERGIJE d. o. o., Velika Gorica, Zagrebačka 84, OIB 21140258085.</w:t>
      </w:r>
    </w:p>
    <w:p w:rsidRDefault="0021439D" w:rsidP="0021439D" w:rsidR="0021439D" w:rsidRPr="00BE2793">
      <w:pPr>
        <w:jc w:val="both"/>
        <w:rPr>
          <w:rFonts w:hAnsi="Times New Roman" w:ascii="Times New Roman"/>
          <w:color w:val="auto"/>
          <w:sz w:val="24"/>
          <w:lang w:val="hr-HR"/>
        </w:rPr>
      </w:pPr>
      <w:r w:rsidRPr="00BE2793">
        <w:rPr>
          <w:rFonts w:hAnsi="Times New Roman" w:ascii="Times New Roman"/>
          <w:color w:val="auto"/>
          <w:sz w:val="24"/>
          <w:lang w:val="hr-HR"/>
        </w:rPr>
        <w:tab/>
        <w:t>U svom prijedlogu predlagatelj navodi da dužnik ima evidentirane neizvršene osnove za plaćanje u neprekinutom razdoblju od 1073 dana u ukupnom iznosu od 50.148,92 kn.</w:t>
      </w:r>
    </w:p>
    <w:p w:rsidRDefault="0021439D" w:rsidP="0021439D" w:rsidR="0021439D" w:rsidRPr="00BE2793">
      <w:pPr>
        <w:jc w:val="both"/>
        <w:rPr>
          <w:rFonts w:hAnsi="Times New Roman" w:ascii="Times New Roman"/>
          <w:color w:val="auto"/>
          <w:sz w:val="24"/>
          <w:lang w:val="hr-HR"/>
        </w:rPr>
      </w:pPr>
      <w:r w:rsidRPr="00BE2793">
        <w:rPr>
          <w:rFonts w:hAnsi="Times New Roman" w:ascii="Times New Roman"/>
          <w:color w:val="auto"/>
          <w:sz w:val="24"/>
          <w:lang w:val="hr-HR"/>
        </w:rPr>
        <w:tab/>
        <w:t>Dužnik nema zaposlenika.</w:t>
      </w:r>
    </w:p>
    <w:p w:rsidRDefault="0021439D" w:rsidP="0021439D" w:rsidR="0021439D" w:rsidRPr="00BE2793">
      <w:pPr>
        <w:ind w:firstLine="708"/>
        <w:jc w:val="both"/>
        <w:rPr>
          <w:rFonts w:hAnsi="Times New Roman" w:ascii="Times New Roman"/>
          <w:color w:val="auto"/>
          <w:sz w:val="24"/>
          <w:lang w:val="hr-HR"/>
        </w:rPr>
      </w:pPr>
      <w:r w:rsidRPr="00BE2793">
        <w:rPr>
          <w:rFonts w:hAnsi="Times New Roman" w:ascii="Times New Roman"/>
          <w:color w:val="auto"/>
          <w:sz w:val="24"/>
          <w:lang w:val="hr-HR"/>
        </w:rPr>
        <w:t>Oglasom broj St-3624/15-4 od 22. prosinca 2015. pozvani su vjerovnici predložiti otvaranje stečajnog postupka.</w:t>
      </w:r>
    </w:p>
    <w:p w:rsidRDefault="0021439D" w:rsidP="0021439D" w:rsidR="00F733CA" w:rsidRPr="00BE2793">
      <w:pPr>
        <w:jc w:val="both"/>
        <w:rPr>
          <w:rFonts w:hAnsi="Times New Roman" w:ascii="Times New Roman"/>
          <w:color w:val="auto"/>
          <w:sz w:val="24"/>
          <w:lang w:val="hr-HR"/>
        </w:rPr>
      </w:pPr>
      <w:r w:rsidRPr="00BE2793">
        <w:rPr>
          <w:rFonts w:hAnsi="Times New Roman" w:ascii="Times New Roman"/>
          <w:color w:val="auto"/>
          <w:sz w:val="24"/>
          <w:lang w:val="hr-HR"/>
        </w:rPr>
        <w:tab/>
        <w:t>Podneskom od 16. travnja 2016. vjerovnik CREDO BANKA d. d. u stečaju, Split, Zrinjsko Frankopanska 58, OIB 94141384086, obavještava sud da dužnik ima imovinu koja se sastoji od nekretnina, a na kojoj su upisani tereti predmetnog vjerovnika.</w:t>
      </w:r>
    </w:p>
    <w:p w:rsidRDefault="0021439D" w:rsidP="0021439D" w:rsidR="0021439D" w:rsidRPr="00BE2793">
      <w:pPr>
        <w:jc w:val="both"/>
        <w:rPr>
          <w:rFonts w:hAnsi="Times New Roman" w:ascii="Times New Roman"/>
          <w:color w:val="auto"/>
          <w:sz w:val="24"/>
          <w:lang w:val="hr-HR"/>
        </w:rPr>
      </w:pPr>
      <w:r w:rsidRPr="00BE2793">
        <w:rPr>
          <w:rFonts w:hAnsi="Times New Roman" w:ascii="Times New Roman"/>
          <w:color w:val="auto"/>
          <w:sz w:val="24"/>
          <w:lang w:val="hr-HR"/>
        </w:rPr>
        <w:tab/>
        <w:t xml:space="preserve">Rješenjem suda broj </w:t>
      </w:r>
      <w:r w:rsidR="00FC13F6">
        <w:rPr>
          <w:rFonts w:hAnsi="Times New Roman" w:ascii="Times New Roman"/>
          <w:color w:val="auto"/>
          <w:sz w:val="24"/>
          <w:lang w:val="hr-HR"/>
        </w:rPr>
        <w:t>St-3624/15-8 od 20. travnja 2016</w:t>
      </w:r>
      <w:r w:rsidRPr="00BE2793">
        <w:rPr>
          <w:rFonts w:hAnsi="Times New Roman" w:ascii="Times New Roman"/>
          <w:color w:val="auto"/>
          <w:sz w:val="24"/>
          <w:lang w:val="hr-HR"/>
        </w:rPr>
        <w:t>. obustavljen je skraćeni stečajni postupak nad dužnikom.</w:t>
      </w:r>
      <w:r w:rsidR="001424B7" w:rsidRPr="00BE2793">
        <w:rPr>
          <w:rFonts w:hAnsi="Times New Roman" w:ascii="Times New Roman"/>
          <w:color w:val="auto"/>
          <w:sz w:val="24"/>
          <w:lang w:val="hr-HR"/>
        </w:rPr>
        <w:t xml:space="preserve"> </w:t>
      </w:r>
    </w:p>
    <w:p w:rsidRDefault="002D0815" w:rsidP="00B17C71" w:rsidR="008B510F" w:rsidRPr="00BE2793">
      <w:pPr>
        <w:autoSpaceDE w:val="false"/>
        <w:autoSpaceDN w:val="false"/>
        <w:adjustRightInd w:val="false"/>
        <w:ind w:firstLine="708" w:right="-1"/>
        <w:jc w:val="both"/>
        <w:rPr>
          <w:rFonts w:hAnsi="Times New Roman" w:ascii="Times New Roman"/>
          <w:color w:val="auto"/>
          <w:sz w:val="24"/>
          <w:lang w:val="hr-HR"/>
        </w:rPr>
      </w:pPr>
      <w:r w:rsidRPr="00BE2793">
        <w:rPr>
          <w:rFonts w:hAnsi="Times New Roman" w:ascii="Times New Roman"/>
          <w:color w:val="auto"/>
          <w:sz w:val="24"/>
          <w:szCs w:val="24"/>
          <w:lang w:val="hr-HR"/>
        </w:rPr>
        <w:tab/>
        <w:t xml:space="preserve">Rješenjem </w:t>
      </w:r>
      <w:r w:rsidR="008D5DF5" w:rsidRPr="00BE2793">
        <w:rPr>
          <w:rFonts w:hAnsi="Times New Roman" w:ascii="Times New Roman"/>
          <w:color w:val="auto"/>
          <w:sz w:val="24"/>
          <w:szCs w:val="24"/>
          <w:lang w:val="hr-HR"/>
        </w:rPr>
        <w:t>suda broj St-</w:t>
      </w:r>
      <w:r w:rsidR="004E686A" w:rsidRPr="00BE2793">
        <w:rPr>
          <w:rFonts w:hAnsi="Times New Roman" w:ascii="Times New Roman"/>
          <w:color w:val="auto"/>
          <w:sz w:val="24"/>
          <w:szCs w:val="24"/>
          <w:lang w:val="hr-HR"/>
        </w:rPr>
        <w:t>5315/16-16</w:t>
      </w:r>
      <w:r w:rsidR="008D5DF5" w:rsidRPr="00BE2793">
        <w:rPr>
          <w:rFonts w:hAnsi="Times New Roman" w:ascii="Times New Roman"/>
          <w:color w:val="auto"/>
          <w:sz w:val="24"/>
          <w:szCs w:val="24"/>
          <w:lang w:val="hr-HR"/>
        </w:rPr>
        <w:t xml:space="preserve"> od </w:t>
      </w:r>
      <w:r w:rsidR="004E686A" w:rsidRPr="00BE2793">
        <w:rPr>
          <w:rFonts w:hAnsi="Times New Roman" w:ascii="Times New Roman"/>
          <w:color w:val="auto"/>
          <w:sz w:val="24"/>
          <w:szCs w:val="24"/>
          <w:lang w:val="hr-HR"/>
        </w:rPr>
        <w:t>16. ožujka 2017</w:t>
      </w:r>
      <w:r w:rsidRPr="00BE2793">
        <w:rPr>
          <w:rFonts w:hAnsi="Times New Roman" w:ascii="Times New Roman"/>
          <w:color w:val="auto"/>
          <w:sz w:val="24"/>
          <w:szCs w:val="24"/>
          <w:lang w:val="hr-HR"/>
        </w:rPr>
        <w:t xml:space="preserve">. pokrenut je prethodni postupak radi utvrđivanja </w:t>
      </w:r>
      <w:r w:rsidR="008B510F" w:rsidRPr="00BE2793">
        <w:rPr>
          <w:rFonts w:hAnsi="Times New Roman" w:ascii="Times New Roman"/>
          <w:color w:val="auto"/>
          <w:sz w:val="24"/>
          <w:szCs w:val="24"/>
          <w:lang w:val="hr-HR"/>
        </w:rPr>
        <w:t xml:space="preserve">pretpostavki </w:t>
      </w:r>
      <w:r w:rsidRPr="00BE2793">
        <w:rPr>
          <w:rFonts w:hAnsi="Times New Roman" w:ascii="Times New Roman"/>
          <w:color w:val="auto"/>
          <w:sz w:val="24"/>
          <w:szCs w:val="24"/>
          <w:lang w:val="hr-HR"/>
        </w:rPr>
        <w:t>za otvaranje stečajnog postupka</w:t>
      </w:r>
      <w:r w:rsidR="008B510F" w:rsidRPr="00BE2793">
        <w:rPr>
          <w:rFonts w:hAnsi="Times New Roman" w:ascii="Times New Roman"/>
          <w:color w:val="auto"/>
          <w:sz w:val="24"/>
          <w:szCs w:val="24"/>
          <w:lang w:val="hr-HR"/>
        </w:rPr>
        <w:t xml:space="preserve"> nad dužnikom</w:t>
      </w:r>
      <w:r w:rsidR="004E686A" w:rsidRPr="00BE2793">
        <w:rPr>
          <w:rFonts w:hAnsi="Times New Roman" w:ascii="Times New Roman"/>
          <w:color w:val="auto"/>
          <w:sz w:val="24"/>
          <w:szCs w:val="24"/>
          <w:lang w:val="hr-HR"/>
        </w:rPr>
        <w:t xml:space="preserve">. Istim rješenjem imenovan je privremeni stečajni upravitelj sa zadatkom da </w:t>
      </w:r>
      <w:r w:rsidR="00B17C71" w:rsidRPr="00BE2793">
        <w:rPr>
          <w:rFonts w:hAnsi="Times New Roman" w:ascii="Times New Roman"/>
          <w:color w:val="auto"/>
          <w:sz w:val="24"/>
          <w:lang w:val="hr-HR"/>
        </w:rPr>
        <w:t>izvrši pregled dužnikovog poslovnog prostora te uvid u knjige i poslovnu dokumentaciju dužnika i nakon toga podnese izviješće u kojem će iznijeti i svoje stručno mišljenje o tome postoji li razlog za otvaranje stečajnog postupka i kakvi su izgledi za nastavak poslovanja dužnika, odnosno da li je imovina stečajnog dužnika dostatna za vođenje stečajnog postupka.</w:t>
      </w:r>
    </w:p>
    <w:p w:rsidRDefault="00EE022D" w:rsidP="00A650B9" w:rsidR="00CD01D3">
      <w:pPr>
        <w:jc w:val="both"/>
        <w:rPr>
          <w:rFonts w:hAnsi="Times New Roman" w:ascii="Times New Roman"/>
          <w:color w:val="auto"/>
          <w:sz w:val="24"/>
          <w:szCs w:val="24"/>
          <w:lang w:val="hr-HR"/>
        </w:rPr>
      </w:pPr>
      <w:r w:rsidRPr="00BE2793">
        <w:rPr>
          <w:rFonts w:hAnsi="Times New Roman" w:ascii="Times New Roman"/>
          <w:color w:val="auto"/>
          <w:sz w:val="24"/>
          <w:szCs w:val="24"/>
          <w:lang w:val="hr-HR"/>
        </w:rPr>
        <w:tab/>
      </w:r>
      <w:r w:rsidR="00681308" w:rsidRPr="00BE2793">
        <w:rPr>
          <w:rFonts w:hAnsi="Times New Roman" w:ascii="Times New Roman"/>
          <w:color w:val="auto"/>
          <w:sz w:val="24"/>
          <w:szCs w:val="24"/>
          <w:lang w:val="hr-HR"/>
        </w:rPr>
        <w:t xml:space="preserve">Na ročište radi utvrđivanja pretpostavki </w:t>
      </w:r>
      <w:r w:rsidR="00D97984" w:rsidRPr="00BE2793">
        <w:rPr>
          <w:rFonts w:hAnsi="Times New Roman" w:ascii="Times New Roman"/>
          <w:color w:val="auto"/>
          <w:sz w:val="24"/>
          <w:szCs w:val="24"/>
          <w:lang w:val="hr-HR"/>
        </w:rPr>
        <w:t xml:space="preserve">za otvaranje stečajnog postupka nije pristupio </w:t>
      </w:r>
      <w:r w:rsidR="00CD01D3">
        <w:rPr>
          <w:rFonts w:hAnsi="Times New Roman" w:ascii="Times New Roman"/>
          <w:color w:val="auto"/>
          <w:sz w:val="24"/>
          <w:szCs w:val="24"/>
          <w:lang w:val="hr-HR"/>
        </w:rPr>
        <w:t>uredno pozvani</w:t>
      </w:r>
      <w:r w:rsidR="00D97984" w:rsidRPr="00BE2793">
        <w:rPr>
          <w:rFonts w:hAnsi="Times New Roman" w:ascii="Times New Roman"/>
          <w:color w:val="auto"/>
          <w:sz w:val="24"/>
          <w:szCs w:val="24"/>
          <w:lang w:val="hr-HR"/>
        </w:rPr>
        <w:t xml:space="preserve"> zakonski zastupnik dužnika.</w:t>
      </w:r>
      <w:r w:rsidR="00CD01D3">
        <w:rPr>
          <w:rFonts w:hAnsi="Times New Roman" w:ascii="Times New Roman"/>
          <w:color w:val="auto"/>
          <w:sz w:val="24"/>
          <w:szCs w:val="24"/>
          <w:lang w:val="hr-HR"/>
        </w:rPr>
        <w:t xml:space="preserve"> </w:t>
      </w:r>
    </w:p>
    <w:p w:rsidRDefault="00CD01D3" w:rsidP="00CD01D3" w:rsidR="00361394">
      <w:pPr>
        <w:ind w:firstLine="720"/>
        <w:jc w:val="both"/>
        <w:rPr>
          <w:rFonts w:hAnsi="Times New Roman" w:ascii="Times New Roman"/>
          <w:color w:val="auto"/>
          <w:sz w:val="24"/>
          <w:szCs w:val="24"/>
          <w:lang w:val="hr-HR"/>
        </w:rPr>
      </w:pPr>
      <w:r>
        <w:rPr>
          <w:rFonts w:hAnsi="Times New Roman" w:ascii="Times New Roman"/>
          <w:color w:val="auto"/>
          <w:sz w:val="24"/>
          <w:szCs w:val="24"/>
          <w:lang w:val="hr-HR"/>
        </w:rPr>
        <w:t>Privremeni stečajni upravitelj sačinio je pisano izvješće iz kojeg proizlazi da dužnik ne obavlja poslovnu djelatnost te ne postoje nikakvi izgledi za nastavak poslovanja.</w:t>
      </w:r>
    </w:p>
    <w:p w:rsidRDefault="00CD01D3" w:rsidP="00CD01D3" w:rsidR="00CD01D3" w:rsidRPr="00BE2793">
      <w:pPr>
        <w:ind w:firstLine="720"/>
        <w:jc w:val="both"/>
        <w:rPr>
          <w:rFonts w:hAnsi="Times New Roman" w:ascii="Times New Roman"/>
          <w:color w:val="auto"/>
          <w:sz w:val="24"/>
          <w:szCs w:val="24"/>
          <w:lang w:val="hr-HR"/>
        </w:rPr>
      </w:pPr>
      <w:r>
        <w:rPr>
          <w:rFonts w:hAnsi="Times New Roman" w:ascii="Times New Roman"/>
          <w:color w:val="auto"/>
          <w:sz w:val="24"/>
          <w:szCs w:val="24"/>
          <w:lang w:val="hr-HR"/>
        </w:rPr>
        <w:t>Dužnik je evidentiran kao vlasnik nekretnina</w:t>
      </w:r>
      <w:r w:rsidR="00DD78B2">
        <w:rPr>
          <w:rFonts w:hAnsi="Times New Roman" w:ascii="Times New Roman"/>
          <w:color w:val="auto"/>
          <w:sz w:val="24"/>
          <w:szCs w:val="24"/>
          <w:lang w:val="hr-HR"/>
        </w:rPr>
        <w:t>.</w:t>
      </w:r>
    </w:p>
    <w:p w:rsidRDefault="00EE022D" w:rsidP="00A650B9" w:rsidR="00EE022D" w:rsidRPr="00BE2793">
      <w:pPr>
        <w:jc w:val="both"/>
        <w:rPr>
          <w:rFonts w:hAnsi="Times New Roman" w:ascii="Times New Roman"/>
          <w:color w:val="auto"/>
          <w:sz w:val="24"/>
          <w:szCs w:val="24"/>
          <w:lang w:val="hr-HR"/>
        </w:rPr>
      </w:pPr>
      <w:r w:rsidRPr="00BE2793">
        <w:rPr>
          <w:rFonts w:hAnsi="Times New Roman" w:ascii="Times New Roman"/>
          <w:color w:val="auto"/>
          <w:sz w:val="24"/>
          <w:szCs w:val="24"/>
          <w:lang w:val="hr-HR"/>
        </w:rPr>
        <w:tab/>
        <w:t xml:space="preserve">Iz Potvrde FINA-e na dan </w:t>
      </w:r>
      <w:r w:rsidR="00DD78B2">
        <w:rPr>
          <w:rFonts w:hAnsi="Times New Roman" w:ascii="Times New Roman"/>
          <w:color w:val="auto"/>
          <w:sz w:val="24"/>
          <w:szCs w:val="24"/>
          <w:lang w:val="hr-HR"/>
        </w:rPr>
        <w:t>29. siječanj</w:t>
      </w:r>
      <w:r w:rsidR="008937F2" w:rsidRPr="00BE2793">
        <w:rPr>
          <w:rFonts w:hAnsi="Times New Roman" w:ascii="Times New Roman"/>
          <w:color w:val="auto"/>
          <w:sz w:val="24"/>
          <w:szCs w:val="24"/>
          <w:lang w:val="hr-HR"/>
        </w:rPr>
        <w:t xml:space="preserve"> 2017</w:t>
      </w:r>
      <w:r w:rsidRPr="00BE2793">
        <w:rPr>
          <w:rFonts w:hAnsi="Times New Roman" w:ascii="Times New Roman"/>
          <w:color w:val="auto"/>
          <w:sz w:val="24"/>
          <w:szCs w:val="24"/>
          <w:lang w:val="hr-HR"/>
        </w:rPr>
        <w:t xml:space="preserve">. proizlazi da </w:t>
      </w:r>
      <w:r w:rsidR="00084392" w:rsidRPr="00BE2793">
        <w:rPr>
          <w:rFonts w:hAnsi="Times New Roman" w:ascii="Times New Roman"/>
          <w:color w:val="auto"/>
          <w:sz w:val="24"/>
          <w:szCs w:val="24"/>
          <w:lang w:val="hr-HR"/>
        </w:rPr>
        <w:t xml:space="preserve">dužnik u Očevidniku redoslijeda osnova za plaćanje ima evidentirane neizvršene osnove za plaćanje u neprekinutom razdoblju od </w:t>
      </w:r>
      <w:r w:rsidR="00830467">
        <w:rPr>
          <w:rFonts w:hAnsi="Times New Roman" w:ascii="Times New Roman"/>
          <w:color w:val="auto"/>
          <w:sz w:val="24"/>
          <w:szCs w:val="24"/>
          <w:lang w:val="hr-HR"/>
        </w:rPr>
        <w:t>1579</w:t>
      </w:r>
      <w:r w:rsidR="00084392" w:rsidRPr="00BE2793">
        <w:rPr>
          <w:rFonts w:hAnsi="Times New Roman" w:ascii="Times New Roman"/>
          <w:color w:val="auto"/>
          <w:sz w:val="24"/>
          <w:szCs w:val="24"/>
          <w:lang w:val="hr-HR"/>
        </w:rPr>
        <w:t xml:space="preserve"> dana u ukupnom iznosu od </w:t>
      </w:r>
      <w:r w:rsidR="00DD78B2">
        <w:rPr>
          <w:rFonts w:hAnsi="Times New Roman" w:ascii="Times New Roman"/>
          <w:color w:val="auto"/>
          <w:sz w:val="24"/>
          <w:szCs w:val="24"/>
          <w:lang w:val="hr-HR"/>
        </w:rPr>
        <w:t>54.140,23</w:t>
      </w:r>
      <w:r w:rsidR="00084392" w:rsidRPr="00BE2793">
        <w:rPr>
          <w:rFonts w:hAnsi="Times New Roman" w:ascii="Times New Roman"/>
          <w:color w:val="auto"/>
          <w:sz w:val="24"/>
          <w:szCs w:val="24"/>
          <w:lang w:val="hr-HR"/>
        </w:rPr>
        <w:t xml:space="preserve"> kn.</w:t>
      </w:r>
    </w:p>
    <w:p w:rsidRDefault="00981F37" w:rsidP="00981F37" w:rsidR="00981F37" w:rsidRPr="00BE2793">
      <w:pPr>
        <w:ind w:firstLine="720"/>
        <w:jc w:val="both"/>
        <w:rPr>
          <w:rFonts w:hAnsi="Times New Roman" w:ascii="Times New Roman"/>
          <w:color w:val="auto"/>
          <w:sz w:val="24"/>
          <w:szCs w:val="24"/>
          <w:lang w:val="hr-HR"/>
        </w:rPr>
      </w:pPr>
      <w:r w:rsidRPr="00BE2793">
        <w:rPr>
          <w:rFonts w:hAnsi="Times New Roman" w:ascii="Times New Roman"/>
          <w:color w:val="auto"/>
          <w:sz w:val="24"/>
          <w:szCs w:val="24"/>
          <w:lang w:val="hr-HR"/>
        </w:rPr>
        <w:t>K</w:t>
      </w:r>
      <w:r w:rsidR="00857549" w:rsidRPr="00BE2793">
        <w:rPr>
          <w:rFonts w:hAnsi="Times New Roman" w:ascii="Times New Roman"/>
          <w:color w:val="auto"/>
          <w:sz w:val="24"/>
          <w:szCs w:val="24"/>
          <w:lang w:val="hr-HR"/>
        </w:rPr>
        <w:t xml:space="preserve">od dužnika </w:t>
      </w:r>
      <w:r w:rsidRPr="00BE2793">
        <w:rPr>
          <w:rFonts w:hAnsi="Times New Roman" w:ascii="Times New Roman"/>
          <w:color w:val="auto"/>
          <w:sz w:val="24"/>
          <w:szCs w:val="24"/>
          <w:lang w:val="hr-HR"/>
        </w:rPr>
        <w:t xml:space="preserve">je utvrđeno </w:t>
      </w:r>
      <w:r w:rsidR="00857549" w:rsidRPr="00BE2793">
        <w:rPr>
          <w:rFonts w:hAnsi="Times New Roman" w:ascii="Times New Roman"/>
          <w:color w:val="auto"/>
          <w:sz w:val="24"/>
          <w:szCs w:val="24"/>
          <w:lang w:val="hr-HR"/>
        </w:rPr>
        <w:t xml:space="preserve">postojanje stečajnog razloga prezaduženosti i nesposobnosti za plaćanje, </w:t>
      </w:r>
      <w:r w:rsidRPr="00BE2793">
        <w:rPr>
          <w:rFonts w:hAnsi="Times New Roman" w:ascii="Times New Roman"/>
          <w:color w:val="auto"/>
          <w:sz w:val="24"/>
          <w:szCs w:val="24"/>
          <w:lang w:val="hr-HR"/>
        </w:rPr>
        <w:t>pa je stoga valjalo</w:t>
      </w:r>
      <w:r w:rsidR="00857549" w:rsidRPr="00BE2793">
        <w:rPr>
          <w:rFonts w:hAnsi="Times New Roman" w:ascii="Times New Roman"/>
          <w:color w:val="auto"/>
          <w:sz w:val="24"/>
          <w:szCs w:val="24"/>
          <w:lang w:val="hr-HR"/>
        </w:rPr>
        <w:t xml:space="preserve"> temeljem odredbe čl. </w:t>
      </w:r>
      <w:r w:rsidRPr="00BE2793">
        <w:rPr>
          <w:rFonts w:hAnsi="Times New Roman" w:ascii="Times New Roman"/>
          <w:color w:val="auto"/>
          <w:sz w:val="24"/>
          <w:szCs w:val="24"/>
          <w:lang w:val="hr-HR"/>
        </w:rPr>
        <w:t>5 i čl. 129</w:t>
      </w:r>
      <w:r w:rsidR="00857549" w:rsidRPr="00BE2793">
        <w:rPr>
          <w:rFonts w:hAnsi="Times New Roman" w:ascii="Times New Roman"/>
          <w:color w:val="auto"/>
          <w:sz w:val="24"/>
          <w:szCs w:val="24"/>
          <w:lang w:val="hr-HR"/>
        </w:rPr>
        <w:t xml:space="preserve"> Stečajnog zakona donijeti rješenje o otvaranju stečajnog postupka</w:t>
      </w:r>
      <w:r w:rsidRPr="00BE2793">
        <w:rPr>
          <w:rFonts w:hAnsi="Times New Roman" w:ascii="Times New Roman"/>
          <w:color w:val="auto"/>
          <w:sz w:val="24"/>
          <w:szCs w:val="24"/>
          <w:lang w:val="hr-HR"/>
        </w:rPr>
        <w:t xml:space="preserve">. </w:t>
      </w:r>
    </w:p>
    <w:p w:rsidRDefault="00BA4555" w:rsidP="00BA4555" w:rsidR="00BA4555" w:rsidRPr="00BE2793">
      <w:pPr>
        <w:ind w:firstLine="720"/>
        <w:jc w:val="both"/>
        <w:rPr>
          <w:rFonts w:hAnsi="Times New Roman" w:ascii="Times New Roman"/>
          <w:color w:val="auto"/>
          <w:sz w:val="24"/>
          <w:szCs w:val="24"/>
          <w:lang w:val="hr-HR"/>
        </w:rPr>
      </w:pPr>
      <w:r w:rsidRPr="00862E0A">
        <w:rPr>
          <w:rFonts w:hAnsi="Times New Roman" w:ascii="Times New Roman"/>
          <w:color w:val="auto"/>
          <w:sz w:val="24"/>
          <w:szCs w:val="24"/>
          <w:lang w:val="hr-HR"/>
        </w:rPr>
        <w:t xml:space="preserve">Stečajni upravitelj izabran je </w:t>
      </w:r>
      <w:r w:rsidR="00F44D59" w:rsidRPr="00862E0A">
        <w:rPr>
          <w:rFonts w:hAnsi="Times New Roman" w:ascii="Times New Roman"/>
          <w:color w:val="auto"/>
          <w:sz w:val="24"/>
          <w:szCs w:val="24"/>
          <w:lang w:val="hr-HR"/>
        </w:rPr>
        <w:t>na način predviđen čl. 85 st. 2 Stečajnog zakona obz</w:t>
      </w:r>
      <w:r w:rsidR="00862E0A">
        <w:rPr>
          <w:rFonts w:hAnsi="Times New Roman" w:ascii="Times New Roman"/>
          <w:color w:val="auto"/>
          <w:sz w:val="24"/>
          <w:szCs w:val="24"/>
          <w:lang w:val="hr-HR"/>
        </w:rPr>
        <w:t>ir</w:t>
      </w:r>
      <w:r w:rsidR="00F44D59" w:rsidRPr="00862E0A">
        <w:rPr>
          <w:rFonts w:hAnsi="Times New Roman" w:ascii="Times New Roman"/>
          <w:color w:val="auto"/>
          <w:sz w:val="24"/>
          <w:szCs w:val="24"/>
          <w:lang w:val="hr-HR"/>
        </w:rPr>
        <w:t xml:space="preserve">om da je isti obavljao funkciju privremenog stečajnog upravitelja u prethodnom postupku. </w:t>
      </w:r>
    </w:p>
    <w:p w:rsidRDefault="00857549" w:rsidP="00857549" w:rsidR="00857549" w:rsidRPr="00BE2793">
      <w:pPr>
        <w:jc w:val="both"/>
        <w:rPr>
          <w:rFonts w:hAnsi="Times New Roman" w:ascii="Times New Roman"/>
          <w:color w:val="auto"/>
          <w:sz w:val="24"/>
          <w:szCs w:val="24"/>
          <w:lang w:val="hr-HR"/>
        </w:rPr>
      </w:pPr>
      <w:r w:rsidRPr="00BE2793">
        <w:rPr>
          <w:rFonts w:hAnsi="Times New Roman" w:ascii="Times New Roman"/>
          <w:color w:val="auto"/>
          <w:sz w:val="24"/>
          <w:szCs w:val="24"/>
          <w:lang w:val="hr-HR"/>
        </w:rPr>
        <w:tab/>
        <w:t xml:space="preserve">Odluka o zakazivanju ispitnog i izvještajnog ročišta te poziv vjerovnicima na podnošenje prijava tražbina kao i ostale odluke iz izreke rješenja temelje se na odredbi čl. </w:t>
      </w:r>
      <w:r w:rsidR="000965E7" w:rsidRPr="00BE2793">
        <w:rPr>
          <w:rFonts w:hAnsi="Times New Roman" w:ascii="Times New Roman"/>
          <w:color w:val="auto"/>
          <w:sz w:val="24"/>
          <w:szCs w:val="24"/>
          <w:lang w:val="hr-HR"/>
        </w:rPr>
        <w:t>129</w:t>
      </w:r>
      <w:r w:rsidRPr="00BE2793">
        <w:rPr>
          <w:rFonts w:hAnsi="Times New Roman" w:ascii="Times New Roman"/>
          <w:color w:val="auto"/>
          <w:sz w:val="24"/>
          <w:szCs w:val="24"/>
          <w:lang w:val="hr-HR"/>
        </w:rPr>
        <w:t xml:space="preserve"> Stečajnog zakona.</w:t>
      </w:r>
    </w:p>
    <w:p w:rsidRDefault="00857549" w:rsidP="001562CF" w:rsidR="00857549" w:rsidRPr="00BE2793">
      <w:pPr>
        <w:jc w:val="center"/>
        <w:rPr>
          <w:rFonts w:hAnsi="Times New Roman" w:ascii="Times New Roman"/>
          <w:color w:val="auto"/>
          <w:sz w:val="24"/>
          <w:szCs w:val="24"/>
          <w:lang w:val="hr-HR"/>
        </w:rPr>
      </w:pPr>
      <w:r w:rsidRPr="00BE2793">
        <w:rPr>
          <w:rFonts w:hAnsi="Times New Roman" w:ascii="Times New Roman"/>
          <w:color w:val="auto"/>
          <w:sz w:val="24"/>
          <w:szCs w:val="24"/>
          <w:lang w:val="hr-HR"/>
        </w:rPr>
        <w:t xml:space="preserve">Zagreb, </w:t>
      </w:r>
      <w:r w:rsidR="00830467">
        <w:rPr>
          <w:rFonts w:hAnsi="Times New Roman" w:ascii="Times New Roman"/>
          <w:color w:val="auto"/>
          <w:sz w:val="24"/>
          <w:szCs w:val="24"/>
          <w:lang w:val="hr-HR"/>
        </w:rPr>
        <w:t>6. studeni</w:t>
      </w:r>
      <w:r w:rsidR="00964C06" w:rsidRPr="00BE2793">
        <w:rPr>
          <w:rFonts w:hAnsi="Times New Roman" w:ascii="Times New Roman"/>
          <w:color w:val="auto"/>
          <w:sz w:val="24"/>
          <w:szCs w:val="24"/>
          <w:lang w:val="hr-HR"/>
        </w:rPr>
        <w:t xml:space="preserve"> 2017.</w:t>
      </w:r>
    </w:p>
    <w:p w:rsidRDefault="00857549" w:rsidP="00857549" w:rsidR="00857549" w:rsidRPr="00BE2793">
      <w:pPr>
        <w:rPr>
          <w:rFonts w:hAnsi="Times New Roman" w:ascii="Times New Roman"/>
          <w:color w:val="auto"/>
          <w:sz w:val="24"/>
          <w:szCs w:val="24"/>
          <w:lang w:val="hr-HR"/>
        </w:rPr>
      </w:pPr>
      <w:r w:rsidRPr="00BE2793">
        <w:rPr>
          <w:rFonts w:hAnsi="Times New Roman" w:ascii="Times New Roman"/>
          <w:color w:val="auto"/>
          <w:sz w:val="24"/>
          <w:szCs w:val="24"/>
          <w:lang w:val="hr-HR"/>
        </w:rPr>
        <w:tab/>
      </w:r>
      <w:r w:rsidRPr="00BE2793">
        <w:rPr>
          <w:rFonts w:hAnsi="Times New Roman" w:ascii="Times New Roman"/>
          <w:color w:val="auto"/>
          <w:sz w:val="24"/>
          <w:szCs w:val="24"/>
          <w:lang w:val="hr-HR"/>
        </w:rPr>
        <w:tab/>
      </w:r>
      <w:r w:rsidRPr="00BE2793">
        <w:rPr>
          <w:rFonts w:hAnsi="Times New Roman" w:ascii="Times New Roman"/>
          <w:color w:val="auto"/>
          <w:sz w:val="24"/>
          <w:szCs w:val="24"/>
          <w:lang w:val="hr-HR"/>
        </w:rPr>
        <w:tab/>
      </w:r>
      <w:r w:rsidRPr="00BE2793">
        <w:rPr>
          <w:rFonts w:hAnsi="Times New Roman" w:ascii="Times New Roman"/>
          <w:color w:val="auto"/>
          <w:sz w:val="24"/>
          <w:szCs w:val="24"/>
          <w:lang w:val="hr-HR"/>
        </w:rPr>
        <w:tab/>
      </w:r>
      <w:r w:rsidRPr="00BE2793">
        <w:rPr>
          <w:rFonts w:hAnsi="Times New Roman" w:ascii="Times New Roman"/>
          <w:color w:val="auto"/>
          <w:sz w:val="24"/>
          <w:szCs w:val="24"/>
          <w:lang w:val="hr-HR"/>
        </w:rPr>
        <w:tab/>
      </w:r>
      <w:r w:rsidRPr="00BE2793">
        <w:rPr>
          <w:rFonts w:hAnsi="Times New Roman" w:ascii="Times New Roman"/>
          <w:color w:val="auto"/>
          <w:sz w:val="24"/>
          <w:szCs w:val="24"/>
          <w:lang w:val="hr-HR"/>
        </w:rPr>
        <w:tab/>
      </w:r>
      <w:r w:rsidRPr="00BE2793">
        <w:rPr>
          <w:rFonts w:hAnsi="Times New Roman" w:ascii="Times New Roman"/>
          <w:color w:val="auto"/>
          <w:sz w:val="24"/>
          <w:szCs w:val="24"/>
          <w:lang w:val="hr-HR"/>
        </w:rPr>
        <w:tab/>
      </w:r>
      <w:r w:rsidRPr="00BE2793">
        <w:rPr>
          <w:rFonts w:hAnsi="Times New Roman" w:ascii="Times New Roman"/>
          <w:color w:val="auto"/>
          <w:sz w:val="24"/>
          <w:szCs w:val="24"/>
          <w:lang w:val="hr-HR"/>
        </w:rPr>
        <w:tab/>
      </w:r>
      <w:r w:rsidRPr="00BE2793">
        <w:rPr>
          <w:rFonts w:hAnsi="Times New Roman" w:ascii="Times New Roman"/>
          <w:color w:val="auto"/>
          <w:sz w:val="24"/>
          <w:szCs w:val="24"/>
          <w:lang w:val="hr-HR"/>
        </w:rPr>
        <w:tab/>
        <w:t>SUDAC:</w:t>
      </w:r>
    </w:p>
    <w:p w:rsidRDefault="00857549" w:rsidP="001562CF" w:rsidR="00857549" w:rsidRPr="00BE2793">
      <w:pPr>
        <w:rPr>
          <w:rFonts w:hAnsi="Times New Roman" w:ascii="Times New Roman"/>
          <w:color w:val="auto"/>
          <w:sz w:val="24"/>
          <w:szCs w:val="24"/>
          <w:lang w:val="hr-HR"/>
        </w:rPr>
      </w:pPr>
      <w:r w:rsidRPr="00BE2793">
        <w:rPr>
          <w:rFonts w:hAnsi="Times New Roman" w:ascii="Times New Roman"/>
          <w:color w:val="auto"/>
          <w:sz w:val="24"/>
          <w:szCs w:val="24"/>
          <w:lang w:val="hr-HR"/>
        </w:rPr>
        <w:tab/>
      </w:r>
      <w:r w:rsidRPr="00BE2793">
        <w:rPr>
          <w:rFonts w:hAnsi="Times New Roman" w:ascii="Times New Roman"/>
          <w:color w:val="auto"/>
          <w:sz w:val="24"/>
          <w:szCs w:val="24"/>
          <w:lang w:val="hr-HR"/>
        </w:rPr>
        <w:tab/>
      </w:r>
      <w:r w:rsidRPr="00BE2793">
        <w:rPr>
          <w:rFonts w:hAnsi="Times New Roman" w:ascii="Times New Roman"/>
          <w:color w:val="auto"/>
          <w:sz w:val="24"/>
          <w:szCs w:val="24"/>
          <w:lang w:val="hr-HR"/>
        </w:rPr>
        <w:tab/>
      </w:r>
      <w:r w:rsidRPr="00BE2793">
        <w:rPr>
          <w:rFonts w:hAnsi="Times New Roman" w:ascii="Times New Roman"/>
          <w:color w:val="auto"/>
          <w:sz w:val="24"/>
          <w:szCs w:val="24"/>
          <w:lang w:val="hr-HR"/>
        </w:rPr>
        <w:tab/>
      </w:r>
      <w:r w:rsidRPr="00BE2793">
        <w:rPr>
          <w:rFonts w:hAnsi="Times New Roman" w:ascii="Times New Roman"/>
          <w:color w:val="auto"/>
          <w:sz w:val="24"/>
          <w:szCs w:val="24"/>
          <w:lang w:val="hr-HR"/>
        </w:rPr>
        <w:tab/>
      </w:r>
      <w:r w:rsidRPr="00BE2793">
        <w:rPr>
          <w:rFonts w:hAnsi="Times New Roman" w:ascii="Times New Roman"/>
          <w:color w:val="auto"/>
          <w:sz w:val="24"/>
          <w:szCs w:val="24"/>
          <w:lang w:val="hr-HR"/>
        </w:rPr>
        <w:tab/>
      </w:r>
      <w:r w:rsidRPr="00BE2793">
        <w:rPr>
          <w:rFonts w:hAnsi="Times New Roman" w:ascii="Times New Roman"/>
          <w:color w:val="auto"/>
          <w:sz w:val="24"/>
          <w:szCs w:val="24"/>
          <w:lang w:val="hr-HR"/>
        </w:rPr>
        <w:tab/>
      </w:r>
      <w:r w:rsidRPr="00BE2793">
        <w:rPr>
          <w:rFonts w:hAnsi="Times New Roman" w:ascii="Times New Roman"/>
          <w:color w:val="auto"/>
          <w:sz w:val="24"/>
          <w:szCs w:val="24"/>
          <w:lang w:val="hr-HR"/>
        </w:rPr>
        <w:tab/>
      </w:r>
      <w:r w:rsidRPr="00BE2793">
        <w:rPr>
          <w:rFonts w:hAnsi="Times New Roman" w:ascii="Times New Roman"/>
          <w:color w:val="auto"/>
          <w:sz w:val="24"/>
          <w:szCs w:val="24"/>
          <w:lang w:val="hr-HR"/>
        </w:rPr>
        <w:tab/>
        <w:t>Vesna Malenica</w:t>
      </w:r>
      <w:r w:rsidR="006A6583">
        <w:rPr>
          <w:rFonts w:hAnsi="Times New Roman" w:ascii="Times New Roman"/>
          <w:color w:val="auto"/>
          <w:sz w:val="24"/>
          <w:szCs w:val="24"/>
          <w:lang w:val="hr-HR"/>
        </w:rPr>
        <w:t xml:space="preserve"> v. r. </w:t>
      </w:r>
    </w:p>
    <w:p w:rsidRDefault="001562CF" w:rsidP="001562CF" w:rsidR="001562CF" w:rsidRPr="00BE2793">
      <w:pPr>
        <w:rPr>
          <w:rFonts w:hAnsi="Times New Roman" w:ascii="Times New Roman"/>
          <w:color w:val="auto"/>
          <w:sz w:val="24"/>
          <w:szCs w:val="24"/>
          <w:lang w:val="hr-HR"/>
        </w:rPr>
      </w:pPr>
    </w:p>
    <w:p w:rsidRDefault="00857549" w:rsidP="00857549" w:rsidR="00857549" w:rsidRPr="00BE2793">
      <w:pPr>
        <w:rPr>
          <w:rFonts w:hAnsi="Times New Roman" w:ascii="Times New Roman"/>
          <w:color w:val="auto"/>
          <w:sz w:val="24"/>
          <w:szCs w:val="24"/>
          <w:lang w:val="hr-HR"/>
        </w:rPr>
      </w:pPr>
      <w:r w:rsidRPr="00BE2793">
        <w:rPr>
          <w:rFonts w:hAnsi="Times New Roman" w:ascii="Times New Roman"/>
          <w:color w:val="auto"/>
          <w:sz w:val="24"/>
          <w:szCs w:val="24"/>
          <w:lang w:val="hr-HR"/>
        </w:rPr>
        <w:t xml:space="preserve">POUKA O PRAVNOM LIJEKU: </w:t>
      </w:r>
    </w:p>
    <w:p w:rsidRDefault="00857549" w:rsidP="00857549" w:rsidR="00857549" w:rsidRPr="00BE2793">
      <w:pPr>
        <w:jc w:val="both"/>
        <w:rPr>
          <w:rFonts w:hAnsi="Times New Roman" w:ascii="Times New Roman"/>
          <w:color w:val="auto"/>
          <w:sz w:val="24"/>
          <w:szCs w:val="24"/>
          <w:lang w:val="hr-HR"/>
        </w:rPr>
      </w:pPr>
      <w:r w:rsidRPr="00BE2793">
        <w:rPr>
          <w:rFonts w:hAnsi="Times New Roman" w:ascii="Times New Roman"/>
          <w:color w:val="auto"/>
          <w:sz w:val="24"/>
          <w:szCs w:val="24"/>
          <w:lang w:val="hr-HR"/>
        </w:rPr>
        <w:tab/>
        <w:t xml:space="preserve">Protiv točke 1. i 2. ovog rješenja žalbu može podnjeti osoba koja je bila zastupnik po zakonu dužnika pravne osobe do dana nastupanja pravnih posljedica otvaranja stečajnog postupka. </w:t>
      </w:r>
    </w:p>
    <w:p w:rsidRDefault="00857549" w:rsidP="00857549" w:rsidR="00857549" w:rsidRPr="00BE2793">
      <w:pPr>
        <w:jc w:val="both"/>
        <w:rPr>
          <w:rFonts w:hAnsi="Times New Roman" w:ascii="Times New Roman"/>
          <w:color w:val="auto"/>
          <w:sz w:val="24"/>
          <w:szCs w:val="24"/>
          <w:lang w:val="hr-HR"/>
        </w:rPr>
      </w:pPr>
      <w:r w:rsidRPr="00BE2793">
        <w:rPr>
          <w:rFonts w:hAnsi="Times New Roman" w:ascii="Times New Roman"/>
          <w:color w:val="auto"/>
          <w:sz w:val="24"/>
          <w:szCs w:val="24"/>
          <w:lang w:val="hr-HR"/>
        </w:rPr>
        <w:tab/>
        <w:t>Protiv točke 3. i 4. ovog rješenja žalbu može izjaviti svaki vjerovnik stečajnog dužnika.</w:t>
      </w:r>
    </w:p>
    <w:p w:rsidRDefault="00857549" w:rsidP="00857549" w:rsidR="00857549" w:rsidRPr="00BE2793">
      <w:pPr>
        <w:jc w:val="both"/>
        <w:rPr>
          <w:rFonts w:hAnsi="Times New Roman" w:ascii="Times New Roman"/>
          <w:color w:val="auto"/>
          <w:sz w:val="24"/>
          <w:szCs w:val="24"/>
          <w:lang w:val="hr-HR"/>
        </w:rPr>
      </w:pPr>
      <w:r w:rsidRPr="00BE2793">
        <w:rPr>
          <w:rFonts w:hAnsi="Times New Roman" w:ascii="Times New Roman"/>
          <w:color w:val="auto"/>
          <w:sz w:val="24"/>
          <w:szCs w:val="24"/>
          <w:lang w:val="hr-HR"/>
        </w:rPr>
        <w:lastRenderedPageBreak/>
        <w:tab/>
        <w:t>Žalba se podnosi ovom sudu u dva primjerka za Visoki trgovački sud Republike Hrvatske u roku od osam dana od dana dostave ovog rješenja.</w:t>
      </w:r>
    </w:p>
    <w:p w:rsidRDefault="00BA4555" w:rsidP="00BB4A1D" w:rsidR="00BA4555" w:rsidRPr="00BE2793">
      <w:pPr>
        <w:jc w:val="both"/>
        <w:rPr>
          <w:rFonts w:hAnsi="Times New Roman" w:ascii="Times New Roman"/>
          <w:color w:val="auto"/>
          <w:sz w:val="24"/>
          <w:szCs w:val="24"/>
          <w:lang w:val="hr-HR"/>
        </w:rPr>
      </w:pPr>
    </w:p>
    <w:p w:rsidRDefault="006A6583" w:rsidP="00AB7A2F" w:rsidR="006A6583" w:rsidRPr="006A6583">
      <w:pPr>
        <w:ind w:firstLine="708" w:left="4248"/>
        <w:jc w:val="both"/>
        <w:rPr>
          <w:rFonts w:hAnsi="Times New Roman" w:ascii="Times New Roman"/>
          <w:color w:val="auto"/>
          <w:sz w:val="24"/>
          <w:szCs w:val="24"/>
          <w:lang w:val="pl-PL"/>
        </w:rPr>
      </w:pPr>
      <w:r w:rsidRPr="006A6583">
        <w:rPr>
          <w:rFonts w:hAnsi="Times New Roman" w:ascii="Times New Roman"/>
          <w:color w:val="auto"/>
          <w:sz w:val="24"/>
          <w:szCs w:val="24"/>
          <w:lang w:val="pl-PL"/>
        </w:rPr>
        <w:t>Za točnost otpravka – ovl. službenik</w:t>
      </w:r>
    </w:p>
    <w:p w:rsidRDefault="006A6583" w:rsidP="00995CE9" w:rsidR="006A6583" w:rsidRPr="006A6583">
      <w:pPr>
        <w:jc w:val="both"/>
        <w:rPr>
          <w:rFonts w:hAnsi="Times New Roman" w:ascii="Times New Roman"/>
          <w:color w:val="auto"/>
          <w:sz w:val="24"/>
          <w:szCs w:val="24"/>
        </w:rPr>
      </w:pPr>
      <w:r w:rsidRPr="006A6583">
        <w:rPr>
          <w:rFonts w:hAnsi="Times New Roman" w:ascii="Times New Roman"/>
          <w:color w:val="auto"/>
          <w:sz w:val="24"/>
          <w:szCs w:val="24"/>
          <w:lang w:val="pl-PL"/>
        </w:rPr>
        <w:tab/>
      </w:r>
      <w:r w:rsidRPr="006A6583">
        <w:rPr>
          <w:rFonts w:hAnsi="Times New Roman" w:ascii="Times New Roman"/>
          <w:color w:val="auto"/>
          <w:sz w:val="24"/>
          <w:szCs w:val="24"/>
          <w:lang w:val="pl-PL"/>
        </w:rPr>
        <w:tab/>
      </w:r>
      <w:r w:rsidRPr="006A6583">
        <w:rPr>
          <w:rFonts w:hAnsi="Times New Roman" w:ascii="Times New Roman"/>
          <w:color w:val="auto"/>
          <w:sz w:val="24"/>
          <w:szCs w:val="24"/>
          <w:lang w:val="pl-PL"/>
        </w:rPr>
        <w:tab/>
      </w:r>
      <w:r w:rsidRPr="006A6583">
        <w:rPr>
          <w:rFonts w:hAnsi="Times New Roman" w:ascii="Times New Roman"/>
          <w:color w:val="auto"/>
          <w:sz w:val="24"/>
          <w:szCs w:val="24"/>
          <w:lang w:val="pl-PL"/>
        </w:rPr>
        <w:tab/>
      </w:r>
      <w:r w:rsidRPr="006A6583">
        <w:rPr>
          <w:rFonts w:hAnsi="Times New Roman" w:ascii="Times New Roman"/>
          <w:color w:val="auto"/>
          <w:sz w:val="24"/>
          <w:szCs w:val="24"/>
          <w:lang w:val="pl-PL"/>
        </w:rPr>
        <w:tab/>
      </w:r>
      <w:r w:rsidRPr="006A6583">
        <w:rPr>
          <w:rFonts w:hAnsi="Times New Roman" w:ascii="Times New Roman"/>
          <w:color w:val="auto"/>
          <w:sz w:val="24"/>
          <w:szCs w:val="24"/>
          <w:lang w:val="pl-PL"/>
        </w:rPr>
        <w:tab/>
      </w:r>
      <w:r w:rsidRPr="006A6583">
        <w:rPr>
          <w:rFonts w:hAnsi="Times New Roman" w:ascii="Times New Roman"/>
          <w:color w:val="auto"/>
          <w:sz w:val="24"/>
          <w:szCs w:val="24"/>
          <w:lang w:val="pl-PL"/>
        </w:rPr>
        <w:tab/>
      </w:r>
      <w:r w:rsidRPr="006A6583">
        <w:rPr>
          <w:rFonts w:hAnsi="Times New Roman" w:ascii="Times New Roman"/>
          <w:color w:val="auto"/>
          <w:sz w:val="24"/>
          <w:szCs w:val="24"/>
          <w:lang w:val="pl-PL"/>
        </w:rPr>
        <w:tab/>
        <w:t>Kristina Švajger</w:t>
      </w:r>
    </w:p>
    <w:p w:rsidRDefault="00857549" w:rsidP="00857549" w:rsidR="00857549" w:rsidRPr="00BE2793">
      <w:pPr>
        <w:jc w:val="both"/>
        <w:rPr>
          <w:rFonts w:hAnsi="Times New Roman" w:ascii="Times New Roman"/>
          <w:color w:val="auto"/>
          <w:sz w:val="24"/>
          <w:szCs w:val="24"/>
          <w:lang w:val="hr-HR"/>
        </w:rPr>
      </w:pPr>
    </w:p>
    <w:p w:rsidRDefault="00857549" w:rsidP="00857549" w:rsidR="00857549" w:rsidRPr="00BE2793">
      <w:pPr>
        <w:jc w:val="both"/>
        <w:rPr>
          <w:rFonts w:hAnsi="Times New Roman" w:ascii="Times New Roman"/>
          <w:color w:val="auto"/>
          <w:sz w:val="24"/>
          <w:szCs w:val="24"/>
          <w:lang w:val="hr-HR"/>
        </w:rPr>
      </w:pPr>
    </w:p>
    <w:p w:rsidRDefault="00857549" w:rsidP="00857549" w:rsidR="00857549" w:rsidRPr="00BE2793">
      <w:pPr>
        <w:jc w:val="both"/>
        <w:rPr>
          <w:rFonts w:hAnsi="Times New Roman" w:ascii="Times New Roman"/>
          <w:color w:val="auto"/>
          <w:sz w:val="24"/>
          <w:szCs w:val="24"/>
          <w:lang w:val="hr-HR"/>
        </w:rPr>
      </w:pPr>
    </w:p>
    <w:p w:rsidRDefault="00D32188" w:rsidP="00857549" w:rsidR="00D32188" w:rsidRPr="00BE2793">
      <w:pPr>
        <w:rPr>
          <w:rFonts w:hAnsi="Times New Roman" w:ascii="Times New Roman"/>
          <w:color w:val="auto"/>
          <w:sz w:val="24"/>
          <w:szCs w:val="24"/>
          <w:lang w:val="hr-HR"/>
        </w:rPr>
      </w:pPr>
    </w:p>
    <w:sectPr w:rsidSect="00857549" w:rsidR="00D32188" w:rsidRPr="00BE2793">
      <w:headerReference w:type="even" r:id="rId10"/>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1BDF" w:rsidR="002C1BDF">
      <w:r>
        <w:separator/>
      </w:r>
    </w:p>
  </w:endnote>
  <w:endnote w:id="0" w:type="continuationSeparator">
    <w:p w:rsidRDefault="002C1BDF" w:rsidR="002C1B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1BDF" w:rsidR="002C1BDF">
      <w:r>
        <w:separator/>
      </w:r>
    </w:p>
  </w:footnote>
  <w:footnote w:id="0" w:type="continuationSeparator">
    <w:p w:rsidRDefault="002C1BDF" w:rsidR="002C1B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57DB" w:rsidP="002E6030" w:rsidR="007D57DB">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D57DB" w:rsidR="007D57DB">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57DB" w:rsidP="002E6030" w:rsidR="007D57DB" w:rsidRPr="00857549">
    <w:pPr>
      <w:pStyle w:val="Zaglavlje"/>
      <w:framePr w:y="1" w:xAlign="right" w:vAnchor="text" w:hAnchor="margin" w:wrap="around"/>
      <w:rPr>
        <w:rStyle w:val="Brojstranice"/>
        <w:rFonts w:hAnsi="Times New Roman" w:ascii="Times New Roman"/>
        <w:color w:val="auto"/>
        <w:sz w:val="24"/>
        <w:szCs w:val="24"/>
      </w:rPr>
    </w:pPr>
    <w:r w:rsidRPr="00857549">
      <w:rPr>
        <w:rStyle w:val="Brojstranice"/>
        <w:rFonts w:hAnsi="Times New Roman" w:ascii="Times New Roman"/>
        <w:color w:val="auto"/>
        <w:sz w:val="24"/>
        <w:szCs w:val="24"/>
      </w:rPr>
      <w:fldChar w:fldCharType="begin"/>
    </w:r>
    <w:r w:rsidRPr="00857549">
      <w:rPr>
        <w:rStyle w:val="Brojstranice"/>
        <w:rFonts w:hAnsi="Times New Roman" w:ascii="Times New Roman"/>
        <w:color w:val="auto"/>
        <w:sz w:val="24"/>
        <w:szCs w:val="24"/>
      </w:rPr>
      <w:instrText xml:space="preserve">PAGE  </w:instrText>
    </w:r>
    <w:r w:rsidRPr="00857549">
      <w:rPr>
        <w:rStyle w:val="Brojstranice"/>
        <w:rFonts w:hAnsi="Times New Roman" w:ascii="Times New Roman"/>
        <w:color w:val="auto"/>
        <w:sz w:val="24"/>
        <w:szCs w:val="24"/>
      </w:rPr>
      <w:fldChar w:fldCharType="separate"/>
    </w:r>
    <w:r w:rsidR="000538DE">
      <w:rPr>
        <w:rStyle w:val="Brojstranice"/>
        <w:rFonts w:hAnsi="Times New Roman" w:ascii="Times New Roman"/>
        <w:noProof/>
        <w:color w:val="auto"/>
        <w:sz w:val="24"/>
        <w:szCs w:val="24"/>
      </w:rPr>
      <w:t>3</w:t>
    </w:r>
    <w:r w:rsidRPr="00857549">
      <w:rPr>
        <w:rStyle w:val="Brojstranice"/>
        <w:rFonts w:hAnsi="Times New Roman" w:ascii="Times New Roman"/>
        <w:color w:val="auto"/>
        <w:sz w:val="24"/>
        <w:szCs w:val="24"/>
      </w:rPr>
      <w:fldChar w:fldCharType="end"/>
    </w:r>
  </w:p>
  <w:p w:rsidRDefault="007D57DB" w:rsidR="007D57DB" w:rsidRPr="00392A8C">
    <w:pPr>
      <w:pStyle w:val="Zaglavlje"/>
      <w:ind w:right="360"/>
      <w:rPr>
        <w:rFonts w:hAnsi="Verdana" w:ascii="Verdana"/>
        <w:color w:val="000000"/>
      </w:rPr>
    </w:pPr>
    <w:r>
      <w:tab/>
    </w:r>
    <w:r>
      <w:tab/>
    </w:r>
    <w:r>
      <w:rPr>
        <w:rFonts w:hAnsi="Verdana" w:ascii="Verdana"/>
        <w:color w:val="000000"/>
      </w:rPr>
      <w:t>7 St-</w:t>
    </w:r>
    <w:r w:rsidR="003C2595">
      <w:rPr>
        <w:rFonts w:hAnsi="Verdana" w:ascii="Verdana"/>
        <w:color w:val="000000"/>
      </w:rPr>
      <w:t>5315</w:t>
    </w:r>
    <w:r w:rsidR="00F47463">
      <w:rPr>
        <w:rFonts w:hAnsi="Verdana" w:ascii="Verdana"/>
        <w:color w:val="000000"/>
      </w:rPr>
      <w:t>/16-</w:t>
    </w:r>
    <w:r w:rsidR="00487440">
      <w:rPr>
        <w:rFonts w:hAnsi="Verdana" w:ascii="Verdana"/>
        <w:color w:val="000000"/>
      </w:rPr>
      <w:t>21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09DE"/>
    <w:rsid w:val="000055BB"/>
    <w:rsid w:val="0004145F"/>
    <w:rsid w:val="000425B5"/>
    <w:rsid w:val="00052BB8"/>
    <w:rsid w:val="000538DE"/>
    <w:rsid w:val="00067361"/>
    <w:rsid w:val="00073232"/>
    <w:rsid w:val="00084392"/>
    <w:rsid w:val="000856D9"/>
    <w:rsid w:val="0009093E"/>
    <w:rsid w:val="000965E7"/>
    <w:rsid w:val="000B42EC"/>
    <w:rsid w:val="000F43FF"/>
    <w:rsid w:val="0010292F"/>
    <w:rsid w:val="00113759"/>
    <w:rsid w:val="001212FE"/>
    <w:rsid w:val="00131AD4"/>
    <w:rsid w:val="001424B7"/>
    <w:rsid w:val="001562CF"/>
    <w:rsid w:val="001708D1"/>
    <w:rsid w:val="00171A47"/>
    <w:rsid w:val="001964A9"/>
    <w:rsid w:val="001A508F"/>
    <w:rsid w:val="001B72BB"/>
    <w:rsid w:val="001F1510"/>
    <w:rsid w:val="00205ED7"/>
    <w:rsid w:val="0021439D"/>
    <w:rsid w:val="00242B36"/>
    <w:rsid w:val="00251BBD"/>
    <w:rsid w:val="0028393C"/>
    <w:rsid w:val="002A2E40"/>
    <w:rsid w:val="002A4896"/>
    <w:rsid w:val="002A60E0"/>
    <w:rsid w:val="002C1BDF"/>
    <w:rsid w:val="002D0815"/>
    <w:rsid w:val="002E3B9A"/>
    <w:rsid w:val="002E6030"/>
    <w:rsid w:val="003003D7"/>
    <w:rsid w:val="00320E6E"/>
    <w:rsid w:val="00341A8A"/>
    <w:rsid w:val="00361394"/>
    <w:rsid w:val="00384066"/>
    <w:rsid w:val="00384D4B"/>
    <w:rsid w:val="00385240"/>
    <w:rsid w:val="00392A8C"/>
    <w:rsid w:val="00397A8A"/>
    <w:rsid w:val="003A5E14"/>
    <w:rsid w:val="003C2595"/>
    <w:rsid w:val="003E3DE7"/>
    <w:rsid w:val="004107A3"/>
    <w:rsid w:val="004109DE"/>
    <w:rsid w:val="00417468"/>
    <w:rsid w:val="004376EB"/>
    <w:rsid w:val="00464E38"/>
    <w:rsid w:val="004761BD"/>
    <w:rsid w:val="00487440"/>
    <w:rsid w:val="004C4BFD"/>
    <w:rsid w:val="004D57D6"/>
    <w:rsid w:val="004E3542"/>
    <w:rsid w:val="004E686A"/>
    <w:rsid w:val="004E7E7E"/>
    <w:rsid w:val="00557BA9"/>
    <w:rsid w:val="00565BCA"/>
    <w:rsid w:val="00574574"/>
    <w:rsid w:val="005754FF"/>
    <w:rsid w:val="00576E94"/>
    <w:rsid w:val="00592439"/>
    <w:rsid w:val="005B4CAA"/>
    <w:rsid w:val="005F0CA5"/>
    <w:rsid w:val="005F78CC"/>
    <w:rsid w:val="0060733B"/>
    <w:rsid w:val="0061665C"/>
    <w:rsid w:val="0065443F"/>
    <w:rsid w:val="006605B4"/>
    <w:rsid w:val="00681308"/>
    <w:rsid w:val="00691BDE"/>
    <w:rsid w:val="006A4EC0"/>
    <w:rsid w:val="006A6583"/>
    <w:rsid w:val="006B341E"/>
    <w:rsid w:val="006B3564"/>
    <w:rsid w:val="006F145F"/>
    <w:rsid w:val="006F3774"/>
    <w:rsid w:val="00704C22"/>
    <w:rsid w:val="0070781D"/>
    <w:rsid w:val="007517D9"/>
    <w:rsid w:val="007575FB"/>
    <w:rsid w:val="007D57DB"/>
    <w:rsid w:val="00830467"/>
    <w:rsid w:val="008360CE"/>
    <w:rsid w:val="008517A4"/>
    <w:rsid w:val="00857549"/>
    <w:rsid w:val="00862E0A"/>
    <w:rsid w:val="008742C5"/>
    <w:rsid w:val="008850E6"/>
    <w:rsid w:val="00891761"/>
    <w:rsid w:val="008937F2"/>
    <w:rsid w:val="008B07AA"/>
    <w:rsid w:val="008B510F"/>
    <w:rsid w:val="008C30ED"/>
    <w:rsid w:val="008D1835"/>
    <w:rsid w:val="008D5DF5"/>
    <w:rsid w:val="008E0674"/>
    <w:rsid w:val="008F0ADC"/>
    <w:rsid w:val="008F4913"/>
    <w:rsid w:val="009002DB"/>
    <w:rsid w:val="009019D0"/>
    <w:rsid w:val="009039A2"/>
    <w:rsid w:val="00917991"/>
    <w:rsid w:val="009202D7"/>
    <w:rsid w:val="009256FD"/>
    <w:rsid w:val="0092748B"/>
    <w:rsid w:val="00927B04"/>
    <w:rsid w:val="009330E3"/>
    <w:rsid w:val="0095478A"/>
    <w:rsid w:val="00964C06"/>
    <w:rsid w:val="00967F9F"/>
    <w:rsid w:val="00981F37"/>
    <w:rsid w:val="009B4FE0"/>
    <w:rsid w:val="009E08C3"/>
    <w:rsid w:val="00A0263C"/>
    <w:rsid w:val="00A521DD"/>
    <w:rsid w:val="00A54638"/>
    <w:rsid w:val="00A55B6B"/>
    <w:rsid w:val="00A650B9"/>
    <w:rsid w:val="00A73114"/>
    <w:rsid w:val="00AA69A5"/>
    <w:rsid w:val="00AD5596"/>
    <w:rsid w:val="00B010F3"/>
    <w:rsid w:val="00B17C71"/>
    <w:rsid w:val="00B279FF"/>
    <w:rsid w:val="00B47539"/>
    <w:rsid w:val="00B52C81"/>
    <w:rsid w:val="00B52E8B"/>
    <w:rsid w:val="00B55F94"/>
    <w:rsid w:val="00B75533"/>
    <w:rsid w:val="00B94039"/>
    <w:rsid w:val="00BA4555"/>
    <w:rsid w:val="00BB4A1D"/>
    <w:rsid w:val="00BC1FAD"/>
    <w:rsid w:val="00BE24DA"/>
    <w:rsid w:val="00BE2793"/>
    <w:rsid w:val="00BE4147"/>
    <w:rsid w:val="00BE4D4A"/>
    <w:rsid w:val="00BF3EE5"/>
    <w:rsid w:val="00C0465A"/>
    <w:rsid w:val="00C0489D"/>
    <w:rsid w:val="00C13351"/>
    <w:rsid w:val="00C137D9"/>
    <w:rsid w:val="00C3075C"/>
    <w:rsid w:val="00C32CC6"/>
    <w:rsid w:val="00C53123"/>
    <w:rsid w:val="00C54A74"/>
    <w:rsid w:val="00C83AD2"/>
    <w:rsid w:val="00CA1098"/>
    <w:rsid w:val="00CB1DF1"/>
    <w:rsid w:val="00CB223A"/>
    <w:rsid w:val="00CD01D3"/>
    <w:rsid w:val="00CD7770"/>
    <w:rsid w:val="00D24577"/>
    <w:rsid w:val="00D32188"/>
    <w:rsid w:val="00D51B89"/>
    <w:rsid w:val="00D5220A"/>
    <w:rsid w:val="00D52925"/>
    <w:rsid w:val="00D97984"/>
    <w:rsid w:val="00DB484D"/>
    <w:rsid w:val="00DC4FD3"/>
    <w:rsid w:val="00DC65D5"/>
    <w:rsid w:val="00DC6A05"/>
    <w:rsid w:val="00DD78B2"/>
    <w:rsid w:val="00DF7BAD"/>
    <w:rsid w:val="00E00175"/>
    <w:rsid w:val="00E06522"/>
    <w:rsid w:val="00E108ED"/>
    <w:rsid w:val="00E44A87"/>
    <w:rsid w:val="00E511E2"/>
    <w:rsid w:val="00E950DC"/>
    <w:rsid w:val="00EC3E85"/>
    <w:rsid w:val="00EE022D"/>
    <w:rsid w:val="00EE5DA6"/>
    <w:rsid w:val="00EE6D02"/>
    <w:rsid w:val="00EF6501"/>
    <w:rsid w:val="00F26D76"/>
    <w:rsid w:val="00F35082"/>
    <w:rsid w:val="00F44D59"/>
    <w:rsid w:val="00F46C94"/>
    <w:rsid w:val="00F47463"/>
    <w:rsid w:val="00F510C0"/>
    <w:rsid w:val="00F733CA"/>
    <w:rsid w:val="00FB4A5D"/>
    <w:rsid w:val="00FC13F6"/>
    <w:rsid w:val="00FE1619"/>
    <w:rsid w:val="00FE6B36"/>
    <w:rsid w:val="00FF74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link w:val="TekstbaloniaChar"/>
    <w:rsid w:val="00384D4B"/>
    <w:rPr>
      <w:rFonts w:cs="Tahoma" w:hAnsi="Tahoma" w:ascii="Tahoma"/>
      <w:sz w:val="16"/>
      <w:szCs w:val="16"/>
    </w:rPr>
  </w:style>
  <w:style w:customStyle="true" w:styleId="TekstbaloniaChar" w:type="character">
    <w:name w:val="Tekst balončića Char"/>
    <w:basedOn w:val="Zadanifontodlomka"/>
    <w:link w:val="Tekstbalonia"/>
    <w:rsid w:val="00384D4B"/>
    <w:rPr>
      <w:rFonts w:cs="Tahoma" w:hAnsi="Tahoma" w:ascii="Tahoma"/>
      <w:color w:val="0000FF"/>
      <w:sz w:val="16"/>
      <w:szCs w:val="16"/>
      <w:lang w:val="en-AU"/>
    </w:rPr>
  </w:style>
  <w:style w:styleId="Tekstrezerviranogmjesta" w:type="character">
    <w:name w:val="Placeholder Text"/>
    <w:basedOn w:val="Zadanifontodlomka"/>
    <w:uiPriority w:val="99"/>
    <w:semiHidden/>
    <w:rsid w:val="006A6583"/>
    <w:rPr>
      <w:color w:val="808080"/>
      <w:bdr w:space="0" w:sz="0" w:color="auto" w:val="none"/>
      <w:shd w:fill="auto" w:color="auto" w:val="clear"/>
    </w:rPr>
  </w:style>
  <w:style w:customStyle="true" w:styleId="eSPISCCParagraphDefaultFont" w:type="character">
    <w:name w:val="eSPIS_CC_Paragraph Default Font"/>
    <w:basedOn w:val="Zadanifontodlomka"/>
    <w:rsid w:val="006A6583"/>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6A6583"/>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A6583"/>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A6583"/>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link w:val="TekstbaloniaChar"/>
    <w:rsid w:val="00384D4B"/>
    <w:rPr>
      <w:rFonts w:ascii="Tahoma" w:cs="Tahoma" w:hAnsi="Tahoma"/>
      <w:sz w:val="16"/>
      <w:szCs w:val="16"/>
    </w:rPr>
  </w:style>
  <w:style w:customStyle="1" w:styleId="TekstbaloniaChar" w:type="character">
    <w:name w:val="Tekst balončića Char"/>
    <w:basedOn w:val="Zadanifontodlomka"/>
    <w:link w:val="Tekstbalonia"/>
    <w:rsid w:val="00384D4B"/>
    <w:rPr>
      <w:rFonts w:ascii="Tahoma" w:cs="Tahoma" w:hAnsi="Tahoma"/>
      <w:color w:val="0000FF"/>
      <w:sz w:val="16"/>
      <w:szCs w:val="16"/>
      <w:lang w:val="en-AU"/>
    </w:rPr>
  </w:style>
  <w:style w:styleId="Tekstrezerviranogmjesta" w:type="character">
    <w:name w:val="Placeholder Text"/>
    <w:basedOn w:val="Zadanifontodlomka"/>
    <w:uiPriority w:val="99"/>
    <w:semiHidden/>
    <w:rsid w:val="006A6583"/>
    <w:rPr>
      <w:color w:val="808080"/>
      <w:bdr w:color="auto" w:space="0" w:sz="0" w:val="none"/>
      <w:shd w:color="auto" w:fill="auto" w:val="clear"/>
    </w:rPr>
  </w:style>
  <w:style w:customStyle="1" w:styleId="eSPISCCParagraphDefaultFont" w:type="character">
    <w:name w:val="eSPIS_CC_Paragraph Default Font"/>
    <w:basedOn w:val="Zadanifontodlomka"/>
    <w:rsid w:val="006A6583"/>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6A6583"/>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A6583"/>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A6583"/>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2017.</izvorni_sadrzaj>
    <derivirana_varijabla naziv="DomainObject.DatumDonosenjaOdluke_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St-5315/2016-21</izvorni_sadrzaj>
    <derivirana_varijabla naziv="DomainObject.Oznaka_1">St-5315/2016-21</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5315</izvorni_sadrzaj>
    <derivirana_varijabla naziv="DomainObject.Predmet.Broj_1">5315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srpnja 2016.</izvorni_sadrzaj>
    <derivirana_varijabla naziv="DomainObject.Predmet.DatumOsnivanja_1">29.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St-5315/2016</izvorni_sadrzaj>
    <derivirana_varijabla naziv="DomainObject.Predmet.OznakaBroj_1">St-5315/2016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PRIRODNI IZVORI ENERGIJE d.o.o. za proizvodnju, trgovinu i usluge</izvorni_sadrzaj>
    <derivirana_varijabla naziv="DomainObject.Predmet.ProtustrankaFormated_1">  PRIRODNI IZVORI ENERGIJE d.o.o. za proizvodnju, trgovinu i usluge</derivirana_varijabla>
  </DomainObject.Predmet.ProtustrankaFormated>
  <DomainObject.Predmet.ProtustrankaFormatedOIB>
    <izvorni_sadrzaj>  PRIRODNI IZVORI ENERGIJE d.o.o. za proizvodnju, trgovinu i usluge, OIB 21140258085</izvorni_sadrzaj>
    <derivirana_varijabla naziv="DomainObject.Predmet.ProtustrankaFormatedOIB_1">  PRIRODNI IZVORI ENERGIJE d.o.o. za proizvodnju, trgovinu i usluge, OIB 21140258085</derivirana_varijabla>
  </DomainObject.Predmet.ProtustrankaFormatedOIB>
  <DomainObject.Predmet.ProtustrankaFormatedWithAdress>
    <izvorni_sadrzaj> PRIRODNI IZVORI ENERGIJE d.o.o. za proizvodnju, trgovinu i usluge, Zagrebačka 84, 10410 Velika Gorica</izvorni_sadrzaj>
    <derivirana_varijabla naziv="DomainObject.Predmet.ProtustrankaFormatedWithAdress_1"> PRIRODNI IZVORI ENERGIJE d.o.o. za proizvodnju, trgovinu i usluge, Zagrebačka 84, 10410 Velika Gorica</derivirana_varijabla>
  </DomainObject.Predmet.ProtustrankaFormatedWithAdress>
  <DomainObject.Predmet.ProtustrankaFormatedWithAdressOIB>
    <izvorni_sadrzaj> PRIRODNI IZVORI ENERGIJE d.o.o. za proizvodnju, trgovinu i usluge, OIB 21140258085, Zagrebačka 84, 10410 Velika Gorica</izvorni_sadrzaj>
    <derivirana_varijabla naziv="DomainObject.Predmet.ProtustrankaFormatedWithAdressOIB_1"> PRIRODNI IZVORI ENERGIJE d.o.o. za proizvodnju, trgovinu i usluge, OIB 21140258085, Zagrebačka 84, 10410 Velika Gorica</derivirana_varijabla>
  </DomainObject.Predmet.ProtustrankaFormatedWithAdressOIB>
  <DomainObject.Predmet.ProtustrankaWithAdress>
    <izvorni_sadrzaj>PRIRODNI IZVORI ENERGIJE d.o.o. za proizvodnju, trgovinu i usluge Zagrebačka 84, 10410 Velika Gorica</izvorni_sadrzaj>
    <derivirana_varijabla naziv="DomainObject.Predmet.ProtustrankaWithAdress_1">PRIRODNI IZVORI ENERGIJE d.o.o. za proizvodnju, trgovinu i usluge Zagrebačka 84, 10410 Velika Gorica</derivirana_varijabla>
  </DomainObject.Predmet.ProtustrankaWithAdress>
  <DomainObject.Predmet.ProtustrankaWithAdressOIB>
    <izvorni_sadrzaj>PRIRODNI IZVORI ENERGIJE d.o.o. za proizvodnju, trgovinu i usluge, OIB 21140258085, Zagrebačka 84, 10410 Velika Gorica</izvorni_sadrzaj>
    <derivirana_varijabla naziv="DomainObject.Predmet.ProtustrankaWithAdressOIB_1">PRIRODNI IZVORI ENERGIJE d.o.o. za proizvodnju, trgovinu i usluge, OIB 21140258085, Zagrebačka 84, 10410 Velika Gorica</derivirana_varijabla>
  </DomainObject.Predmet.ProtustrankaWithAdressOIB>
  <DomainObject.Predmet.ProtustrankaNazivFormated>
    <izvorni_sadrzaj>PRIRODNI IZVORI ENERGIJE d.o.o. za proizvodnju, trgovinu i usluge</izvorni_sadrzaj>
    <derivirana_varijabla naziv="DomainObject.Predmet.ProtustrankaNazivFormated_1">PRIRODNI IZVORI ENERGIJE d.o.o. za proizvodnju, trgovinu i usluge</derivirana_varijabla>
  </DomainObject.Predmet.ProtustrankaNazivFormated>
  <DomainObject.Predmet.ProtustrankaNazivFormatedOIB>
    <izvorni_sadrzaj>PRIRODNI IZVORI ENERGIJE d.o.o. za proizvodnju, trgovinu i usluge, OIB 21140258085</izvorni_sadrzaj>
    <derivirana_varijabla naziv="DomainObject.Predmet.ProtustrankaNazivFormatedOIB_1">PRIRODNI IZVORI ENERGIJE d.o.o. za proizvodnju, trgovinu i usluge, OIB 21140258085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Credo banka dioničko društvo "u stečaju"</izvorni_sadrzaj>
    <derivirana_varijabla naziv="DomainObject.Predmet.StrankaFormated_1">  FINA Regionalni centar Zagreb; Credo banka dioničko društvo "u stečaju"</derivirana_varijabla>
  </DomainObject.Predmet.StrankaFormated>
  <DomainObject.Predmet.StrankaFormatedOIB>
    <izvorni_sadrzaj>  FINA Regionalni centar Zagreb, OIB 85821130368; Credo banka dioničko društvo "u stečaju", OIB 94141384086</izvorni_sadrzaj>
    <derivirana_varijabla naziv="DomainObject.Predmet.StrankaFormatedOIB_1">  FINA Regionalni centar Zagreb, OIB 85821130368; Credo banka dioničko društvo "u stečaju", OIB 94141384086</derivirana_varijabla>
  </DomainObject.Predmet.StrankaFormatedOIB>
  <DomainObject.Predmet.StrankaFormatedWithAdress>
    <izvorni_sadrzaj> FINA Regionalni centar Zagreb, Trg svibanjskih žrtava 1995. br.1, 10000 Zagreb; Credo banka dioničko društvo "u stečaju", Zrinjsko-Frankopanska 58, 21000 Split</izvorni_sadrzaj>
    <derivirana_varijabla naziv="DomainObject.Predmet.StrankaFormatedWithAdress_1"> FINA Regionalni centar Zagreb, Trg svibanjskih žrtava 1995. br.1, 10000 Zagreb; Credo banka dioničko društvo "u stečaju", Zrinjsko-Frankopanska 58, 21000 Split</derivirana_varijabla>
  </DomainObject.Predmet.StrankaFormatedWithAdress>
  <DomainObject.Predmet.StrankaFormatedWithAdressOIB>
    <izvorni_sadrzaj> FINA Regionalni centar Zagreb, OIB 85821130368, Trg svibanjskih žrtava 1995. br.1, 10000 Zagreb; Credo banka dioničko društvo "u stečaju", OIB 94141384086, Zrinjsko-Frankopanska 58, 21000 Split</izvorni_sadrzaj>
    <derivirana_varijabla naziv="DomainObject.Predmet.StrankaFormatedWithAdressOIB_1"> FINA Regionalni centar Zagreb, OIB 85821130368, Trg svibanjskih žrtava 1995. br.1, 10000 Zagreb; Credo banka dioničko društvo "u stečaju", OIB 94141384086, Zrinjsko-Frankopanska 58, 21000 Split</derivirana_varijabla>
  </DomainObject.Predmet.StrankaFormatedWithAdressOIB>
  <DomainObject.Predmet.StrankaWithAdress>
    <izvorni_sadrzaj>FINA Regionalni centar Zagreb Trg svibanjskih žrtava 1995. br.1,10000 Zagreb,Credo banka dioničko društvo "u stečaju" Zrinjsko-Frankopanska 58,21000 Split</izvorni_sadrzaj>
    <derivirana_varijabla naziv="DomainObject.Predmet.StrankaWithAdress_1">FINA Regionalni centar Zagreb Trg svibanjskih žrtava 1995. br.1,10000 Zagreb,Credo banka dioničko društvo "u stečaju" Zrinjsko-Frankopanska 58,21000 Split</derivirana_varijabla>
  </DomainObject.Predmet.StrankaWithAdress>
  <DomainObject.Predmet.StrankaWithAdressOIB>
    <izvorni_sadrzaj>FINA Regionalni centar Zagreb, OIB 85821130368, Trg svibanjskih žrtava 1995. br.1,10000 Zagreb,Credo banka dioničko društvo "u stečaju", OIB 94141384086, Zrinjsko-Frankopanska 58,21000 Split</izvorni_sadrzaj>
    <derivirana_varijabla naziv="DomainObject.Predmet.StrankaWithAdressOIB_1">FINA Regionalni centar Zagreb, OIB 85821130368, Trg svibanjskih žrtava 1995. br.1,10000 Zagreb,Credo banka dioničko društvo "u stečaju", OIB 94141384086, Zrinjsko-Frankopanska 58,21000 Split</derivirana_varijabla>
  </DomainObject.Predmet.StrankaWithAdressOIB>
  <DomainObject.Predmet.StrankaNazivFormated>
    <izvorni_sadrzaj>FINA Regionalni centar Zagreb,Credo banka dioničko društvo "u stečaju"</izvorni_sadrzaj>
    <derivirana_varijabla naziv="DomainObject.Predmet.StrankaNazivFormated_1">FINA Regionalni centar Zagreb,Credo banka dioničko društvo "u stečaju"</derivirana_varijabla>
  </DomainObject.Predmet.StrankaNazivFormated>
  <DomainObject.Predmet.StrankaNazivFormatedOIB>
    <izvorni_sadrzaj>FINA Regionalni centar Zagreb, OIB 85821130368,Credo banka dioničko društvo "u stečaju", OIB 94141384086</izvorni_sadrzaj>
    <derivirana_varijabla naziv="DomainObject.Predmet.StrankaNazivFormatedOIB_1">FINA Regionalni centar Zagreb, OIB 85821130368,Credo banka dioničko društvo "u stečaju", OIB 94141384086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Credo banka dioničko društvo "u stečaju"</item>
    </izvorni_sadrzaj>
    <derivirana_varijabla naziv="DomainObject.Predmet.StrankaListFormated_1">
      <item>FINA Regionalni centar Zagreb</item>
      <item>Credo banka dioničko društvo "u stečaju"</item>
    </derivirana_varijabla>
  </DomainObject.Predmet.StrankaListFormated>
  <DomainObject.Predmet.StrankaListFormatedOIB>
    <izvorni_sadrzaj>
      <item>FINA Regionalni centar Zagreb, OIB 85821130368</item>
      <item>Credo banka dioničko društvo "u stečaju", OIB 94141384086</item>
    </izvorni_sadrzaj>
    <derivirana_varijabla naziv="DomainObject.Predmet.StrankaListFormatedOIB_1">
      <item>FINA Regionalni centar Zagreb, OIB 85821130368</item>
      <item>Credo banka dioničko društvo "u stečaju", OIB 94141384086</item>
    </derivirana_varijabla>
  </DomainObject.Predmet.StrankaListFormatedOIB>
  <DomainObject.Predmet.StrankaListFormatedWithAdress>
    <izvorni_sadrzaj>
      <item>FINA Regionalni centar Zagreb, Trg svibanjskih žrtava 1995. br.1, 10000 Zagreb</item>
      <item>Credo banka dioničko društvo "u stečaju", Zrinjsko-Frankopanska 58, 21000 Split</item>
    </izvorni_sadrzaj>
    <derivirana_varijabla naziv="DomainObject.Predmet.StrankaListFormatedWithAdress_1">
      <item>FINA Regionalni centar Zagreb, Trg svibanjskih žrtava 1995. br.1, 10000 Zagreb</item>
      <item>Credo banka dioničko društvo "u stečaju", Zrinjsko-Frankopanska 58, 21000 Split</item>
    </derivirana_varijabla>
  </DomainObject.Predmet.StrankaListFormatedWithAdress>
  <DomainObject.Predmet.StrankaListFormatedWithAdressOIB>
    <izvorni_sadrzaj>
      <item>FINA Regionalni centar Zagreb, OIB 85821130368, Trg svibanjskih žrtava 1995. br.1, 10000 Zagreb</item>
      <item>Credo banka dioničko društvo "u stečaju", OIB 94141384086, Zrinjsko-Frankopanska 58, 21000 Split</item>
    </izvorni_sadrzaj>
    <derivirana_varijabla naziv="DomainObject.Predmet.StrankaListFormatedWithAdressOIB_1">
      <item>FINA Regionalni centar Zagreb, OIB 85821130368, Trg svibanjskih žrtava 1995. br.1, 10000 Zagreb</item>
      <item>Credo banka dioničko društvo "u stečaju", OIB 94141384086, Zrinjsko-Frankopanska 58, 21000 Split</item>
    </derivirana_varijabla>
  </DomainObject.Predmet.StrankaListFormatedWithAdressOIB>
  <DomainObject.Predmet.StrankaListNazivFormated>
    <izvorni_sadrzaj>
      <item>FINA Regionalni centar Zagreb</item>
      <item>Credo banka dioničko društvo "u stečaju"</item>
    </izvorni_sadrzaj>
    <derivirana_varijabla naziv="DomainObject.Predmet.StrankaListNazivFormated_1">
      <item>FINA Regionalni centar Zagreb</item>
      <item>Credo banka dioničko društvo "u stečaju"</item>
    </derivirana_varijabla>
  </DomainObject.Predmet.StrankaListNazivFormated>
  <DomainObject.Predmet.StrankaListNazivFormatedOIB>
    <izvorni_sadrzaj>
      <item>FINA Regionalni centar Zagreb, OIB 85821130368</item>
      <item>Credo banka dioničko društvo "u stečaju", OIB 94141384086</item>
    </izvorni_sadrzaj>
    <derivirana_varijabla naziv="DomainObject.Predmet.StrankaListNazivFormatedOIB_1">
      <item>FINA Regionalni centar Zagreb, OIB 85821130368</item>
      <item>Credo banka dioničko društvo "u stečaju", OIB 94141384086</item>
    </derivirana_varijabla>
  </DomainObject.Predmet.StrankaListNazivFormatedOIB>
  <DomainObject.Predmet.ProtuStrankaListFormated>
    <izvorni_sadrzaj>
      <item>PRIRODNI IZVORI ENERGIJE d.o.o. za proizvodnju, trgovinu i usluge</item>
    </izvorni_sadrzaj>
    <derivirana_varijabla naziv="DomainObject.Predmet.ProtuStrankaListFormated_1">
      <item>PRIRODNI IZVORI ENERGIJE d.o.o. za proizvodnju, trgovinu i usluge</item>
    </derivirana_varijabla>
  </DomainObject.Predmet.ProtuStrankaListFormated>
  <DomainObject.Predmet.ProtuStrankaListFormatedOIB>
    <izvorni_sadrzaj>
      <item>PRIRODNI IZVORI ENERGIJE d.o.o. za proizvodnju, trgovinu i usluge, OIB 21140258085</item>
    </izvorni_sadrzaj>
    <derivirana_varijabla naziv="DomainObject.Predmet.ProtuStrankaListFormatedOIB_1">
      <item>PRIRODNI IZVORI ENERGIJE d.o.o. za proizvodnju, trgovinu i usluge, OIB 21140258085</item>
    </derivirana_varijabla>
  </DomainObject.Predmet.ProtuStrankaListFormatedOIB>
  <DomainObject.Predmet.ProtuStrankaListFormatedWithAdress>
    <izvorni_sadrzaj>
      <item>PRIRODNI IZVORI ENERGIJE d.o.o. za proizvodnju, trgovinu i usluge, Zagrebačka 84, 10410 Velika Gorica</item>
    </izvorni_sadrzaj>
    <derivirana_varijabla naziv="DomainObject.Predmet.ProtuStrankaListFormatedWithAdress_1">
      <item>PRIRODNI IZVORI ENERGIJE d.o.o. za proizvodnju, trgovinu i usluge, Zagrebačka 84, 10410 Velika Gorica</item>
    </derivirana_varijabla>
  </DomainObject.Predmet.ProtuStrankaListFormatedWithAdress>
  <DomainObject.Predmet.ProtuStrankaListFormatedWithAdressOIB>
    <izvorni_sadrzaj>
      <item>PRIRODNI IZVORI ENERGIJE d.o.o. za proizvodnju, trgovinu i usluge, OIB 21140258085, Zagrebačka 84, 10410 Velika Gorica</item>
    </izvorni_sadrzaj>
    <derivirana_varijabla naziv="DomainObject.Predmet.ProtuStrankaListFormatedWithAdressOIB_1">
      <item>PRIRODNI IZVORI ENERGIJE d.o.o. za proizvodnju, trgovinu i usluge, OIB 21140258085, Zagrebačka 84, 10410 Velika Gorica</item>
    </derivirana_varijabla>
  </DomainObject.Predmet.ProtuStrankaListFormatedWithAdressOIB>
  <DomainObject.Predmet.ProtuStrankaListNazivFormated>
    <izvorni_sadrzaj>
      <item>PRIRODNI IZVORI ENERGIJE d.o.o. za proizvodnju, trgovinu i usluge</item>
    </izvorni_sadrzaj>
    <derivirana_varijabla naziv="DomainObject.Predmet.ProtuStrankaListNazivFormated_1">
      <item>PRIRODNI IZVORI ENERGIJE d.o.o. za proizvodnju, trgovinu i usluge</item>
    </derivirana_varijabla>
  </DomainObject.Predmet.ProtuStrankaListNazivFormated>
  <DomainObject.Predmet.ProtuStrankaListNazivFormatedOIB>
    <izvorni_sadrzaj>
      <item>PRIRODNI IZVORI ENERGIJE d.o.o. za proizvodnju, trgovinu i usluge, OIB 21140258085</item>
    </izvorni_sadrzaj>
    <derivirana_varijabla naziv="DomainObject.Predmet.ProtuStrankaListNazivFormatedOIB_1">
      <item>PRIRODNI IZVORI ENERGIJE d.o.o. za proizvodnju, trgovinu i usluge, OIB 21140258085</item>
    </derivirana_varijabla>
  </DomainObject.Predmet.ProtuStrankaListNazivFormatedOIB>
  <DomainObject.Predmet.OstaliListFormated>
    <izvorni_sadrzaj>
      <item>Zlatko Kosec</item>
      <item>Giuseppe Petrarca</item>
    </izvorni_sadrzaj>
    <derivirana_varijabla naziv="DomainObject.Predmet.OstaliListFormated_1">
      <item>Zlatko Kosec</item>
      <item>Giuseppe Petrarca</item>
    </derivirana_varijabla>
  </DomainObject.Predmet.OstaliListFormated>
  <DomainObject.Predmet.OstaliListFormatedOIB>
    <izvorni_sadrzaj>
      <item>Zlatko Kosec, OIB 70875793577</item>
      <item>Giuseppe Petrarca, OIB 82627518003</item>
    </izvorni_sadrzaj>
    <derivirana_varijabla naziv="DomainObject.Predmet.OstaliListFormatedOIB_1">
      <item>Zlatko Kosec, OIB 70875793577</item>
      <item>Giuseppe Petrarca, OIB 82627518003</item>
    </derivirana_varijabla>
  </DomainObject.Predmet.OstaliListFormatedOIB>
  <DomainObject.Predmet.OstaliListFormatedWithAdress>
    <izvorni_sadrzaj>
      <item>Zlatko Kosec, Dubovica 4, 42230 Dubovica</item>
      <item>Giuseppe Petrarca, Via Coniglio 076, 86090 Castelpetroso</item>
    </izvorni_sadrzaj>
    <derivirana_varijabla naziv="DomainObject.Predmet.OstaliListFormatedWithAdress_1">
      <item>Zlatko Kosec, Dubovica 4, 42230 Dubovica</item>
      <item>Giuseppe Petrarca, Via Coniglio 076, 86090 Castelpetroso</item>
    </derivirana_varijabla>
  </DomainObject.Predmet.OstaliListFormatedWithAdress>
  <DomainObject.Predmet.OstaliListFormatedWithAdressOIB>
    <izvorni_sadrzaj>
      <item>Zlatko Kosec, OIB 70875793577, Dubovica 4, 42230 Dubovica</item>
      <item>Giuseppe Petrarca, OIB 82627518003, Via Coniglio 076, 86090 Castelpetroso</item>
    </izvorni_sadrzaj>
    <derivirana_varijabla naziv="DomainObject.Predmet.OstaliListFormatedWithAdressOIB_1">
      <item>Zlatko Kosec, OIB 70875793577, Dubovica 4, 42230 Dubovica</item>
      <item>Giuseppe Petrarca, OIB 82627518003, Via Coniglio 076, 86090 Castelpetroso</item>
    </derivirana_varijabla>
  </DomainObject.Predmet.OstaliListFormatedWithAdressOIB>
  <DomainObject.Predmet.OstaliListNazivFormated>
    <izvorni_sadrzaj>
      <item>Zlatko Kosec</item>
      <item>Giuseppe Petrarca</item>
    </izvorni_sadrzaj>
    <derivirana_varijabla naziv="DomainObject.Predmet.OstaliListNazivFormated_1">
      <item>Zlatko Kosec</item>
      <item>Giuseppe Petrarca</item>
    </derivirana_varijabla>
  </DomainObject.Predmet.OstaliListNazivFormated>
  <DomainObject.Predmet.OstaliListNazivFormatedOIB>
    <izvorni_sadrzaj>
      <item>Zlatko Kosec, OIB 70875793577</item>
      <item>Giuseppe Petrarca, OIB 82627518003</item>
    </izvorni_sadrzaj>
    <derivirana_varijabla naziv="DomainObject.Predmet.OstaliListNazivFormatedOIB_1">
      <item>Zlatko Kosec, OIB 70875793577</item>
      <item>Giuseppe Petrarca, OIB 82627518003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2017.</izvorni_sadrzaj>
    <derivirana_varijabla naziv="DomainObject.Datum_1">6. studenog 2017.</derivirana_varijabla>
  </DomainObject.Datum>
  <DomainObject.PoslovniBrojDokumenta>
    <izvorni_sadrzaj>St-5315/2016-21</izvorni_sadrzaj>
    <derivirana_varijabla naziv="DomainObject.PoslovniBrojDokumenta_1">St-5315/2016-21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PRIRODNI IZVORI ENERGIJE d.o.o. za proizvodnju, trgovinu i usluge</izvorni_sadrzaj>
    <derivirana_varijabla naziv="DomainObject.Predmet.ProtustrankaIDrugi_1">PRIRODNI IZVORI ENERGIJE d.o.o. za proizvodnju, trgovinu i usluge</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PRIRODNI IZVORI ENERGIJE d.o.o. za proizvodnju, trgovinu i usluge, OIB 21140258085, Zagrebačka 84, 10410 Velika Gorica</izvorni_sadrzaj>
    <derivirana_varijabla naziv="DomainObject.Predmet.ProtustrankaIDrugiAdressOIB_1">PRIRODNI IZVORI ENERGIJE d.o.o. za proizvodnju, trgovinu i usluge, OIB 21140258085, Zagrebačka 84,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PRIRODNI IZVORI ENERGIJE d.o.o. za proizvodnju, trgovinu i usluge</item>
      <item>FINA Regionalni centar Zagreb</item>
      <item>Credo banka dioničko društvo "u stečaju"</item>
      <item>Zlatko Kosec</item>
      <item>Giuseppe Petrarca</item>
    </izvorni_sadrzaj>
    <derivirana_varijabla naziv="DomainObject.Predmet.SudioniciListNaziv_1">
      <item>PRIRODNI IZVORI ENERGIJE d.o.o. za proizvodnju, trgovinu i usluge</item>
      <item>FINA Regionalni centar Zagreb</item>
      <item>Credo banka dioničko društvo "u stečaju"</item>
      <item>Zlatko Kosec</item>
      <item>Giuseppe Petrarca</item>
    </derivirana_varijabla>
  </DomainObject.Predmet.SudioniciListNaziv>
  <DomainObject.Predmet.SudioniciListAdressOIB>
    <izvorni_sadrzaj>
      <item>PRIRODNI IZVORI ENERGIJE d.o.o. za proizvodnju, trgovinu i usluge, OIB 21140258085, Zagrebačka 84,10410 Velika Gorica</item>
      <item>FINA Regionalni centar Zagreb, OIB 85821130368, Trg svibanjskih žrtava 1995. br.1,10000 Zagreb</item>
      <item>Credo banka dioničko društvo "u stečaju", OIB 94141384086, Zrinjsko-Frankopanska 58,21000 Split</item>
      <item>Zlatko Kosec, OIB 70875793577, Dubovica 4,42230 Dubovica</item>
      <item>Giuseppe Petrarca, OIB 82627518003, Via Coniglio 076,86090 Castelpetroso</item>
    </izvorni_sadrzaj>
    <derivirana_varijabla naziv="DomainObject.Predmet.SudioniciListAdressOIB_1">
      <item>PRIRODNI IZVORI ENERGIJE d.o.o. za proizvodnju, trgovinu i usluge, OIB 21140258085, Zagrebačka 84,10410 Velika Gorica</item>
      <item>FINA Regionalni centar Zagreb, OIB 85821130368, Trg svibanjskih žrtava 1995. br.1,10000 Zagreb</item>
      <item>Credo banka dioničko društvo "u stečaju", OIB 94141384086, Zrinjsko-Frankopanska 58,21000 Split</item>
      <item>Zlatko Kosec, OIB 70875793577, Dubovica 4,42230 Dubovica</item>
      <item>Giuseppe Petrarca, OIB 82627518003, Via Coniglio 076,86090 Castelpetroso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21140258085</item>
      <item>, OIB 85821130368</item>
      <item>, OIB 94141384086</item>
      <item>, OIB 70875793577</item>
      <item>, OIB 82627518003</item>
    </izvorni_sadrzaj>
    <derivirana_varijabla naziv="DomainObject.Predmet.SudioniciListNazivOIB_1">
      <item>, OIB 21140258085</item>
      <item>, OIB 85821130368</item>
      <item>, OIB 94141384086</item>
      <item>, OIB 70875793577</item>
      <item>, OIB 82627518003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Kosec, OIB 70875793577, Dubovica 4 Mali Bukovec</item>
    </izvorni_sadrzaj>
    <derivirana_varijabla naziv="DomainObject.Predmet.StecajniUpraviteljiListAddressOIB_1">
      <item>Zlatko Kosec, OIB 70875793577, Dubovica 4 Mali Bukovec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00577A-AA2D-45E5-838C-1CF5D4F369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877</properties:Words>
  <properties:Characters>4858</properties:Characters>
  <properties:Lines>103</properties:Lines>
  <properties:Paragraphs>42</properties:Paragraphs>
  <properties:TotalTime>57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5766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2017-11-06T07:28:00Z</dcterms:created>
  <dc:creator>MINISTARSTVO PRAVOSUĐA</dc:creator>
  <cp:lastModifiedBy>Kristina Švajger</cp:lastModifiedBy>
  <cp:lastPrinted>2017-11-06T12:53:00Z</cp:lastPrinted>
  <dcterms:modified xmlns:xsi="http://www.w3.org/2001/XMLSchema-instance" xsi:type="dcterms:W3CDTF">2017-11-06T12:53:00Z</dcterms:modified>
  <cp:revision>10</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St-5315/2016-21 / Odluka - Rješenje - otvaranje stečajnog postupka</vt:lpwstr>
  </prop:property>
  <prop:property name="CC_coloring" pid="4" fmtid="{D5CDD505-2E9C-101B-9397-08002B2CF9AE}">
    <vt:bool>false</vt:bool>
  </prop:property>
  <prop:property name="BrojStranica" pid="5" fmtid="{D5CDD505-2E9C-101B-9397-08002B2CF9AE}">
    <vt:i4>3</vt:i4>
  </prop:property>
</prop:Properties>
</file>