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d5fe" w14:paraId="94bd5fe" w:rsidRDefault="00E46367" w:rsidP="005D7BF8" w:rsidR="00E46367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367" w:rsidP="005D7BF8" w:rsidR="00E46367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E46367" w:rsidP="005D7BF8" w:rsidR="00E46367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46367" w:rsidP="005D7BF8" w:rsidR="00E46367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E46367" w:rsidR="00E46367"/>
    <w:p w:rsidRDefault="00C0124F" w:rsidP="00C0124F" w:rsidR="00C0124F">
      <w:pPr>
        <w:rPr>
          <w:rFonts w:hAnsi="Times New Roman" w:ascii="Times New Roman"/>
        </w:rPr>
      </w:pPr>
    </w:p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 w:rsidRPr="00253FBA">
      <w:pPr>
        <w:rPr>
          <w:rFonts w:hAnsi="Times New Roman" w:ascii="Times New Roman"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334BA9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334BA9" w:rsidRPr="00334BA9">
        <w:rPr>
          <w:rFonts w:hAnsi="Times New Roman" w:ascii="Times New Roman"/>
        </w:rPr>
        <w:tab/>
        <w:t xml:space="preserve">Trgovački sud u Rijeci, OIB 88785964957, po sucu pojedincu Danieli Korlević, odlučujući o prijedlogu REPUBLIKE HRVATSKE, koju zastupa Županijsko državno odvjetništvo u Rijeci, za otvaranje stečajnog postupka nad trgovačkim društvom </w:t>
      </w:r>
      <w:r w:rsidR="00334BA9" w:rsidRPr="00334BA9">
        <w:rPr>
          <w:rFonts w:hAnsi="Times New Roman" w:ascii="Times New Roman"/>
          <w:b/>
        </w:rPr>
        <w:t>SINA d.o.o. za financije i trgovinu, Rijeka, M. Smokvine Tvrdog 2/A, OIB 61072756345</w:t>
      </w:r>
      <w:r w:rsidR="00334BA9" w:rsidRPr="00334BA9">
        <w:rPr>
          <w:rFonts w:hAnsi="Times New Roman" w:ascii="Times New Roman"/>
        </w:rPr>
        <w:t xml:space="preserve">, dana </w:t>
      </w:r>
      <w:r w:rsidR="00334BA9">
        <w:rPr>
          <w:rFonts w:hAnsi="Times New Roman" w:ascii="Times New Roman"/>
        </w:rPr>
        <w:t>24. siječnja  2017</w:t>
      </w:r>
      <w:r w:rsidR="00334BA9" w:rsidRPr="00334BA9">
        <w:rPr>
          <w:rFonts w:hAnsi="Times New Roman" w:ascii="Times New Roman"/>
        </w:rPr>
        <w:t>. godine</w:t>
      </w:r>
    </w:p>
    <w:p w:rsidRDefault="00334BA9" w:rsidP="00AA71D8" w:rsidR="000B6E30">
      <w:pPr>
        <w:jc w:val="both"/>
        <w:rPr>
          <w:rFonts w:hAnsi="Times New Roman" w:ascii="Times New Roman"/>
        </w:rPr>
      </w:pPr>
      <w:r w:rsidRPr="00334BA9">
        <w:rPr>
          <w:rFonts w:hAnsi="Times New Roman" w:ascii="Times New Roman"/>
        </w:rPr>
        <w:t xml:space="preserve">  </w:t>
      </w: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334BA9" w:rsidRPr="00334BA9">
        <w:rPr>
          <w:rFonts w:hAnsi="Times New Roman" w:ascii="Times New Roman"/>
          <w:b/>
        </w:rPr>
        <w:t>SINA d.o.o. za financije i trgovinu, Rijeka, M. Smokvine Tvrdog 2/A, OIB 61072756345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882309">
        <w:rPr>
          <w:rFonts w:hAnsi="Times New Roman" w:ascii="Times New Roman"/>
          <w:b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334BA9">
        <w:rPr>
          <w:rFonts w:hAnsi="Times New Roman" w:ascii="Times New Roman"/>
          <w:b/>
        </w:rPr>
        <w:t>25.0</w:t>
      </w:r>
      <w:r w:rsidR="00882309" w:rsidRPr="00882309">
        <w:rPr>
          <w:rFonts w:hAnsi="Times New Roman" w:ascii="Times New Roman"/>
          <w:b/>
        </w:rPr>
        <w:t>00,00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380BCC">
        <w:rPr>
          <w:rFonts w:hAnsi="Times New Roman" w:ascii="Times New Roman"/>
        </w:rPr>
        <w:t>dvadeset</w:t>
      </w:r>
      <w:r w:rsidR="00882309">
        <w:rPr>
          <w:rFonts w:hAnsi="Times New Roman" w:ascii="Times New Roman"/>
        </w:rPr>
        <w:t>pet</w:t>
      </w:r>
      <w:r w:rsidR="00334BA9">
        <w:rPr>
          <w:rFonts w:hAnsi="Times New Roman" w:ascii="Times New Roman"/>
        </w:rPr>
        <w:t>tisuća</w:t>
      </w:r>
      <w:r w:rsidR="00380BCC">
        <w:rPr>
          <w:rFonts w:hAnsi="Times New Roman" w:ascii="Times New Roman"/>
        </w:rPr>
        <w:t>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334BA9">
        <w:rPr>
          <w:rFonts w:hAnsi="Times New Roman" w:ascii="Times New Roman"/>
        </w:rPr>
        <w:t>1470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334BA9" w:rsidRPr="00334BA9">
        <w:rPr>
          <w:rFonts w:hAnsi="Times New Roman" w:ascii="Times New Roman"/>
          <w:b/>
        </w:rPr>
        <w:t>SINA d.o.o. za financije i trgovinu, Rijeka, M. Smokvine Tvrdog 2/A, OIB 610</w:t>
      </w:r>
      <w:r w:rsidR="00334BA9">
        <w:rPr>
          <w:rFonts w:hAnsi="Times New Roman" w:ascii="Times New Roman"/>
          <w:b/>
        </w:rPr>
        <w:t>72756345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AC4C13" w:rsidP="00AC4C13" w:rsidR="00AC4C13" w:rsidRPr="00AC4C13">
      <w:pPr>
        <w:jc w:val="both"/>
        <w:rPr>
          <w:rFonts w:hAnsi="Times New Roman" w:ascii="Times New Roman"/>
        </w:rPr>
      </w:pPr>
      <w:r w:rsidRPr="00AC4C13">
        <w:rPr>
          <w:rFonts w:hAnsi="Times New Roman" w:ascii="Times New Roman"/>
        </w:rPr>
        <w:tab/>
        <w:t xml:space="preserve">Financijska agencija, Regionalni centar Rijeka podnijela je ovome sudu 11. prosinca 2015. godine zahtjev za provedbu skraćenog stečajnog postupka nad dužnikom SINA d.o.o. za financije i trgovinu, Rijeka, Milana Smokvine Tvrdog 2/a, OIB 61072756345 (dalje: dužnik) temeljem čl.429. Stečajnog zakona (NN 71/15, dalje: SZ-a). </w:t>
      </w:r>
    </w:p>
    <w:p w:rsidRDefault="00AC4C13" w:rsidP="00AC4C13" w:rsidR="00AC4C13" w:rsidRPr="00AC4C13">
      <w:pPr>
        <w:jc w:val="both"/>
        <w:rPr>
          <w:rFonts w:hAnsi="Times New Roman" w:ascii="Times New Roman"/>
        </w:rPr>
      </w:pPr>
      <w:r w:rsidRPr="00AC4C13">
        <w:rPr>
          <w:rFonts w:hAnsi="Times New Roman" w:ascii="Times New Roman"/>
        </w:rP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</w:t>
      </w:r>
      <w:r w:rsidRPr="00AC4C13">
        <w:rPr>
          <w:rFonts w:hAnsi="Times New Roman" w:ascii="Times New Roman"/>
        </w:rPr>
        <w:lastRenderedPageBreak/>
        <w:t xml:space="preserve">stečajnog postupka i po pozivu suda predujmiti iznos potreban za namirenje troškova postupka. </w:t>
      </w:r>
    </w:p>
    <w:p w:rsidRDefault="00AC4C13" w:rsidP="00AC4C13" w:rsidR="00BC6724">
      <w:pPr>
        <w:jc w:val="both"/>
      </w:pPr>
      <w:r w:rsidRPr="00AC4C13">
        <w:rPr>
          <w:rFonts w:hAnsi="Times New Roman" w:ascii="Times New Roman"/>
        </w:rPr>
        <w:tab/>
        <w:t>U zakonskom roku, dana 01. travnja 2016. godine vjerovnik Republika Hrvatska podnio je ovome sudu prijedlog za otvaranje stečajnog postupka nad dužnikom. U prijedlogu je naveo da ima tražbinu prema dužniku u iznosu od 23.221,33 kn koja se temelji na ovjerenim izvadcima otvorenih stavki državnih nekretnina d.o.o. i rješenjima o ovrsi na temelju vjerodostojne isprave posl. broj Ovrv-542/16 i Ovrv-541/16.</w:t>
      </w:r>
      <w:r w:rsidR="00BC6724" w:rsidRPr="00BC6724">
        <w:t xml:space="preserve"> </w:t>
      </w:r>
    </w:p>
    <w:p w:rsidRDefault="00BC6724" w:rsidP="00AC4C13" w:rsidR="00BC6724">
      <w:pPr>
        <w:jc w:val="both"/>
        <w:rPr>
          <w:rFonts w:hAnsi="Times New Roman" w:ascii="Times New Roman"/>
        </w:rPr>
      </w:pPr>
      <w:r>
        <w:tab/>
      </w:r>
      <w:r w:rsidRPr="00BC6724">
        <w:rPr>
          <w:rFonts w:hAnsi="Times New Roman" w:ascii="Times New Roman"/>
        </w:rPr>
        <w:t>Obzirom da nisu ispunjene pretpostavke za istodobno otvaranje i zaključenje skraćenog stečajnog postupka sud je rješenjem posl. broj St-1233/15-7 od 15. srpnja 2016. godine obustavio skraćeni stečajni postupak.</w:t>
      </w:r>
      <w:r w:rsidR="00B86348">
        <w:rPr>
          <w:rFonts w:hAnsi="Times New Roman" w:ascii="Times New Roman"/>
        </w:rPr>
        <w:tab/>
      </w:r>
    </w:p>
    <w:p w:rsidRDefault="00BC6724" w:rsidP="00AC4C13" w:rsidR="00DE53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AC4C13">
        <w:rPr>
          <w:rFonts w:hAnsi="Times New Roman" w:ascii="Times New Roman"/>
        </w:rPr>
        <w:t>1470/16-2</w:t>
      </w:r>
      <w:r w:rsidR="008D15E6" w:rsidRPr="008D15E6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25. listopada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</w:t>
      </w:r>
      <w:r w:rsidR="00DE537A">
        <w:rPr>
          <w:rFonts w:hAnsi="Times New Roman" w:ascii="Times New Roman"/>
        </w:rPr>
        <w:t xml:space="preserve">tečajnog postupka nad dužnikom, </w:t>
      </w:r>
      <w:r>
        <w:rPr>
          <w:rFonts w:hAnsi="Times New Roman" w:ascii="Times New Roman"/>
        </w:rPr>
        <w:t>imenovan privremeni stečajni upravitelj Gordana Padjen Štefanić iz Rijeke, Ciottina 20, čija je dužnost bila u prethodnom  postupku bila izvršiti pregled dužnikovog poslovnog prostora,uvid u knjige i poslovnu dokumentaciju dužnika i nakon toga podnijeti izvješće u kojem će iznijeti svoje mišljenje o tome postoje li uvjeti za otvaranje stečajnog postupka, a posebno mogu li se imovinom dužnika namiriti troškovi postupka.</w:t>
      </w:r>
    </w:p>
    <w:p w:rsidRDefault="00BC6724" w:rsidP="00BC6724" w:rsidR="00BC6724" w:rsidRPr="00BC6724">
      <w:pPr>
        <w:jc w:val="both"/>
        <w:rPr>
          <w:rFonts w:hAnsi="Times New Roman" w:ascii="Times New Roman"/>
        </w:rPr>
      </w:pPr>
      <w:r w:rsidRPr="00BC6724">
        <w:rPr>
          <w:rFonts w:hAnsi="Times New Roman" w:ascii="Times New Roman"/>
        </w:rPr>
        <w:tab/>
        <w:t>Privremeni stečajni upravitelj svoje izvješće sačinio je temeljem</w:t>
      </w:r>
      <w:r>
        <w:rPr>
          <w:rFonts w:hAnsi="Times New Roman" w:ascii="Times New Roman"/>
        </w:rPr>
        <w:t xml:space="preserve"> </w:t>
      </w:r>
      <w:r w:rsidRPr="00BC6724">
        <w:rPr>
          <w:rFonts w:hAnsi="Times New Roman" w:ascii="Times New Roman"/>
        </w:rPr>
        <w:t>posljednje</w:t>
      </w:r>
      <w:r>
        <w:rPr>
          <w:rFonts w:hAnsi="Times New Roman" w:ascii="Times New Roman"/>
        </w:rPr>
        <w:t xml:space="preserve"> i jedine dostupne</w:t>
      </w:r>
      <w:r w:rsidRPr="00BC6724">
        <w:rPr>
          <w:rFonts w:hAnsi="Times New Roman" w:ascii="Times New Roman"/>
        </w:rPr>
        <w:t xml:space="preserve"> bilance koju je dužnik predao nadležnim tijelima za 2013.g. </w:t>
      </w:r>
    </w:p>
    <w:p w:rsidRDefault="00BC6724" w:rsidP="00BC6724" w:rsidR="00BC6724" w:rsidRPr="00BC6724">
      <w:pPr>
        <w:jc w:val="both"/>
        <w:rPr>
          <w:rFonts w:hAnsi="Times New Roman" w:ascii="Times New Roman"/>
        </w:rPr>
      </w:pPr>
      <w:r w:rsidRPr="00BC6724">
        <w:rPr>
          <w:rFonts w:hAnsi="Times New Roman" w:ascii="Times New Roman"/>
        </w:rPr>
        <w:tab/>
        <w:t xml:space="preserve">Prema bilanci na dan 31.12.2013.g. dužnik ima iskazanu kratkotrajnu imovinu  u visini od 85.961,00 kn od čega zalihe u visini od 59.472,00 kn, potraživanja u visini 18.256,00 kn i financijsku imovinu novac u iznosu 8.233,00 kn. Privremeni stečajni upravitelj utvrdio je da su potraživanja zastarjela i nenaplativa, a zaliha i novca nema. </w:t>
      </w:r>
      <w:r w:rsidRPr="00BC6724">
        <w:rPr>
          <w:rFonts w:hAnsi="Times New Roman" w:ascii="Times New Roman"/>
        </w:rPr>
        <w:tab/>
        <w:t>Dužnik ne obavlja djelatnost od 2014.g. i nema zaposlenih.</w:t>
      </w:r>
    </w:p>
    <w:p w:rsidRDefault="00BC6724" w:rsidP="00BC6724" w:rsidR="00BC6724" w:rsidRPr="00BC6724">
      <w:pPr>
        <w:jc w:val="both"/>
        <w:rPr>
          <w:rFonts w:hAnsi="Times New Roman" w:ascii="Times New Roman"/>
        </w:rPr>
      </w:pPr>
      <w:r w:rsidRPr="00BC6724">
        <w:rPr>
          <w:rFonts w:hAnsi="Times New Roman" w:ascii="Times New Roman"/>
        </w:rPr>
        <w:tab/>
        <w:t xml:space="preserve">Privremeni stečajni upravitelj je do završetka prethodnog postupka kod dužnika utvrdio postojanje stečajnog razloga nesposobnost za plaćanje iz čl. 6. SZ-a. </w:t>
      </w:r>
    </w:p>
    <w:p w:rsidRDefault="00BC6724" w:rsidP="00BC6724" w:rsidR="00BC6724" w:rsidRPr="00BC67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C6724">
        <w:rPr>
          <w:rFonts w:hAnsi="Times New Roman" w:ascii="Times New Roman"/>
        </w:rPr>
        <w:t>Naim</w:t>
      </w:r>
      <w:r>
        <w:rPr>
          <w:rFonts w:hAnsi="Times New Roman" w:ascii="Times New Roman"/>
        </w:rPr>
        <w:t xml:space="preserve">e, prema podacima FINE dužnik </w:t>
      </w:r>
      <w:r w:rsidRPr="00BC6724">
        <w:rPr>
          <w:rFonts w:hAnsi="Times New Roman" w:ascii="Times New Roman"/>
        </w:rPr>
        <w:t xml:space="preserve"> na dan 1. rujna 2015.g. u  Očevidniku redosl</w:t>
      </w:r>
      <w:r>
        <w:rPr>
          <w:rFonts w:hAnsi="Times New Roman" w:ascii="Times New Roman"/>
        </w:rPr>
        <w:t xml:space="preserve">ijeda osnova za plaćanje ima </w:t>
      </w:r>
      <w:r w:rsidRPr="00BC6724">
        <w:rPr>
          <w:rFonts w:hAnsi="Times New Roman" w:ascii="Times New Roman"/>
        </w:rPr>
        <w:t xml:space="preserve"> neizvršene osnove za plaćanje  u neprekinutom razdoblju od 790 dana u ukupnom iznosu 170.013,13 kn. </w:t>
      </w:r>
    </w:p>
    <w:p w:rsidRDefault="00BC6724" w:rsidP="00BC6724" w:rsidR="00BC6724" w:rsidRPr="00BC6724">
      <w:pPr>
        <w:jc w:val="both"/>
        <w:rPr>
          <w:rFonts w:hAnsi="Times New Roman" w:ascii="Times New Roman"/>
        </w:rPr>
      </w:pPr>
      <w:r w:rsidRPr="00BC6724">
        <w:rPr>
          <w:rFonts w:hAnsi="Times New Roman" w:ascii="Times New Roman"/>
        </w:rPr>
        <w:tab/>
        <w:t xml:space="preserve">Obzirom da je u prethodnom postupku utvrđeno postojanje stečajnog razloga nesposobnost za plaćanje kao i činjenica </w:t>
      </w:r>
      <w:r>
        <w:rPr>
          <w:rFonts w:hAnsi="Times New Roman" w:ascii="Times New Roman"/>
        </w:rPr>
        <w:t>nedostatnosti dužnikove imovine</w:t>
      </w:r>
      <w:r w:rsidRPr="00BC6724">
        <w:rPr>
          <w:rFonts w:hAnsi="Times New Roman" w:ascii="Times New Roman"/>
        </w:rPr>
        <w:t xml:space="preserve"> za namirenje troškova </w:t>
      </w:r>
      <w:r>
        <w:rPr>
          <w:rFonts w:hAnsi="Times New Roman" w:ascii="Times New Roman"/>
        </w:rPr>
        <w:t xml:space="preserve">prethodnog i otvorenog stečajnog </w:t>
      </w:r>
      <w:r w:rsidRPr="00BC6724">
        <w:rPr>
          <w:rFonts w:hAnsi="Times New Roman" w:ascii="Times New Roman"/>
        </w:rPr>
        <w:t>postupka, privre</w:t>
      </w:r>
      <w:r>
        <w:rPr>
          <w:rFonts w:hAnsi="Times New Roman" w:ascii="Times New Roman"/>
        </w:rPr>
        <w:t xml:space="preserve">meni stečajni upravitelj predložio je </w:t>
      </w:r>
      <w:r w:rsidRPr="00BC6724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 xml:space="preserve">u da </w:t>
      </w:r>
      <w:r w:rsidRPr="00BC6724">
        <w:rPr>
          <w:rFonts w:hAnsi="Times New Roman" w:ascii="Times New Roman"/>
        </w:rPr>
        <w:t xml:space="preserve"> pozove vjerovnike da predujme iznos od 25.000,00 kn za pokriće troškova prethodnog i  otvorenog stečajnog postupka temeljem čl. 132. Stečajnog zakona. </w:t>
      </w:r>
      <w:r>
        <w:rPr>
          <w:rFonts w:hAnsi="Times New Roman" w:ascii="Times New Roman"/>
        </w:rPr>
        <w:tab/>
      </w:r>
      <w:r w:rsidRPr="00BC6724">
        <w:rPr>
          <w:rFonts w:hAnsi="Times New Roman" w:ascii="Times New Roman"/>
        </w:rPr>
        <w:t>Specifikaciju troškova čine nagrada za rad privremenog stečajnog upravitelja bruto cca 7.000,00 kn, nagrada za rad stečajnom upravitelju bruto cca</w:t>
      </w:r>
      <w:r>
        <w:rPr>
          <w:rFonts w:hAnsi="Times New Roman" w:ascii="Times New Roman"/>
        </w:rPr>
        <w:t xml:space="preserve"> 10.000,00 kn, trošak knjigovod</w:t>
      </w:r>
      <w:r w:rsidRPr="00BC6724">
        <w:rPr>
          <w:rFonts w:hAnsi="Times New Roman" w:ascii="Times New Roman"/>
        </w:rPr>
        <w:t xml:space="preserve">stvenih usluga i ostali materijalni troškovi u iznosu 8.000,00 kn. </w:t>
      </w:r>
    </w:p>
    <w:p w:rsidRDefault="00BC6724" w:rsidP="00BC6724" w:rsidR="00BC6724">
      <w:pPr>
        <w:jc w:val="both"/>
        <w:rPr>
          <w:rFonts w:hAnsi="Times New Roman" w:ascii="Times New Roman"/>
        </w:rPr>
      </w:pPr>
      <w:r w:rsidRPr="00BC6724">
        <w:rPr>
          <w:rFonts w:hAnsi="Times New Roman" w:ascii="Times New Roman"/>
        </w:rPr>
        <w:tab/>
      </w:r>
      <w:r>
        <w:rPr>
          <w:rFonts w:hAnsi="Times New Roman" w:ascii="Times New Roman"/>
        </w:rPr>
        <w:t>Na ročištu radi rasprave o pretpostavkama za otvaranje stečajnog postupka p</w:t>
      </w:r>
      <w:r w:rsidRPr="00BC6724">
        <w:rPr>
          <w:rFonts w:hAnsi="Times New Roman" w:ascii="Times New Roman"/>
        </w:rPr>
        <w:t>unomoćnik predlagatelja nema primjedbi  na sačinjeno izvješće i prijedlog pr</w:t>
      </w:r>
      <w:r w:rsidR="00462C41">
        <w:rPr>
          <w:rFonts w:hAnsi="Times New Roman" w:ascii="Times New Roman"/>
        </w:rPr>
        <w:t>ivremenog stečajnog upravitelja, a zastupnik dužnika po zakonu iako uredno pozvan nije pristupio na ročište niti se pismeno očitovao  na prijedlog za otvaranje stečajnog postupka.</w:t>
      </w:r>
    </w:p>
    <w:p w:rsidRDefault="001D1ECE" w:rsidP="000005F4" w:rsidR="00DB4C10">
      <w:pPr>
        <w:jc w:val="both"/>
        <w:rPr>
          <w:rFonts w:hAnsi="Times New Roman" w:ascii="Times New Roman"/>
        </w:rPr>
      </w:pPr>
      <w:r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</w:t>
      </w:r>
      <w:r w:rsidR="00131669">
        <w:rPr>
          <w:rFonts w:hAnsi="Times New Roman" w:ascii="Times New Roman"/>
        </w:rPr>
        <w:lastRenderedPageBreak/>
        <w:t xml:space="preserve">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462C41">
        <w:rPr>
          <w:rFonts w:hAnsi="Times New Roman" w:ascii="Times New Roman"/>
        </w:rPr>
        <w:t>25.0</w:t>
      </w:r>
      <w:r w:rsidR="001B656D">
        <w:rPr>
          <w:rFonts w:hAnsi="Times New Roman" w:ascii="Times New Roman"/>
        </w:rPr>
        <w:t>00,</w:t>
      </w:r>
      <w:r w:rsidRPr="00DB4C10">
        <w:rPr>
          <w:rFonts w:hAnsi="Times New Roman" w:ascii="Times New Roman"/>
        </w:rPr>
        <w:t>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8D15E6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462C41">
              <w:rPr>
                <w:rFonts w:hAnsi="Times New Roman" w:ascii="Times New Roman"/>
              </w:rPr>
              <w:t xml:space="preserve">24. siječnja </w:t>
            </w:r>
            <w:r w:rsidRPr="00253FBA">
              <w:rPr>
                <w:rFonts w:hAnsi="Times New Roman" w:ascii="Times New Roman"/>
              </w:rPr>
              <w:t>201</w:t>
            </w:r>
            <w:r w:rsidR="00462C41">
              <w:rPr>
                <w:rFonts w:hAnsi="Times New Roman" w:ascii="Times New Roman"/>
              </w:rPr>
              <w:t>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F51EC" w:rsidR="001505D8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</w:p>
    <w:p w:rsidRDefault="00BF51EC" w:rsidP="00BF51EC" w:rsidR="00BF51EC">
      <w:pPr>
        <w:ind w:firstLine="708" w:left="1416"/>
        <w:jc w:val="right"/>
      </w:pPr>
      <w:r>
        <w:rPr>
          <w:rFonts w:hAnsi="Times New Roman" w:ascii="Times New Roman"/>
        </w:rPr>
        <w:t xml:space="preserve">  </w:t>
      </w:r>
      <w:r w:rsidRPr="00737DD5">
        <w:t xml:space="preserve"> </w:t>
      </w:r>
      <w:r>
        <w:t xml:space="preserve">  </w:t>
      </w:r>
    </w:p>
    <w:p w:rsidRDefault="006501BF" w:rsidP="00EE5FB1" w:rsidR="007E5A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8D15E6" w:rsidRPr="008D15E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462C41">
        <w:rPr>
          <w:rFonts w:hAnsi="Times New Roman" w:ascii="Times New Roman"/>
          <w:sz w:val="20"/>
          <w:szCs w:val="20"/>
        </w:rPr>
        <w:t>Gordani Padjen Štefanić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462C41">
        <w:rPr>
          <w:rFonts w:hAnsi="Times New Roman" w:ascii="Times New Roman"/>
          <w:sz w:val="20"/>
          <w:szCs w:val="20"/>
        </w:rPr>
        <w:t>24.1.2017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E46367">
      <w:rPr>
        <w:rFonts w:hAnsi="Times New Roman" w:ascii="Times New Roman"/>
        <w:b w:val="false"/>
        <w:noProof/>
        <w:sz w:val="20"/>
        <w:szCs w:val="20"/>
      </w:rPr>
      <w:t>3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905E7">
      <w:rPr>
        <w:rFonts w:hAnsi="Times New Roman" w:ascii="Times New Roman"/>
        <w:b/>
      </w:rPr>
      <w:t>1470/16-11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2E73F8"/>
    <w:rsid w:val="00302E70"/>
    <w:rsid w:val="003063CA"/>
    <w:rsid w:val="003310E4"/>
    <w:rsid w:val="00334BA9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62C41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B0711"/>
    <w:rsid w:val="008B3A73"/>
    <w:rsid w:val="008B5FA4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4C13"/>
    <w:rsid w:val="00AC5A01"/>
    <w:rsid w:val="00AC6A2D"/>
    <w:rsid w:val="00AE0E75"/>
    <w:rsid w:val="00AF3BAB"/>
    <w:rsid w:val="00AF572B"/>
    <w:rsid w:val="00B21A87"/>
    <w:rsid w:val="00B370BC"/>
    <w:rsid w:val="00B376FF"/>
    <w:rsid w:val="00B512B4"/>
    <w:rsid w:val="00B8629D"/>
    <w:rsid w:val="00B86348"/>
    <w:rsid w:val="00B905E7"/>
    <w:rsid w:val="00BA39C8"/>
    <w:rsid w:val="00BA3C6A"/>
    <w:rsid w:val="00BA3DB8"/>
    <w:rsid w:val="00BA733B"/>
    <w:rsid w:val="00BB50FC"/>
    <w:rsid w:val="00BC4BCF"/>
    <w:rsid w:val="00BC6724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46367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3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3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St-1233/16</izvorni_sadrzaj>
    <derivirana_varijabla naziv="DomainObject.Predmet.PrimjedbaSuca_1">Veza St-1233/16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d.o.o.</izvorni_sadrzaj>
    <derivirana_varijabla naziv="DomainObject.Predmet.ProtustrankaFormated_1">  SINA d.o.o.</derivirana_varijabla>
  </DomainObject.Predmet.ProtustrankaFormated>
  <DomainObject.Predmet.ProtustrankaFormatedOIB>
    <izvorni_sadrzaj>  SINA d.o.o., OIB 61072756345</izvorni_sadrzaj>
    <derivirana_varijabla naziv="DomainObject.Predmet.ProtustrankaFormatedOIB_1">  SINA d.o.o., OIB 61072756345</derivirana_varijabla>
  </DomainObject.Predmet.ProtustrankaFormatedOIB>
  <DomainObject.Predmet.ProtustrankaFormatedWithAdress>
    <izvorni_sadrzaj> SINA d.o.o., Milana Smokvine Tvrdog 2a, 51000 Rijeka</izvorni_sadrzaj>
    <derivirana_varijabla naziv="DomainObject.Predmet.ProtustrankaFormatedWithAdress_1"> SINA d.o.o., Milana Smokvine Tvrdog 2a, 51000 Rijeka</derivirana_varijabla>
  </DomainObject.Predmet.ProtustrankaFormatedWithAdress>
  <DomainObject.Predmet.ProtustrankaFormatedWithAdressOIB>
    <izvorni_sadrzaj> SINA d.o.o., OIB 61072756345, Milana Smokvine Tvrdog 2a, 51000 Rijeka</izvorni_sadrzaj>
    <derivirana_varijabla naziv="DomainObject.Predmet.ProtustrankaFormatedWithAdressOIB_1"> SINA d.o.o., OIB 61072756345, Milana Smokvine Tvrdog 2a, 51000 Rijeka</derivirana_varijabla>
  </DomainObject.Predmet.ProtustrankaFormatedWithAdressOIB>
  <DomainObject.Predmet.ProtustrankaWithAdress>
    <izvorni_sadrzaj>SINA d.o.o. Milana Smokvine Tvrdog 2a, 51000 Rijeka</izvorni_sadrzaj>
    <derivirana_varijabla naziv="DomainObject.Predmet.ProtustrankaWithAdress_1">SINA d.o.o. Milana Smokvine Tvrdog 2a, 51000 Rijeka</derivirana_varijabla>
  </DomainObject.Predmet.ProtustrankaWithAdress>
  <DomainObject.Predmet.ProtustrankaWithAdressOIB>
    <izvorni_sadrzaj>SINA d.o.o., OIB 61072756345, Milana Smokvine Tvrdog 2a, 51000 Rijeka</izvorni_sadrzaj>
    <derivirana_varijabla naziv="DomainObject.Predmet.ProtustrankaWithAdressOIB_1">SINA d.o.o., OIB 61072756345, Milana Smokvine Tvrdog 2a, 51000 Rijeka</derivirana_varijabla>
  </DomainObject.Predmet.ProtustrankaWithAdressOIB>
  <DomainObject.Predmet.ProtustrankaNazivFormated>
    <izvorni_sadrzaj>SINA d.o.o.</izvorni_sadrzaj>
    <derivirana_varijabla naziv="DomainObject.Predmet.ProtustrankaNazivFormated_1">SINA d.o.o.</derivirana_varijabla>
  </DomainObject.Predmet.ProtustrankaNazivFormated>
  <DomainObject.Predmet.ProtustrankaNazivFormatedOIB>
    <izvorni_sadrzaj>SINA d.o.o., OIB 61072756345</izvorni_sadrzaj>
    <derivirana_varijabla naziv="DomainObject.Predmet.ProtustrankaNazivFormatedOIB_1">SINA d.o.o., OIB 61072756345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SINA d.o.o.</item>
    </izvorni_sadrzaj>
    <derivirana_varijabla naziv="DomainObject.Predmet.ProtuStrankaListFormated_1">
      <item>SINA d.o.o.</item>
    </derivirana_varijabla>
  </DomainObject.Predmet.ProtuStrankaListFormated>
  <DomainObject.Predmet.ProtuStrankaListFormatedOIB>
    <izvorni_sadrzaj>
      <item>SINA d.o.o., OIB 61072756345</item>
    </izvorni_sadrzaj>
    <derivirana_varijabla naziv="DomainObject.Predmet.ProtuStrankaListFormatedOIB_1">
      <item>SINA d.o.o., OIB 61072756345</item>
    </derivirana_varijabla>
  </DomainObject.Predmet.ProtuStrankaListFormatedOIB>
  <DomainObject.Predmet.ProtuStrankaListFormatedWithAdress>
    <izvorni_sadrzaj>
      <item>SINA d.o.o., Milana Smokvine Tvrdog 2a, 51000 Rijeka</item>
    </izvorni_sadrzaj>
    <derivirana_varijabla naziv="DomainObject.Predmet.ProtuStrankaListFormatedWithAdress_1">
      <item>SINA d.o.o., Milana Smokvine Tvrdog 2a, 51000 Rijeka</item>
    </derivirana_varijabla>
  </DomainObject.Predmet.ProtuStrankaListFormatedWithAdress>
  <DomainObject.Predmet.ProtuStrankaListFormatedWithAdressOIB>
    <izvorni_sadrzaj>
      <item>SINA d.o.o., OIB 61072756345, Milana Smokvine Tvrdog 2a, 51000 Rijeka</item>
    </izvorni_sadrzaj>
    <derivirana_varijabla naziv="DomainObject.Predmet.ProtuStrankaListFormatedWithAdressOIB_1">
      <item>SINA d.o.o., OIB 61072756345, Milana Smokvine Tvrdog 2a, 51000 Rijeka</item>
    </derivirana_varijabla>
  </DomainObject.Predmet.ProtuStrankaListFormatedWithAdressOIB>
  <DomainObject.Predmet.ProtuStrankaListNazivFormated>
    <izvorni_sadrzaj>
      <item>SINA d.o.o.</item>
    </izvorni_sadrzaj>
    <derivirana_varijabla naziv="DomainObject.Predmet.ProtuStrankaListNazivFormated_1">
      <item>SINA d.o.o.</item>
    </derivirana_varijabla>
  </DomainObject.Predmet.ProtuStrankaListNazivFormated>
  <DomainObject.Predmet.ProtuStrankaListNazivFormatedOIB>
    <izvorni_sadrzaj>
      <item>SINA d.o.o., OIB 61072756345</item>
    </izvorni_sadrzaj>
    <derivirana_varijabla naziv="DomainObject.Predmet.ProtuStrankaListNazivFormatedOIB_1">
      <item>SINA d.o.o., OIB 61072756345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Gordana Padjen-štefanić</item>
    </izvorni_sadrzaj>
    <derivirana_varijabla naziv="DomainObject.Predmet.OstaliListFormated_1">
      <item>Županijsko državno odvjetništvo u Rijeci punomoćnik sudionika u postupku REPUBLIKA HRVATSKA</item>
      <item>Gordana Padjen-štefanić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Gordana Padjen-štefanić, OIB 18837874897</item>
    </izvorni_sadrzaj>
    <derivirana_varijabla naziv="DomainObject.Predmet.OstaliListFormatedOIB_1">
      <item>Županijsko državno odvjetništvo u Rijeci punomoćnik sudionika u postupku REPUBLIKA HRVATSKA</item>
      <item>Gordana Padjen-štefanić, OIB 18837874897</item>
    </derivirana_varijabla>
  </DomainObject.Predmet.OstaliListFormatedOIB>
  <DomainObject.Predmet.OstaliListFormatedWithAdress>
    <izvorni_sadrzaj>
      <item>Županijsko državno odvjetništvo u Rijeci punomoćnik sudionika u postupku REPUBLIKA HRVATSKA</item>
      <item>Gordana Padjen-štefanić, Ciottina 20, 51000 Rijeka</item>
    </izvorni_sadrzaj>
    <derivirana_varijabla naziv="DomainObject.Predmet.OstaliListFormatedWithAdress_1">
      <item>Županijsko državno odvjetništvo u Rijeci punomoćnik sudionika u postupku REPUBLIKA HRVATSKA</item>
      <item>Gordana Padjen-štefanić, Ciottina 20, 51000 Rijeka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  <item>Gordana Padjen-štefanić, OIB 18837874897, Ciottina 20, 51000 Rijeka</item>
    </izvorni_sadrzaj>
    <derivirana_varijabla naziv="DomainObject.Predmet.OstaliListFormatedWithAdressOIB_1">
      <item>Županijsko državno odvjetništvo u Rijeci punomoćnik sudionika u postupku REPUBLIKA HRVATSKA</item>
      <item>Gordana Padjen-štefanić, OIB 18837874897, Ciottina 20, 51000 Rijeka</item>
    </derivirana_varijabla>
  </DomainObject.Predmet.OstaliListFormatedWithAdressOIB>
  <DomainObject.Predmet.OstaliListNazivFormated>
    <izvorni_sadrzaj>
      <item>Županijsko državno odvjetništvo u Rijeci</item>
      <item>Gordana Padjen-štefanić</item>
    </izvorni_sadrzaj>
    <derivirana_varijabla naziv="DomainObject.Predmet.OstaliListNazivFormated_1">
      <item>Županijsko državno odvjetništvo u Rijeci</item>
      <item>Gordana Padjen-štefanić</item>
    </derivirana_varijabla>
  </DomainObject.Predmet.OstaliListNazivFormated>
  <DomainObject.Predmet.OstaliListNazivFormatedOIB>
    <izvorni_sadrzaj>
      <item>Županijsko državno odvjetništvo u Rijeci</item>
      <item>Gordana Padjen-štefanić, OIB 18837874897</item>
    </izvorni_sadrzaj>
    <derivirana_varijabla naziv="DomainObject.Predmet.OstaliListNazivFormatedOIB_1">
      <item>Županijsko državno odvjetništvo u Rijeci</item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SINA d.o.o.</izvorni_sadrzaj>
    <derivirana_varijabla naziv="DomainObject.Predmet.ProtustrankaIDrugi_1">SINA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SINA d.o.o., OIB 61072756345, Milana Smokvine Tvrdog 2a, 51000 Rijeka</izvorni_sadrzaj>
    <derivirana_varijabla naziv="DomainObject.Predmet.ProtustrankaIDrugiAdressOIB_1">SINA d.o.o., OIB 61072756345, Milana Smokvine Tvrdog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SINA d.o.o.</item>
      <item>Županijsko državno odvjetništvo u Rijeci</item>
      <item>Gordana Padjen-štefanić</item>
    </izvorni_sadrzaj>
    <derivirana_varijabla naziv="DomainObject.Predmet.SudioniciListNaziv_1">
      <item>REPUBLIKA HRVATSKA</item>
      <item>SINA d.o.o.</item>
      <item>Županijsko državno odvjetništvo u Rijeci</item>
      <item>Gordana Padjen-štefanić</item>
    </derivirana_varijabla>
  </DomainObject.Predmet.SudioniciListNaziv>
  <DomainObject.Predmet.SudioniciListAdressOIB>
    <izvorni_sadrzaj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izvorni_sadrzaj>
    <derivirana_varijabla naziv="DomainObject.Predmet.SudioniciListAdressOIB_1"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61072756345</item>
      <item>, OIB null</item>
      <item>, OIB 18837874897</item>
    </izvorni_sadrzaj>
    <derivirana_varijabla naziv="DomainObject.Predmet.SudioniciListNazivOIB_1">
      <item>, OIB 52634238587</item>
      <item>, OIB 61072756345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A108A-FBB4-4C7E-BA10-8F550014E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5773</properties:Characters>
  <properties:Lines>126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2017-01-24T10:16:00Z</dcterms:created>
  <dc:creator>dcmelik</dc:creator>
  <cp:lastModifiedBy>Jasna Radulović</cp:lastModifiedBy>
  <cp:lastPrinted>2016-11-18T09:53:00Z</cp:lastPrinted>
  <dcterms:modified xmlns:xsi="http://www.w3.org/2001/XMLSchema-instance" xsi:type="dcterms:W3CDTF">2017-01-24T10:52:00Z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