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ca4b" w14:paraId="f52ca4b" w:rsidRDefault="002B35A0" w:rsidP="002B35A0" w:rsidR="002B35A0" w:rsidRPr="00DA4D81">
      <w:pPr>
        <w:jc w:val="center"/>
        <w15:collapsed w:val="false"/>
      </w:pPr>
      <w:bookmarkStart w:name="_GoBack" w:id="0"/>
      <w:bookmarkEnd w:id="0"/>
    </w:p>
    <w:p w:rsidRDefault="002B35A0" w:rsidP="002B35A0" w:rsidR="002B35A0" w:rsidRPr="00DA4D81">
      <w:pPr>
        <w:jc w:val="center"/>
      </w:pPr>
    </w:p>
    <w:p w:rsidRDefault="002B35A0" w:rsidP="002B35A0" w:rsidR="002B35A0" w:rsidRPr="00DA4D81">
      <w:pPr>
        <w:jc w:val="center"/>
      </w:pPr>
    </w:p>
    <w:p w:rsidRDefault="00F72526" w:rsidP="002B35A0" w:rsidR="00F72526" w:rsidRPr="00DA4D81">
      <w:pPr>
        <w:jc w:val="center"/>
      </w:pPr>
    </w:p>
    <w:p w:rsidRDefault="000542EE" w:rsidP="000542EE" w:rsidR="000542EE" w:rsidRPr="00E278AF">
      <w:r w:rsidRPr="00E278AF">
        <w:t xml:space="preserve">               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5C9" w:rsidP="000542EE" w:rsidR="000542EE" w:rsidRPr="00E278AF">
      <w:r>
        <w:t xml:space="preserve">   </w:t>
      </w:r>
      <w:r w:rsidR="000542EE" w:rsidRPr="00E278AF">
        <w:t>REPUBLIKA HRVATSKA</w:t>
      </w:r>
    </w:p>
    <w:p w:rsidRDefault="000542EE" w:rsidP="000542EE" w:rsidR="000542EE" w:rsidRPr="00E278AF">
      <w:pPr>
        <w:rPr>
          <w:color w:val="333333"/>
        </w:rPr>
      </w:pPr>
      <w:r w:rsidRPr="00E278AF">
        <w:t xml:space="preserve">TRGOVAČKI SUD U </w:t>
      </w:r>
      <w:r>
        <w:t>PAZINU</w:t>
      </w:r>
    </w:p>
    <w:p w:rsidRDefault="000542EE" w:rsidP="000542EE" w:rsidR="000542EE" w:rsidRPr="00E278AF">
      <w:r w:rsidRPr="00E278AF">
        <w:tab/>
        <w:t>Pazin, Dršćevka 1</w:t>
      </w:r>
    </w:p>
    <w:p w:rsidRDefault="00BF3FB3" w:rsidP="002B35A0" w:rsidR="00BF3FB3" w:rsidRPr="00DA4D81">
      <w:pPr>
        <w:jc w:val="center"/>
      </w:pPr>
    </w:p>
    <w:p w:rsidRDefault="002B35A0" w:rsidP="000542EE" w:rsidR="002B35A0" w:rsidRPr="00DA4D81"/>
    <w:p w:rsidRDefault="002B35A0" w:rsidP="002B35A0" w:rsidR="00BC2635" w:rsidRPr="00DA4D81">
      <w:pPr>
        <w:jc w:val="center"/>
      </w:pPr>
      <w:r w:rsidRPr="00DA4D81">
        <w:t>U    I M E    R E P U B L I K E    H R V A T S K E</w:t>
      </w:r>
    </w:p>
    <w:p w:rsidRDefault="002B35A0" w:rsidR="002B35A0" w:rsidRPr="00DA4D81"/>
    <w:p w:rsidRDefault="002B35A0" w:rsidP="002B35A0" w:rsidR="002B35A0" w:rsidRPr="00DA4D81">
      <w:pPr>
        <w:jc w:val="center"/>
      </w:pPr>
      <w:r w:rsidRPr="00DA4D81">
        <w:t>R J E Š E N J E</w:t>
      </w:r>
    </w:p>
    <w:p w:rsidRDefault="002B35A0" w:rsidP="002B35A0" w:rsidR="002B35A0" w:rsidRPr="00DA4D81">
      <w:pPr>
        <w:jc w:val="center"/>
      </w:pPr>
    </w:p>
    <w:p w:rsidRDefault="002B35A0" w:rsidP="002B35A0" w:rsidR="002B35A0" w:rsidRPr="00DA4D81">
      <w:pPr>
        <w:jc w:val="both"/>
      </w:pPr>
      <w:r w:rsidRPr="00DA4D81">
        <w:tab/>
        <w:t xml:space="preserve">Trgovački sud u </w:t>
      </w:r>
      <w:r w:rsidR="007C2DA1">
        <w:t>Pazinu</w:t>
      </w:r>
      <w:r w:rsidRPr="00DA4D81">
        <w:t xml:space="preserve">, po sucu </w:t>
      </w:r>
      <w:r w:rsidR="007C2DA1">
        <w:t>Damiru Rabaru</w:t>
      </w:r>
      <w:r w:rsidRPr="00DA4D81">
        <w:t xml:space="preserve">, u postupku radi sklapanja predstečajne nagodbe, odlučujući o prijedlogu predlagatelja dužnika </w:t>
      </w:r>
      <w:r w:rsidR="002923C2">
        <w:t xml:space="preserve">TISKARA FABRIS d.o.o. PAZIN, Šet. Pazinske Gimnazije/bb,  OIB: 36849529157, </w:t>
      </w:r>
      <w:r w:rsidRPr="00DA4D81">
        <w:t xml:space="preserve">dana </w:t>
      </w:r>
      <w:r w:rsidR="002923C2">
        <w:t>8. prosinca</w:t>
      </w:r>
      <w:r w:rsidR="007C2DA1">
        <w:t xml:space="preserve"> 2015</w:t>
      </w:r>
      <w:r w:rsidRPr="00DA4D81">
        <w:t>. godine</w:t>
      </w:r>
    </w:p>
    <w:p w:rsidRDefault="002B35A0" w:rsidP="002B35A0" w:rsidR="002B35A0" w:rsidRPr="00DA4D81">
      <w:pPr>
        <w:jc w:val="center"/>
      </w:pPr>
      <w:r w:rsidRPr="00DA4D81">
        <w:t>r i j e š i o    j e</w:t>
      </w:r>
    </w:p>
    <w:p w:rsidRDefault="002B35A0" w:rsidP="007C2DA1" w:rsidR="002B35A0" w:rsidRPr="00DA4D81"/>
    <w:p w:rsidRDefault="00F72526" w:rsidP="002923C2" w:rsidR="00274E3A">
      <w:pPr>
        <w:ind w:firstLine="708"/>
        <w:jc w:val="both"/>
      </w:pPr>
      <w:r w:rsidRPr="00DA4D81">
        <w:t xml:space="preserve">I.    </w:t>
      </w:r>
      <w:r w:rsidR="00274E3A">
        <w:t xml:space="preserve">Odobrava se sklopljena predstečajna nagodba između dužnika </w:t>
      </w:r>
      <w:r w:rsidR="002923C2">
        <w:t>TISKARA FABRIS d.o.o. PAZIN, Šet. Pazinske Gimnazije/bb,  OIB: 36849529157</w:t>
      </w:r>
      <w:r w:rsidR="002923C2">
        <w:rPr>
          <w:bCs/>
        </w:rPr>
        <w:t xml:space="preserve"> </w:t>
      </w:r>
      <w:r w:rsidR="00274E3A">
        <w:rPr>
          <w:bCs/>
        </w:rPr>
        <w:t xml:space="preserve">(dalje: dužnik)  i </w:t>
      </w:r>
      <w:r w:rsidR="00274E3A">
        <w:t>vjerovnika predstečajne nagodbe čije su tražbine utvrđene: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65"/>
        <w:gridCol w:w="3827"/>
        <w:gridCol w:w="2883"/>
        <w:gridCol w:w="1813"/>
      </w:tblGrid>
      <w:tr w:rsidTr="009A789A" w:rsidR="002923C2">
        <w:trPr>
          <w:trHeight w:val="322"/>
        </w:trPr>
        <w:tc>
          <w:tcPr>
            <w:tcW w:type="pct" w:w="412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R.br.</w:t>
            </w:r>
          </w:p>
        </w:tc>
        <w:tc>
          <w:tcPr>
            <w:tcW w:type="pct" w:w="206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NAZIV</w:t>
            </w:r>
          </w:p>
        </w:tc>
        <w:tc>
          <w:tcPr>
            <w:tcW w:type="pct" w:w="1552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type="pct" w:w="976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OIB</w:t>
            </w:r>
          </w:p>
        </w:tc>
      </w:tr>
      <w:tr w:rsidTr="009A789A" w:rsidR="002923C2">
        <w:trPr>
          <w:trHeight w:val="322"/>
        </w:trPr>
        <w:tc>
          <w:tcPr>
            <w:tcW w:type="pct" w:w="412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206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155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976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Tr="009A789A" w:rsidR="002923C2">
        <w:trPr>
          <w:trHeight w:val="322"/>
        </w:trPr>
        <w:tc>
          <w:tcPr>
            <w:tcW w:type="pct" w:w="412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206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155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976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Tr="009A789A" w:rsidR="002923C2">
        <w:trPr>
          <w:trHeight w:val="288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1552"/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vMerge w:val="restart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type="pct" w:w="206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Tijela javne uprave i trgovačka društva u većinskom državnom vlasništvu</w:t>
            </w:r>
          </w:p>
        </w:tc>
        <w:tc>
          <w:tcPr>
            <w:tcW w:type="pct" w:w="1552"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vMerge/>
            <w:tcBorders>
              <w:top w:val="nil"/>
              <w:left w:space="0" w:sz="8" w:color="auto" w:val="single"/>
              <w:bottom w:val="nil"/>
              <w:right w:val="nil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20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1552"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MF, Porezna uprava</w:t>
            </w:r>
          </w:p>
        </w:tc>
        <w:tc>
          <w:tcPr>
            <w:tcW w:type="pct" w:w="1552"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Boškovičeva 5</w:t>
            </w: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18683136487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Hrvatske vode </w:t>
            </w:r>
          </w:p>
        </w:tc>
        <w:tc>
          <w:tcPr>
            <w:tcW w:type="pct" w:w="1552"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Vukovarska 220</w:t>
            </w: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28921383001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Grad Pazin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D.Sv. Ćirila i Metoda 10</w:t>
            </w: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07969842379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Financijske institucije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Istarska kreditna banka Umag d.d.</w:t>
            </w:r>
          </w:p>
        </w:tc>
        <w:tc>
          <w:tcPr>
            <w:tcW w:type="pct" w:w="1552"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Umag, E. Miloša 1</w:t>
            </w: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65723536010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1552"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Ostali vjerovnici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Dobavljači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Denona d.o.o.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Ivanićgradska 22</w:t>
            </w: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97373082565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Verdef d.o.o.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Pazin, Zagrebačka 2</w:t>
            </w: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20662372825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Labinska tiskara d.o.o.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Labin,Katuri 17</w:t>
            </w: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61830201974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Ostali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Purani Fabris d.o.o.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Pazin, Zagrebačka 2</w:t>
            </w: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54422492180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Ana Fabris</w:t>
            </w:r>
          </w:p>
        </w:tc>
        <w:tc>
          <w:tcPr>
            <w:tcW w:type="pct" w:w="1552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Pazin, Zagrebačka 2</w:t>
            </w:r>
          </w:p>
        </w:tc>
        <w:tc>
          <w:tcPr>
            <w:tcW w:type="pct" w:w="9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49657544421</w:t>
            </w:r>
          </w:p>
        </w:tc>
      </w:tr>
      <w:tr w:rsidTr="009A789A" w:rsidR="002923C2">
        <w:trPr>
          <w:trHeight w:val="276"/>
        </w:trPr>
        <w:tc>
          <w:tcPr>
            <w:tcW w:type="pct" w:w="41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pct" w:w="2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Obrt Fabris u vl. Sanje Ladavac</w:t>
            </w:r>
          </w:p>
        </w:tc>
        <w:tc>
          <w:tcPr>
            <w:tcW w:type="pct" w:w="155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Pazin, Zagrebačka 2</w:t>
            </w:r>
          </w:p>
        </w:tc>
        <w:tc>
          <w:tcPr>
            <w:tcW w:type="pct" w:w="9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23831131512</w:t>
            </w:r>
          </w:p>
        </w:tc>
      </w:tr>
    </w:tbl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923C2" w:rsidR="002923C2">
      <w:pPr>
        <w:pStyle w:val="Defaul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Vjerovnici i dužnik suglasno utvrđuju da je Nagodbeno vijeće RI 03 Financijske agencije, Regionalni centar Rijeka , Rješenjem Klasa: I/110/07/14-01/7590, Ur. br: 04-06-15-7590- 29 od dana 10.06. 2014. izvan ročišta pisanim putem utvrdilo tražbine u postupku predstečajne nagodbe nad dužnikom kako slijedi :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02"/>
        <w:gridCol w:w="3273"/>
        <w:gridCol w:w="2465"/>
        <w:gridCol w:w="1551"/>
        <w:gridCol w:w="1297"/>
      </w:tblGrid>
      <w:tr w:rsidTr="009A789A" w:rsidR="002923C2">
        <w:trPr>
          <w:trHeight w:val="300"/>
        </w:trPr>
        <w:tc>
          <w:tcPr>
            <w:tcW w:type="pct" w:w="378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type="pct" w:w="1762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NAZIV</w:t>
            </w:r>
          </w:p>
        </w:tc>
        <w:tc>
          <w:tcPr>
            <w:tcW w:type="pct" w:w="1327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pct" w:w="835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pct" w:w="698"/>
            <w:vMerge w:val="restart"/>
            <w:tcBorders>
              <w:top w:space="0" w:sz="8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Utvrđene tražbine</w:t>
            </w:r>
          </w:p>
        </w:tc>
      </w:tr>
      <w:tr w:rsidTr="009A789A" w:rsidR="002923C2">
        <w:trPr>
          <w:trHeight w:val="300"/>
        </w:trPr>
        <w:tc>
          <w:tcPr>
            <w:tcW w:type="pct" w:w="378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176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132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83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698"/>
            <w:vMerge/>
            <w:tcBorders>
              <w:top w:space="0" w:sz="8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Tr="009A789A" w:rsidR="002923C2">
        <w:trPr>
          <w:trHeight w:val="300"/>
        </w:trPr>
        <w:tc>
          <w:tcPr>
            <w:tcW w:type="pct" w:w="378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176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132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83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698"/>
            <w:vMerge/>
            <w:tcBorders>
              <w:top w:space="0" w:sz="8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Tr="009A789A" w:rsidR="002923C2">
        <w:trPr>
          <w:trHeight w:val="288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327"/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vMerge w:val="restart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type="pct" w:w="176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Tijela javne uprave i trgovačka društva u većinskom državnom vlasništvu</w:t>
            </w:r>
          </w:p>
        </w:tc>
        <w:tc>
          <w:tcPr>
            <w:tcW w:type="pct" w:w="1327"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23.934,54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vMerge/>
            <w:tcBorders>
              <w:top w:val="nil"/>
              <w:left w:space="0" w:sz="8" w:color="auto" w:val="single"/>
              <w:bottom w:val="nil"/>
              <w:right w:val="nil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176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1327"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MF, Porezna uprava</w:t>
            </w:r>
          </w:p>
        </w:tc>
        <w:tc>
          <w:tcPr>
            <w:tcW w:type="pct" w:w="1327"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Zagreb, Boškovičeva 5</w:t>
            </w: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17.945,46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Hrvatske vode </w:t>
            </w:r>
          </w:p>
        </w:tc>
        <w:tc>
          <w:tcPr>
            <w:tcW w:type="pct" w:w="1327"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Zagreb, Vukovarska 220</w:t>
            </w: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763,88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Grad Pazin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D.Sv. Ćirila i Metoda 10</w:t>
            </w: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07969842379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5.225,20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Financijske institucije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2.063,20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Istarska kreditna banka Umag d.d.</w:t>
            </w:r>
          </w:p>
        </w:tc>
        <w:tc>
          <w:tcPr>
            <w:tcW w:type="pct" w:w="1327"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Umag, E. Miloša 1</w:t>
            </w: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65723536010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2.063,20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327"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Ostali vjerovnici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261.501,51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Dobavljači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94.498,13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Denona d.o.o.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Zagreb, Ivanićgradska 22</w:t>
            </w: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97373082565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29.133,32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Verdef d.o.o.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Pazin, Zagrebačka 2</w:t>
            </w: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20662372825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46.620,17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Labinska tiskara d.o.o.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Labin,Katuri 17</w:t>
            </w: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61830201974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18.744,64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Ostali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rPr>
                <w:sz w:val="20"/>
                <w:szCs w:val="20"/>
              </w:rPr>
            </w:pP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167.003,38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Purani Fabris d.o.o.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Pazin, Zagrebačka 2</w:t>
            </w: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54422492180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133.602,78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 Fabris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Pazin, Zagrebačka 2</w:t>
            </w: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49657544421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21.957,24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pct" w:w="17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Obrt Fabris u vl. Sanje Ladavac</w:t>
            </w:r>
          </w:p>
        </w:tc>
        <w:tc>
          <w:tcPr>
            <w:tcW w:type="pct" w:w="1327"/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Pazin, Zagrebačka 2</w:t>
            </w:r>
          </w:p>
        </w:tc>
        <w:tc>
          <w:tcPr>
            <w:tcW w:type="pct" w:w="83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23831131512</w:t>
            </w:r>
          </w:p>
        </w:tc>
        <w:tc>
          <w:tcPr>
            <w:tcW w:type="pct" w:w="69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923C2" w:rsidR="002923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11.443,36</w:t>
            </w:r>
          </w:p>
        </w:tc>
      </w:tr>
      <w:tr w:rsidTr="009A789A" w:rsidR="002923C2">
        <w:trPr>
          <w:trHeight w:val="276"/>
        </w:trPr>
        <w:tc>
          <w:tcPr>
            <w:tcW w:type="pct" w:w="378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762"/>
            <w:vMerge w:val="restart"/>
            <w:tcBorders>
              <w:top w:space="0" w:sz="4" w:color="auto" w:val="single"/>
              <w:left w:val="nil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pct" w:w="132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835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vMerge w:val="restart"/>
            <w:tcBorders>
              <w:top w:space="0" w:sz="4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287.499,25</w:t>
            </w:r>
          </w:p>
        </w:tc>
      </w:tr>
      <w:tr w:rsidTr="009A789A" w:rsidR="002923C2">
        <w:trPr>
          <w:trHeight w:val="288"/>
        </w:trPr>
        <w:tc>
          <w:tcPr>
            <w:tcW w:type="pct" w:w="378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762"/>
            <w:vMerge/>
            <w:tcBorders>
              <w:top w:space="0" w:sz="4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1327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835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923C2" w:rsidR="002923C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98"/>
            <w:vMerge/>
            <w:tcBorders>
              <w:top w:space="0" w:sz="4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2923C2" w:rsidR="002923C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2923C2" w:rsidP="002923C2" w:rsidR="002923C2">
      <w:pPr>
        <w:jc w:val="both"/>
      </w:pPr>
    </w:p>
    <w:p w:rsidRDefault="002923C2" w:rsidP="002923C2" w:rsidR="002923C2">
      <w:pPr>
        <w:ind w:firstLine="708"/>
        <w:jc w:val="both"/>
      </w:pPr>
      <w:r>
        <w:t xml:space="preserve">Odobrenom nagodbom dužnik pojedinac se obvezuje na temelju rješenja o prihvaćanju Plana financijskog restrukturiranja koji se kod Financijske agencije Rijeka vodi pod posl. br. Klasa: UP - I/110/07/14-01/7590, Ur.br. 04-06-15-7590-29 Financijske Agencije od 10. lipnja 2014. godine vjerovnicima predstečajne nagodbe: </w:t>
      </w:r>
    </w:p>
    <w:p w:rsidRDefault="002923C2" w:rsidP="002923C2" w:rsidR="002923C2">
      <w:pPr>
        <w:jc w:val="both"/>
      </w:pPr>
      <w:r>
        <w:t xml:space="preserve"> </w:t>
      </w:r>
    </w:p>
    <w:p w:rsidRDefault="002923C2" w:rsidP="002923C2" w:rsidR="002923C2">
      <w:pPr>
        <w:ind w:firstLine="708"/>
        <w:jc w:val="both"/>
      </w:pPr>
      <w:r>
        <w:t>Sukladno ovoj predstečajnoj nagodbi dužnik se obvezuje namiriti vjerovnike na način i u rokovima kako slijedi:</w:t>
      </w:r>
    </w:p>
    <w:p w:rsidRDefault="002923C2" w:rsidP="002923C2" w:rsidR="002923C2">
      <w:pPr>
        <w:ind w:firstLine="708"/>
        <w:jc w:val="both"/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Vjerovnik Republika Hrvatska, MF- Porezna uprava</w:t>
      </w:r>
      <w:r>
        <w:rPr>
          <w:sz w:val="24"/>
          <w:szCs w:val="24"/>
        </w:rPr>
        <w:t xml:space="preserve">, Zagreb, Boškovićeva 5 i dužnik suglasno utvrđuju da vjerovnik ima prema dužniku potraživanja u ukupnom iznosu od 17.945,46 kuna s osnova nepodmirenih obveza za poreze i doprinose, od čega glavnica iznosi 11.875,74 kuna, a kamata 6.069,72 kuna.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vjerovnik otpušta dužniku 6.069,72 kuna, a koji se odnosi na kamatu, a dužnik pristaje na takav otpust duga.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će se ostatak duga u iznosu 11.875,74  kuna </w:t>
      </w:r>
      <w:r>
        <w:rPr>
          <w:sz w:val="24"/>
          <w:szCs w:val="24"/>
        </w:rPr>
        <w:lastRenderedPageBreak/>
        <w:t xml:space="preserve">podmiriti jednakim mjesečnim anuitetima, na rok od 24 mjeseca uz kamatu od 4,5% godišnje.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Prvi anuitet dospijeva u roku od 30 dana od pravomoćnosti  rješenja kojim se odobrava sklapanje ove nagodbe.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Vjerovnik Hrvatske vode d.o.o.</w:t>
      </w:r>
      <w:r>
        <w:rPr>
          <w:sz w:val="24"/>
          <w:szCs w:val="24"/>
        </w:rPr>
        <w:t xml:space="preserve"> Zagreb,  Vukovarska 220 i dužnik suglasno utvrđuju da vjerovnik ima prema dužniku potraživanja u ukupnom iznosu od 763,88 kuna s osnova nepodmirenih obveza.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vjerovnik otpušta dužniku 458,33 kuna, a dužnik pristaje na takav otpust duga.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će se ostatak duga u iznosu 305,55  kuna podmiriti u jednokratnom iznosu u roku od 12 mjeseci od pravomoćnosti rješenja kojim se odobrava sklapanje ove nagodbe.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Vjerovnik Grad Pazin, D.Sv. Ćirila i Metoda 10 </w:t>
      </w:r>
      <w:r>
        <w:rPr>
          <w:sz w:val="24"/>
          <w:szCs w:val="24"/>
        </w:rPr>
        <w:t xml:space="preserve"> i dužnik suglasno utvrđuju da vjerovnik ima prema dužniku potraživanja u ukupnom iznosu od 5.225,20 kuna s osnova nepodmirenih obveza.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vjerovnik otpušta dužniku iznos od 3.135,12 kuna, a dužnik pristaje na takav otpust duga.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će se ostatak duga u iznosu 2.090,08  kuna, podmiriti u jednokratnom iznosu u roku od 12 mjeseci od pravomoćnosti rješenja kojim se odobrava sklapanje ove nagodbe.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0"/>
        <w:spacing w:afterAutospacing="false" w:after="0" w:beforeAutospacing="false" w:before="0"/>
        <w:ind w:firstLine="708"/>
        <w:jc w:val="both"/>
      </w:pPr>
      <w:r>
        <w:rPr>
          <w:b/>
          <w:bCs/>
        </w:rPr>
        <w:t xml:space="preserve">Vjerovnik Istarska kreditna banka Umag d.d.,Umag, E.Miloša 1  </w:t>
      </w:r>
      <w:r>
        <w:t>i dužnik su</w:t>
      </w:r>
      <w:r w:rsidR="002311A9">
        <w:t xml:space="preserve">glasno; </w:t>
      </w:r>
      <w:r>
        <w:t xml:space="preserve">utvrđuju da vjerovnik ima prema dužniku potraživanja u ukupnom iznosu od 2.063,20 kuna s osnova nepodmirenih obveza. </w:t>
      </w:r>
    </w:p>
    <w:p w:rsidRDefault="002923C2" w:rsidP="002923C2" w:rsidR="002923C2">
      <w:pPr>
        <w:pStyle w:val="default0"/>
        <w:spacing w:afterAutospacing="false" w:after="0" w:beforeAutospacing="false" w:before="0"/>
        <w:jc w:val="both"/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će se  dug u iznosu 2.063,20  podmiriti u roku od 12 mjeseci od pravomoćnosti rješenja kojim se odobrava sklapanje ove nagodbe.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Vjerovnik Denona d.o.o. </w:t>
      </w:r>
      <w:r>
        <w:rPr>
          <w:bCs/>
          <w:sz w:val="24"/>
          <w:szCs w:val="24"/>
        </w:rPr>
        <w:t>Zagreb, Ivanićgradska 22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i dužnik suglasno utvrđuju da vjerovnik ima prema dužniku potraživanja u ukupnom iznosu od 29.133,32 kuna s osnova nepodmirenih obveza 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vjerovnik umanjuje dug za iznos od 17.479,99 kuna, a dužnik pristaje na takav otpust duga.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Vjerovnik i dužnik suglasno utvrđuju da će se ostatak duga u iznosu od 11.653,33 kuna podmiriti u u roku od 5 godina, u obliku polugodišnjih anuiteta uz kamatu od 4,5 % godišnje.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Prvi anuitet dospijeva u roku od 6 mjeseci  od pravomoćnosti  rješenja kojim se odobrava sklapanje ove nagodbe.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Vjerovnik Verdef d.o.o. </w:t>
      </w:r>
      <w:r>
        <w:rPr>
          <w:bCs/>
          <w:sz w:val="24"/>
          <w:szCs w:val="24"/>
        </w:rPr>
        <w:t>Pazin, Zagrebačka 2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i dužnik suglasno utvrđuju da vjerovnik ima prema dužniku potraživanja u ukupnom iznosu od 46.620,17 kuna s osnova nepodmirenih </w:t>
      </w:r>
      <w:r>
        <w:rPr>
          <w:sz w:val="24"/>
          <w:szCs w:val="24"/>
        </w:rPr>
        <w:lastRenderedPageBreak/>
        <w:t xml:space="preserve">obveza 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vjerovnik umanjuje dug za iznos od 27.972,10 kuna, a dužnik pristaje na takav otpust duga. </w:t>
      </w:r>
    </w:p>
    <w:p w:rsidRDefault="002311A9" w:rsidP="002923C2" w:rsidR="002923C2">
      <w:pPr>
        <w:pStyle w:val="Defaul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Vjerovnik i dužnik suglasno utvrđuju da će se ostatak duga u iznosu od 18.648,07  kuna podmiriti u u roku od 5 godina, u obliku polugodišnjih anuiteta uz kamatu od 4,5 % godišnje.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Prvi anuitet dospijeva u roku od 6 mjeseci  od pravomoćnosti  rješenja kojim se odobrava sklapanje ove nagodbe.</w:t>
      </w:r>
    </w:p>
    <w:p w:rsidRDefault="002311A9" w:rsidP="002923C2" w:rsidR="002923C2">
      <w:pPr>
        <w:pStyle w:val="Defaul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Vjerovnik Labinska tiskara d.o.o. </w:t>
      </w:r>
      <w:r>
        <w:rPr>
          <w:bCs/>
          <w:sz w:val="24"/>
          <w:szCs w:val="24"/>
        </w:rPr>
        <w:t>Labin, Katuri 17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i dužnik suglasno utvrđuju da vjerovnik ima prema dužniku potraživanja u ukupnom iznosu od 18.744,64 kuna s osnova nepodmirenih obveza 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vjerovnik umanjuje dug za iznos od 11.246,78 kuna, a dužnik pristaje na takav otpust duga.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Vjerovnik i dužnik suglasno utvrđuju da će se ostatak duga u iznosu od 7.497,86  kuna podmiriti u u roku od 5 godina, u obliku polugodišnjih anuiteta uz kamatu od 4,5 % godišnje.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Prvi anuitet dospijeva u roku od 6 mjeseci  od pravomoćnosti  rješenja kojim se odobrava sklapanje ove nagodbe.</w:t>
      </w:r>
    </w:p>
    <w:p w:rsidRDefault="002311A9" w:rsidP="002923C2" w:rsidR="002923C2">
      <w:pPr>
        <w:pStyle w:val="Default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Vjerovnik Purani Fabris d.o.o., Pazin, Zagrebačka 2 </w:t>
      </w:r>
      <w:r>
        <w:rPr>
          <w:sz w:val="24"/>
          <w:szCs w:val="24"/>
        </w:rPr>
        <w:t xml:space="preserve">i dužnik suglasno utvrđuju da vjerovnik ima prema dužniku potraživanja u ukupnom iznosu od 133.602,78  kuna s osnova nepodmirenih obveza 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će se potraživanje vjerovnika ispuniti pretvaranjem u kapital društva . Skupština dužnika će po pravomoćnosti rješenja kojim se odobrava sklapanje predstečajne nagodbe ispuniti obvezu povećanja kapitala radi pretvaranja tražbine vjerovnika u temeljni kapital društva.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Vjerovnik Ana Fabris, Pazin, Zagrebačka 2 </w:t>
      </w:r>
      <w:r>
        <w:rPr>
          <w:sz w:val="24"/>
          <w:szCs w:val="24"/>
        </w:rPr>
        <w:t xml:space="preserve">i dužnik suglasno utvrđuju da vjerovnik ima prema dužniku potraživanja u ukupnom iznosu od 21.957,24 kuna s osnova nepodmirenih obveza 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 dužnik suglasno utvrđuju da će se potraživanje vjerovnika ispuniti pretvaranjem u kapital društva. Skupština dužnika će po pravomoćnosti rješenja kojim se odobrava sklapanje predstečajne nagodbe ispuniti obvezu povećanja kapitala radi pretvaranja tražbine vjerovnika u temeljni kapital društva. </w:t>
      </w:r>
    </w:p>
    <w:p w:rsidRDefault="002923C2" w:rsidP="002923C2" w:rsidR="002923C2">
      <w:pPr>
        <w:pStyle w:val="Default"/>
        <w:jc w:val="both"/>
        <w:rPr>
          <w:sz w:val="24"/>
          <w:szCs w:val="24"/>
        </w:rPr>
      </w:pPr>
    </w:p>
    <w:p w:rsidRDefault="002923C2" w:rsidP="002311A9" w:rsidR="002923C2">
      <w:pPr>
        <w:pStyle w:val="Default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Vjerovnik Sanja Ladavac u svojstvu slijednika Obrta Fabris u vlasništvu Sanje Ladavac, Pazin, Zagrebačka 2</w:t>
      </w:r>
      <w:r>
        <w:rPr>
          <w:bCs/>
          <w:sz w:val="24"/>
          <w:szCs w:val="24"/>
        </w:rPr>
        <w:t>, koji je u međuvremenu odjavljen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i dužnik suglasno utvrđuju da vjerovnik ima prema dužniku potraživanja u ukupnom iznosu od 11.443,36 kuna s osnova nepodmirenih obveza . </w:t>
      </w:r>
    </w:p>
    <w:p w:rsidRDefault="00F053A3" w:rsidP="007F3ABC" w:rsidR="00F053A3"/>
    <w:p w:rsidRDefault="00D17EFA" w:rsidP="007F3ABC" w:rsidR="007F3ABC" w:rsidRPr="00DA4D81">
      <w:pPr>
        <w:ind w:firstLine="360"/>
        <w:jc w:val="both"/>
      </w:pPr>
      <w:r>
        <w:t>II</w:t>
      </w:r>
      <w:r w:rsidR="007F3ABC" w:rsidRPr="00DA4D81">
        <w:t>. Predstečajna nagodba je sklopljena kada je potpišu dužnik i vjerovnici čije tražbine čine potrebnu većinu iz čl. 63. ZFPPN-i.</w:t>
      </w:r>
    </w:p>
    <w:p w:rsidRDefault="007F3ABC" w:rsidP="007F3ABC" w:rsidR="007F3ABC" w:rsidRPr="00DA4D81">
      <w:pPr>
        <w:ind w:firstLine="360"/>
        <w:jc w:val="both"/>
        <w:rPr>
          <w:bCs/>
        </w:rPr>
      </w:pPr>
    </w:p>
    <w:p w:rsidRDefault="00D17EFA" w:rsidP="007F3ABC" w:rsidR="007F3ABC" w:rsidRPr="00DA4D81">
      <w:pPr>
        <w:ind w:firstLine="360"/>
        <w:jc w:val="both"/>
      </w:pPr>
      <w:r>
        <w:t>III</w:t>
      </w:r>
      <w:r w:rsidR="007F3ABC" w:rsidRPr="00DA4D81">
        <w:t>. Predstečajna nagodba ima snagu ovršne isprave za sve vjerovnike čije su tražbine utvrđene.</w:t>
      </w:r>
    </w:p>
    <w:p w:rsidRDefault="007F3ABC" w:rsidP="007F3ABC" w:rsidR="007F3ABC" w:rsidRPr="00DA4D81">
      <w:pPr>
        <w:ind w:firstLine="360"/>
        <w:jc w:val="both"/>
        <w:rPr>
          <w:bCs/>
        </w:rPr>
      </w:pPr>
    </w:p>
    <w:p w:rsidRDefault="00D17EFA" w:rsidP="007F3ABC" w:rsidR="007F3ABC" w:rsidRPr="00DA4D81">
      <w:pPr>
        <w:ind w:firstLine="360"/>
        <w:jc w:val="both"/>
      </w:pPr>
      <w:r>
        <w:t>I</w:t>
      </w:r>
      <w:r w:rsidR="007F3ABC" w:rsidRPr="00DA4D81">
        <w:t>V. Neispunjenjem obveza dužnika prema vjerovnicima ove Nagodbe, vjerovnik stječe pravo da na temelju ove Nagodbe ispunjenje obveze traži izravno putem Financijske agencije.</w:t>
      </w:r>
    </w:p>
    <w:p w:rsidRDefault="007F3ABC" w:rsidP="007F3ABC" w:rsidR="007F3ABC" w:rsidRPr="00DA4D81">
      <w:pPr>
        <w:ind w:firstLine="360"/>
        <w:jc w:val="both"/>
      </w:pPr>
    </w:p>
    <w:p w:rsidRDefault="00D17EFA" w:rsidP="007F3ABC" w:rsidR="007F3ABC" w:rsidRPr="00DA4D81">
      <w:pPr>
        <w:ind w:firstLine="360"/>
        <w:jc w:val="both"/>
      </w:pPr>
      <w:r>
        <w:t>V</w:t>
      </w:r>
      <w:r w:rsidR="007F3ABC" w:rsidRPr="00DA4D81">
        <w:t>. Ovo rješenje dostavlja se Financijskoj agenciji koja će isto po primitku bez odgode objaviti na svojim web-stranicama.</w:t>
      </w:r>
    </w:p>
    <w:p w:rsidRDefault="007F3ABC" w:rsidP="007F3ABC" w:rsidR="007F3ABC" w:rsidRPr="00DA4D81">
      <w:pPr>
        <w:ind w:firstLine="360"/>
        <w:jc w:val="both"/>
      </w:pPr>
    </w:p>
    <w:p w:rsidRDefault="00D17EFA" w:rsidP="007F3ABC" w:rsidR="007F3ABC" w:rsidRPr="00DA4D81">
      <w:pPr>
        <w:ind w:firstLine="360"/>
        <w:jc w:val="both"/>
      </w:pPr>
      <w:r>
        <w:t>VI</w:t>
      </w:r>
      <w:r w:rsidR="007F3ABC" w:rsidRPr="00DA4D81">
        <w:t xml:space="preserve">. Ovo rješenje dostavlja se </w:t>
      </w:r>
      <w:r w:rsidR="00711FEE" w:rsidRPr="00DA4D81">
        <w:t>s</w:t>
      </w:r>
      <w:r w:rsidR="007F3ABC" w:rsidRPr="00DA4D81">
        <w:t>udskom registru ovog suda, radi upisa činjenice sklapanja predstečajne nagodbe nad dužnikom (čl. 84 st. 2. ZFPPN-i).</w:t>
      </w:r>
    </w:p>
    <w:p w:rsidRDefault="00471BF9" w:rsidP="00963F0C" w:rsidR="00471BF9" w:rsidRPr="00DA4D81">
      <w:pPr>
        <w:jc w:val="both"/>
      </w:pPr>
    </w:p>
    <w:p w:rsidRDefault="00BF3FB3" w:rsidP="002B35A0" w:rsidR="00BF3FB3" w:rsidRPr="00DA4D81">
      <w:pPr>
        <w:jc w:val="both"/>
      </w:pPr>
    </w:p>
    <w:p w:rsidRDefault="00F72526" w:rsidP="002B35A0" w:rsidR="002B35A0" w:rsidRPr="00DA4D81">
      <w:pPr>
        <w:jc w:val="center"/>
      </w:pPr>
      <w:r w:rsidRPr="00DA4D81">
        <w:t>Obrazloženje</w:t>
      </w:r>
    </w:p>
    <w:p w:rsidRDefault="00BF3FB3" w:rsidP="00F72526" w:rsidR="00BF3FB3" w:rsidRPr="00DA4D81">
      <w:pPr>
        <w:jc w:val="both"/>
      </w:pPr>
    </w:p>
    <w:p w:rsidRDefault="00F72526" w:rsidP="00F72526" w:rsidR="00F72526">
      <w:pPr>
        <w:jc w:val="both"/>
      </w:pPr>
      <w:r w:rsidRPr="00DA4D81">
        <w:tab/>
        <w:t xml:space="preserve">Dužnik je temeljem članka </w:t>
      </w:r>
      <w:smartTag w:element="metricconverter" w:uri="urn:schemas-microsoft-com:office:smarttags">
        <w:smartTagPr>
          <w:attr w:val="66. st" w:name="ProductID"/>
        </w:smartTagPr>
        <w:r w:rsidRPr="00DA4D81">
          <w:t>66. st</w:t>
        </w:r>
      </w:smartTag>
      <w:r w:rsidRPr="00DA4D81">
        <w:t xml:space="preserve">. 1. Zakona o financijskom poslovanju i predstečajnoj nagodbi (NN 108/12, 144/12, 81/13 i 112/13 dalje: ZFPPN-i) podnio sudu prijedlog za sklapanje predstečajne nagodbe. </w:t>
      </w:r>
    </w:p>
    <w:p w:rsidRDefault="00AE3415" w:rsidP="00F72526" w:rsidR="00AE3415" w:rsidRPr="00DA4D81">
      <w:pPr>
        <w:jc w:val="both"/>
      </w:pPr>
    </w:p>
    <w:p w:rsidRDefault="00F72526" w:rsidP="00F72526" w:rsidR="00F72526">
      <w:pPr>
        <w:jc w:val="both"/>
      </w:pPr>
      <w:r w:rsidRPr="00DA4D81">
        <w:tab/>
        <w:t>U postupku predstečajne nagodbe provedeni</w:t>
      </w:r>
      <w:r w:rsidR="00F41A01" w:rsidRPr="00DA4D81">
        <w:t>m pred</w:t>
      </w:r>
      <w:r w:rsidRPr="00DA4D81">
        <w:t xml:space="preserve"> nagodbenim vijećem Financijske agencije, na ročištu za glasovanje, potrebna većina propisana čl. 63. ZFPPN-i je prihvatila plan financijskog restrukturiranja. </w:t>
      </w:r>
    </w:p>
    <w:p w:rsidRDefault="00AE3415" w:rsidP="00F72526" w:rsidR="00AE3415" w:rsidRPr="00DA4D81">
      <w:pPr>
        <w:jc w:val="both"/>
      </w:pPr>
    </w:p>
    <w:p w:rsidRDefault="00D01801" w:rsidP="00F72526" w:rsidR="00D01801">
      <w:pPr>
        <w:jc w:val="both"/>
      </w:pPr>
      <w:r w:rsidRPr="00DA4D81">
        <w:tab/>
        <w:t xml:space="preserve">Nakon što je sud utvrdio da su kumulativno ispunjene zakonske pretpostavke za sklapanje predstečajne nagodbe propisane čl. </w:t>
      </w:r>
      <w:smartTag w:element="metricconverter" w:uri="urn:schemas-microsoft-com:office:smarttags">
        <w:smartTagPr>
          <w:attr w:val="66. st" w:name="ProductID"/>
        </w:smartTagPr>
        <w:r w:rsidRPr="00DA4D81">
          <w:t>66. st</w:t>
        </w:r>
      </w:smartTag>
      <w:r w:rsidRPr="00DA4D81">
        <w:t>. 1.</w:t>
      </w:r>
      <w:r w:rsidR="00F41A01" w:rsidRPr="00DA4D81">
        <w:t xml:space="preserve"> do </w:t>
      </w:r>
      <w:r w:rsidRPr="00DA4D81">
        <w:t>4. ZFPPN-i</w:t>
      </w:r>
      <w:r w:rsidR="00F41A01" w:rsidRPr="00DA4D81">
        <w:t xml:space="preserve">, </w:t>
      </w:r>
      <w:r w:rsidRPr="00DA4D81">
        <w:t>odredio</w:t>
      </w:r>
      <w:r w:rsidR="00F41A01" w:rsidRPr="00DA4D81">
        <w:t xml:space="preserve"> je</w:t>
      </w:r>
      <w:r w:rsidRPr="00DA4D81">
        <w:t xml:space="preserve"> ročište radi sklapanja predstečajne nagodbe temeljem čl. </w:t>
      </w:r>
      <w:smartTag w:element="metricconverter" w:uri="urn:schemas-microsoft-com:office:smarttags">
        <w:smartTagPr>
          <w:attr w:val="66. st" w:name="ProductID"/>
        </w:smartTagPr>
        <w:r w:rsidRPr="00DA4D81">
          <w:t>66. st</w:t>
        </w:r>
      </w:smartTag>
      <w:r w:rsidRPr="00DA4D81">
        <w:t>. 5. ZFPPN-i.</w:t>
      </w:r>
    </w:p>
    <w:p w:rsidRDefault="00AE3415" w:rsidP="00F72526" w:rsidR="00AE3415" w:rsidRPr="00DA4D81">
      <w:pPr>
        <w:jc w:val="both"/>
      </w:pPr>
    </w:p>
    <w:p w:rsidRDefault="00D01801" w:rsidP="00F72526" w:rsidR="000E7D7B">
      <w:pPr>
        <w:jc w:val="both"/>
      </w:pPr>
      <w:r w:rsidRPr="00DA4D81">
        <w:tab/>
        <w:t>Oglas o ročištu radi sklapanja predstečajne nagodbe objavljen je isticanjem na oglasno</w:t>
      </w:r>
      <w:r w:rsidR="000E7D7B" w:rsidRPr="00DA4D81">
        <w:t xml:space="preserve">j ploči suda </w:t>
      </w:r>
      <w:r w:rsidR="002311A9">
        <w:t>29. listopada</w:t>
      </w:r>
      <w:r w:rsidR="001A4091">
        <w:t xml:space="preserve"> 2015. godine</w:t>
      </w:r>
      <w:r w:rsidR="00963F0C" w:rsidRPr="00DA4D81">
        <w:t xml:space="preserve">, </w:t>
      </w:r>
      <w:r w:rsidR="000E7D7B" w:rsidRPr="00DA4D81">
        <w:t xml:space="preserve">te objavom na web-stranicama Financijske agencije </w:t>
      </w:r>
      <w:r w:rsidR="00AE33A8" w:rsidRPr="00DA4D81">
        <w:t>od</w:t>
      </w:r>
      <w:r w:rsidR="00E1279F" w:rsidRPr="00DA4D81">
        <w:t xml:space="preserve"> </w:t>
      </w:r>
      <w:r w:rsidR="002311A9">
        <w:t>29. listopada</w:t>
      </w:r>
      <w:r w:rsidR="00C02CD2">
        <w:t xml:space="preserve"> 2015. godine</w:t>
      </w:r>
      <w:r w:rsidR="00963F0C" w:rsidRPr="00DA4D81">
        <w:rPr>
          <w:bCs/>
        </w:rPr>
        <w:t xml:space="preserve"> </w:t>
      </w:r>
      <w:r w:rsidR="000E7D7B" w:rsidRPr="00DA4D81">
        <w:t xml:space="preserve">sukladno čl. </w:t>
      </w:r>
      <w:smartTag w:element="metricconverter" w:uri="urn:schemas-microsoft-com:office:smarttags">
        <w:smartTagPr>
          <w:attr w:val="66. st" w:name="ProductID"/>
        </w:smartTagPr>
        <w:r w:rsidR="000E7D7B" w:rsidRPr="00DA4D81">
          <w:t>66. st</w:t>
        </w:r>
      </w:smartTag>
      <w:r w:rsidR="000E7D7B" w:rsidRPr="00DA4D81">
        <w:t xml:space="preserve">. 6. ZFPPN-i, čime se smatra da su na ročište radi sklapanja predstečajne nagodbe uredno pozvani dužnik i svi vjerovnici predstečajne nagodbe. </w:t>
      </w:r>
    </w:p>
    <w:p w:rsidRDefault="00AE3415" w:rsidP="00F72526" w:rsidR="00AE3415" w:rsidRPr="00DA4D81">
      <w:pPr>
        <w:jc w:val="both"/>
      </w:pPr>
    </w:p>
    <w:p w:rsidRDefault="000E7D7B" w:rsidP="00F72526" w:rsidR="00D01801">
      <w:pPr>
        <w:jc w:val="both"/>
      </w:pPr>
      <w:r w:rsidRPr="00DA4D81">
        <w:tab/>
        <w:t xml:space="preserve">Na održanom ročištu, </w:t>
      </w:r>
      <w:r w:rsidR="002311A9">
        <w:t>30. studenog</w:t>
      </w:r>
      <w:r w:rsidR="00C02CD2">
        <w:t xml:space="preserve"> 2015. godine</w:t>
      </w:r>
      <w:r w:rsidRPr="00DA4D81">
        <w:t xml:space="preserve"> svoj pristanak na plan financijskog restrukturiranja dali su dužnik i vjerovni</w:t>
      </w:r>
      <w:r w:rsidR="00E1279F" w:rsidRPr="00DA4D81">
        <w:t>ci</w:t>
      </w:r>
      <w:r w:rsidRPr="00DA4D81">
        <w:t xml:space="preserve"> koji sudjeluj</w:t>
      </w:r>
      <w:r w:rsidR="00E1279F" w:rsidRPr="00DA4D81">
        <w:t>u</w:t>
      </w:r>
      <w:r w:rsidRPr="00DA4D81">
        <w:t xml:space="preserve"> u glasovanju sa utvrđenom tražbinom u visini od </w:t>
      </w:r>
      <w:r w:rsidR="002311A9">
        <w:t>213.623,55</w:t>
      </w:r>
      <w:r w:rsidR="00C02CD2" w:rsidRPr="008339AF">
        <w:t xml:space="preserve"> </w:t>
      </w:r>
      <w:r w:rsidRPr="00DA4D81">
        <w:t>kn</w:t>
      </w:r>
      <w:r w:rsidR="0058324D" w:rsidRPr="00DA4D81">
        <w:t xml:space="preserve"> </w:t>
      </w:r>
      <w:r w:rsidRPr="00DA4D81">
        <w:t>i čij</w:t>
      </w:r>
      <w:r w:rsidR="00E1279F" w:rsidRPr="00DA4D81">
        <w:t>e</w:t>
      </w:r>
      <w:r w:rsidRPr="00DA4D81">
        <w:t xml:space="preserve"> tražbin</w:t>
      </w:r>
      <w:r w:rsidR="00E1279F" w:rsidRPr="00DA4D81">
        <w:t>e</w:t>
      </w:r>
      <w:r w:rsidRPr="00DA4D81">
        <w:t xml:space="preserve"> čin</w:t>
      </w:r>
      <w:r w:rsidR="00E1279F" w:rsidRPr="00DA4D81">
        <w:t>e</w:t>
      </w:r>
      <w:r w:rsidRPr="00DA4D81">
        <w:t xml:space="preserve"> potrebnu većinu iz čl. </w:t>
      </w:r>
      <w:smartTag w:element="metricconverter" w:uri="urn:schemas-microsoft-com:office:smarttags">
        <w:smartTagPr>
          <w:attr w:val="63. st" w:name="ProductID"/>
        </w:smartTagPr>
        <w:r w:rsidRPr="00DA4D81">
          <w:t>63. st</w:t>
        </w:r>
      </w:smartTag>
      <w:r w:rsidRPr="00DA4D81">
        <w:t>. 2. ZFPPN-i.</w:t>
      </w:r>
    </w:p>
    <w:p w:rsidRDefault="00AE3415" w:rsidP="00F72526" w:rsidR="00AE3415" w:rsidRPr="00DA4D81">
      <w:pPr>
        <w:jc w:val="both"/>
      </w:pPr>
    </w:p>
    <w:p w:rsidRDefault="000E7D7B" w:rsidP="00F72526" w:rsidR="00F41A01">
      <w:pPr>
        <w:jc w:val="both"/>
      </w:pPr>
      <w:r w:rsidRPr="00DA4D81">
        <w:tab/>
        <w:t>Obzirom da su za predloženi plan financijskog restrukturiranja svoj pristanak dali dužnik i vjerovni</w:t>
      </w:r>
      <w:r w:rsidR="00E1279F" w:rsidRPr="00DA4D81">
        <w:t>ci</w:t>
      </w:r>
      <w:r w:rsidRPr="00DA4D81">
        <w:t xml:space="preserve"> koji </w:t>
      </w:r>
      <w:r w:rsidR="00E1279F" w:rsidRPr="00DA4D81">
        <w:t>su</w:t>
      </w:r>
      <w:r w:rsidRPr="00DA4D81">
        <w:t xml:space="preserve"> prihvati</w:t>
      </w:r>
      <w:r w:rsidR="00E1279F" w:rsidRPr="00DA4D81">
        <w:t>li</w:t>
      </w:r>
      <w:r w:rsidRPr="00DA4D81">
        <w:t xml:space="preserve"> plan financijskog restrukturiranja, a čij</w:t>
      </w:r>
      <w:r w:rsidR="00E1279F" w:rsidRPr="00DA4D81">
        <w:t>e</w:t>
      </w:r>
      <w:r w:rsidRPr="00DA4D81">
        <w:t xml:space="preserve"> tražbin</w:t>
      </w:r>
      <w:r w:rsidR="00E1279F" w:rsidRPr="00DA4D81">
        <w:t>e</w:t>
      </w:r>
      <w:r w:rsidRPr="00DA4D81">
        <w:t xml:space="preserve"> čin</w:t>
      </w:r>
      <w:r w:rsidR="00E1279F" w:rsidRPr="00DA4D81">
        <w:t>e</w:t>
      </w:r>
      <w:r w:rsidRPr="00DA4D81">
        <w:t xml:space="preserve"> potrebnu većinu iz čl. 63. ZFPPN-i, kao i činjenicu da je sadržaj predložene nagodbe u skladu s općim pravilima o sudskoj nagodbi, te da je njezin sadržaj u bitnim sastojcima odgovarajući prihvaćenom planu financijskog restrukturiranja dužnika,</w:t>
      </w:r>
      <w:r w:rsidR="00F41A01" w:rsidRPr="00DA4D81">
        <w:t xml:space="preserve"> temeljem čl. </w:t>
      </w:r>
      <w:smartTag w:element="metricconverter" w:uri="urn:schemas-microsoft-com:office:smarttags">
        <w:smartTagPr>
          <w:attr w:val="66. st" w:name="ProductID"/>
        </w:smartTagPr>
        <w:r w:rsidR="00F41A01" w:rsidRPr="00DA4D81">
          <w:t>66. st</w:t>
        </w:r>
      </w:smartTag>
      <w:r w:rsidR="00F41A01" w:rsidRPr="00DA4D81">
        <w:t>. 9. odlučeno je kao u točki I. izreke rješenja.</w:t>
      </w:r>
    </w:p>
    <w:p w:rsidRDefault="00AE3415" w:rsidP="00F72526" w:rsidR="00AE3415" w:rsidRPr="00DA4D81">
      <w:pPr>
        <w:jc w:val="both"/>
      </w:pPr>
    </w:p>
    <w:p w:rsidRDefault="008D0135" w:rsidP="008D0135" w:rsidR="008D0135" w:rsidRPr="00DA4D81">
      <w:pPr>
        <w:jc w:val="center"/>
      </w:pPr>
      <w:r w:rsidRPr="00DA4D81">
        <w:t xml:space="preserve">U </w:t>
      </w:r>
      <w:r w:rsidR="008339AF">
        <w:t>Pazinu</w:t>
      </w:r>
      <w:r w:rsidRPr="00DA4D81">
        <w:t xml:space="preserve">, </w:t>
      </w:r>
      <w:r w:rsidR="002311A9">
        <w:t>8. prosinca</w:t>
      </w:r>
      <w:r w:rsidR="008339AF">
        <w:t xml:space="preserve"> 2015.</w:t>
      </w:r>
      <w:r w:rsidRPr="00DA4D81">
        <w:t xml:space="preserve"> godine</w:t>
      </w:r>
    </w:p>
    <w:p w:rsidRDefault="008D0135" w:rsidP="008D0135" w:rsidR="008D0135" w:rsidRPr="00DA4D81">
      <w:pPr>
        <w:jc w:val="center"/>
      </w:pPr>
    </w:p>
    <w:p w:rsidRDefault="008D0135" w:rsidP="008D0135" w:rsidR="008D0135" w:rsidRPr="00DA4D81">
      <w:pPr>
        <w:jc w:val="center"/>
      </w:pPr>
      <w:r w:rsidRPr="00DA4D81">
        <w:tab/>
      </w:r>
      <w:r w:rsidRPr="00DA4D81">
        <w:tab/>
      </w:r>
      <w:r w:rsidRPr="00DA4D81">
        <w:tab/>
      </w:r>
      <w:r w:rsidRPr="00DA4D81">
        <w:tab/>
        <w:t xml:space="preserve">                    </w:t>
      </w:r>
      <w:r w:rsidR="00CB50BA" w:rsidRPr="00DA4D81">
        <w:t xml:space="preserve">         </w:t>
      </w:r>
      <w:r w:rsidRPr="00DA4D81">
        <w:t xml:space="preserve"> Sudac</w:t>
      </w:r>
    </w:p>
    <w:p w:rsidRDefault="008D0135" w:rsidP="008C155F" w:rsidR="00AE3415" w:rsidRPr="00DA4D81">
      <w:pPr>
        <w:ind w:firstLine="708" w:left="1416"/>
        <w:rPr>
          <w:rFonts w:cs="Arial"/>
        </w:rPr>
      </w:pPr>
      <w:r w:rsidRPr="00DA4D81">
        <w:t xml:space="preserve">                                                           </w:t>
      </w:r>
      <w:r w:rsidR="000717E4" w:rsidRPr="00DA4D81">
        <w:t xml:space="preserve">   </w:t>
      </w:r>
      <w:r w:rsidR="00DB2CB8" w:rsidRPr="00DA4D81">
        <w:t xml:space="preserve"> </w:t>
      </w:r>
      <w:r w:rsidR="00F34EA4" w:rsidRPr="00DA4D81">
        <w:t xml:space="preserve"> </w:t>
      </w:r>
      <w:r w:rsidR="008339AF">
        <w:t xml:space="preserve">   </w:t>
      </w:r>
      <w:r w:rsidRPr="00DA4D81">
        <w:t xml:space="preserve"> </w:t>
      </w:r>
      <w:r w:rsidR="008339AF">
        <w:t>Damir Rabar</w:t>
      </w:r>
      <w:r w:rsidR="00F41A01" w:rsidRPr="00DA4D81">
        <w:t xml:space="preserve"> </w:t>
      </w:r>
    </w:p>
    <w:p w:rsidRDefault="008D0135" w:rsidP="008339AF" w:rsidR="008D0135" w:rsidRPr="00DA4D81">
      <w:pPr>
        <w:jc w:val="both"/>
        <w:rPr>
          <w:rFonts w:cs="Arial"/>
        </w:rPr>
      </w:pPr>
      <w:r w:rsidRPr="00DA4D81">
        <w:rPr>
          <w:rFonts w:cs="Arial"/>
        </w:rPr>
        <w:lastRenderedPageBreak/>
        <w:t>UPUTA O PRAVNOM LIJEKU:</w:t>
      </w:r>
    </w:p>
    <w:p w:rsidRDefault="008D0135" w:rsidP="008339AF" w:rsidR="008D0135" w:rsidRPr="00DA4D81">
      <w:pPr>
        <w:jc w:val="both"/>
        <w:rPr>
          <w:rFonts w:cs="Arial"/>
        </w:rPr>
      </w:pPr>
      <w:r w:rsidRPr="00DA4D81">
        <w:rPr>
          <w:rFonts w:cs="Arial"/>
        </w:rPr>
        <w:t>Protiv rješenja dopuštena je žalba Visokom trgovačkom sudu Republike Hrvatske.</w:t>
      </w:r>
    </w:p>
    <w:p w:rsidRDefault="008D0135" w:rsidP="008339AF" w:rsidR="008D0135" w:rsidRPr="00DA4D81">
      <w:pPr>
        <w:jc w:val="both"/>
        <w:rPr>
          <w:rFonts w:cs="Arial"/>
        </w:rPr>
      </w:pPr>
      <w:r w:rsidRPr="00DA4D81">
        <w:rPr>
          <w:rFonts w:cs="Arial"/>
        </w:rPr>
        <w:t xml:space="preserve">Žalba se podnosi putem ovog suda, u tri primjerka, u roku od 8 dana od dana dostave prijepisa ovog rješenja. </w:t>
      </w:r>
    </w:p>
    <w:p w:rsidRDefault="0034097A" w:rsidP="008D0135" w:rsidR="0034097A" w:rsidRPr="00DA4D81">
      <w:pPr>
        <w:jc w:val="both"/>
      </w:pPr>
    </w:p>
    <w:p w:rsidRDefault="00963F0C" w:rsidP="008D0135" w:rsidR="00963F0C" w:rsidRPr="00DA4D81">
      <w:pPr>
        <w:jc w:val="both"/>
      </w:pPr>
    </w:p>
    <w:p w:rsidRDefault="008D0135" w:rsidP="008D0135" w:rsidR="008D0135" w:rsidRPr="00DA4D81">
      <w:pPr>
        <w:jc w:val="both"/>
      </w:pPr>
      <w:r w:rsidRPr="00DA4D81">
        <w:t>DNA:</w:t>
      </w:r>
    </w:p>
    <w:p w:rsidRDefault="002311A9" w:rsidP="008D0135" w:rsidR="002311A9">
      <w:pPr>
        <w:numPr>
          <w:ilvl w:val="0"/>
          <w:numId w:val="4"/>
        </w:numPr>
        <w:jc w:val="both"/>
      </w:pPr>
      <w:r>
        <w:t>zz dužnika Sanji Ladavac, Pazin, Zagrebačka 2</w:t>
      </w:r>
    </w:p>
    <w:p w:rsidRDefault="008D0135" w:rsidP="008D0135" w:rsidR="008D0135" w:rsidRPr="00DA4D81">
      <w:pPr>
        <w:numPr>
          <w:ilvl w:val="0"/>
          <w:numId w:val="4"/>
        </w:numPr>
        <w:jc w:val="both"/>
      </w:pPr>
      <w:r w:rsidRPr="00DA4D81">
        <w:t>FINA</w:t>
      </w:r>
      <w:r w:rsidR="008339AF">
        <w:t>, Rije</w:t>
      </w:r>
      <w:r w:rsidR="00830A84">
        <w:t>ka</w:t>
      </w:r>
      <w:r w:rsidR="008339AF">
        <w:t>, F. Kurelca 3</w:t>
      </w:r>
    </w:p>
    <w:p w:rsidRDefault="00F34EA4" w:rsidP="008D0135" w:rsidR="008D0135" w:rsidRPr="00DA4D81">
      <w:pPr>
        <w:numPr>
          <w:ilvl w:val="0"/>
          <w:numId w:val="4"/>
        </w:numPr>
        <w:jc w:val="both"/>
      </w:pPr>
      <w:r w:rsidRPr="00DA4D81">
        <w:t xml:space="preserve">Sudski registar </w:t>
      </w:r>
      <w:r w:rsidR="008D0135" w:rsidRPr="00DA4D81">
        <w:t>po pravomoćnosti</w:t>
      </w:r>
    </w:p>
    <w:p w:rsidRDefault="008D0135" w:rsidP="008D0135" w:rsidR="008D0135">
      <w:pPr>
        <w:jc w:val="both"/>
      </w:pPr>
      <w:r w:rsidRPr="00DA4D81">
        <w:t xml:space="preserve">      -    oglasna ploča</w:t>
      </w:r>
      <w:r w:rsidR="008339AF">
        <w:t xml:space="preserve"> suda 8 dana</w:t>
      </w:r>
    </w:p>
    <w:p w:rsidRDefault="002311A9" w:rsidP="008D0135" w:rsidR="002311A9" w:rsidRPr="00DA4D81">
      <w:pPr>
        <w:jc w:val="both"/>
      </w:pPr>
      <w:r>
        <w:t xml:space="preserve">      -    e-oglasna ploča 8 dana</w:t>
      </w:r>
    </w:p>
    <w:p w:rsidRDefault="008D0135" w:rsidP="008D0135" w:rsidR="008D0135" w:rsidRPr="00DA4D81">
      <w:pPr>
        <w:jc w:val="both"/>
      </w:pPr>
    </w:p>
    <w:p w:rsidRDefault="00F34EA4" w:rsidP="008D0135" w:rsidR="00F34EA4" w:rsidRPr="00DA4D81">
      <w:pPr>
        <w:jc w:val="both"/>
      </w:pPr>
    </w:p>
    <w:p w:rsidRDefault="008E419B" w:rsidP="002B35A0" w:rsidR="008E419B" w:rsidRPr="00DA4D81">
      <w:pPr>
        <w:jc w:val="both"/>
      </w:pPr>
    </w:p>
    <w:sectPr w:rsidSect="007C2DA1" w:rsidR="008E419B" w:rsidRPr="00DA4D81">
      <w:headerReference w:type="default" r:id="rId11"/>
      <w:footerReference w:type="even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8AB" w:rsidR="004E28AB">
      <w:r>
        <w:separator/>
      </w:r>
    </w:p>
  </w:endnote>
  <w:endnote w:id="0" w:type="continuationSeparator">
    <w:p w:rsidRDefault="004E28AB" w:rsidR="004E2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8AB" w:rsidR="004E28AB">
      <w:r>
        <w:separator/>
      </w:r>
    </w:p>
  </w:footnote>
  <w:footnote w:id="0" w:type="continuationSeparator">
    <w:p w:rsidRDefault="004E28AB" w:rsidR="004E2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6631357"/>
      <w:docPartObj>
        <w:docPartGallery w:val="Page Numbers (Top of Page)"/>
        <w:docPartUnique/>
      </w:docPartObj>
    </w:sdtPr>
    <w:sdtEndPr/>
    <w:sdtContent>
      <w:p w:rsidRDefault="009A789A" w:rsidR="009A78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7E7">
          <w:rPr>
            <w:noProof/>
          </w:rPr>
          <w:t>6</w:t>
        </w:r>
        <w:r>
          <w:fldChar w:fldCharType="end"/>
        </w:r>
      </w:p>
    </w:sdtContent>
  </w:sdt>
  <w:p w:rsidRDefault="00695EE6" w:rsidR="00695E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DA1" w:rsidP="007C2DA1" w:rsidR="007C2DA1">
    <w:pPr>
      <w:pStyle w:val="Zaglavlje"/>
    </w:pPr>
    <w:r>
      <w:tab/>
    </w:r>
    <w:r>
      <w:tab/>
      <w:t>Posl. br. 1 Stpn-</w:t>
    </w:r>
    <w:r w:rsidR="002923C2">
      <w:t>1021/15-12</w:t>
    </w:r>
  </w:p>
  <w:p w:rsidRDefault="007C2DA1" w:rsidP="007C2DA1" w:rsidR="00DA4D8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542EE"/>
    <w:rsid w:val="000717E4"/>
    <w:rsid w:val="000E7D7B"/>
    <w:rsid w:val="000F29B3"/>
    <w:rsid w:val="0010747B"/>
    <w:rsid w:val="00164E3B"/>
    <w:rsid w:val="00175778"/>
    <w:rsid w:val="001A4091"/>
    <w:rsid w:val="001D69D9"/>
    <w:rsid w:val="00217A4F"/>
    <w:rsid w:val="002311A9"/>
    <w:rsid w:val="002454C3"/>
    <w:rsid w:val="00274E3A"/>
    <w:rsid w:val="002923C2"/>
    <w:rsid w:val="002A414C"/>
    <w:rsid w:val="002B35A0"/>
    <w:rsid w:val="002D7C4F"/>
    <w:rsid w:val="0034097A"/>
    <w:rsid w:val="0034558E"/>
    <w:rsid w:val="003A0E10"/>
    <w:rsid w:val="003B61D6"/>
    <w:rsid w:val="003C0B1C"/>
    <w:rsid w:val="0040449D"/>
    <w:rsid w:val="00433F2A"/>
    <w:rsid w:val="00471BF9"/>
    <w:rsid w:val="004C288C"/>
    <w:rsid w:val="004D679E"/>
    <w:rsid w:val="004E1911"/>
    <w:rsid w:val="004E28AB"/>
    <w:rsid w:val="005007A8"/>
    <w:rsid w:val="005820EE"/>
    <w:rsid w:val="0058324D"/>
    <w:rsid w:val="0060061E"/>
    <w:rsid w:val="00695EE6"/>
    <w:rsid w:val="006C3A89"/>
    <w:rsid w:val="006D6929"/>
    <w:rsid w:val="00704121"/>
    <w:rsid w:val="00711FEE"/>
    <w:rsid w:val="007A56C6"/>
    <w:rsid w:val="007C2DA1"/>
    <w:rsid w:val="007C326F"/>
    <w:rsid w:val="007E2092"/>
    <w:rsid w:val="007E6018"/>
    <w:rsid w:val="007F3ABC"/>
    <w:rsid w:val="007F47E7"/>
    <w:rsid w:val="008136D9"/>
    <w:rsid w:val="00830A84"/>
    <w:rsid w:val="008339AF"/>
    <w:rsid w:val="00841B2A"/>
    <w:rsid w:val="008C155F"/>
    <w:rsid w:val="008D0135"/>
    <w:rsid w:val="008E419B"/>
    <w:rsid w:val="00903B57"/>
    <w:rsid w:val="009245C9"/>
    <w:rsid w:val="00963F0C"/>
    <w:rsid w:val="009A789A"/>
    <w:rsid w:val="009E4274"/>
    <w:rsid w:val="00A30CBB"/>
    <w:rsid w:val="00AE33A8"/>
    <w:rsid w:val="00AE3415"/>
    <w:rsid w:val="00B432B1"/>
    <w:rsid w:val="00B45021"/>
    <w:rsid w:val="00BC2635"/>
    <w:rsid w:val="00BF3FB3"/>
    <w:rsid w:val="00C02CD2"/>
    <w:rsid w:val="00C15444"/>
    <w:rsid w:val="00C179A2"/>
    <w:rsid w:val="00C445DA"/>
    <w:rsid w:val="00C447FE"/>
    <w:rsid w:val="00CB50BA"/>
    <w:rsid w:val="00D01801"/>
    <w:rsid w:val="00D028C5"/>
    <w:rsid w:val="00D17EFA"/>
    <w:rsid w:val="00D97BD4"/>
    <w:rsid w:val="00DA060B"/>
    <w:rsid w:val="00DA4D81"/>
    <w:rsid w:val="00DB2CB8"/>
    <w:rsid w:val="00DF3E44"/>
    <w:rsid w:val="00E1279F"/>
    <w:rsid w:val="00E83A50"/>
    <w:rsid w:val="00E95336"/>
    <w:rsid w:val="00F053A3"/>
    <w:rsid w:val="00F34EA4"/>
    <w:rsid w:val="00F41A01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customStyle="true" w:styleId="Default" w:type="paragraph">
    <w:name w:val="Default"/>
    <w:rsid w:val="002923C2"/>
    <w:pPr>
      <w:widowControl w:val="false"/>
      <w:suppressAutoHyphens/>
      <w:spacing w:lineRule="atLeast" w:line="100"/>
    </w:pPr>
    <w:rPr>
      <w:rFonts w:eastAsia="Arial"/>
      <w:kern w:val="2"/>
      <w:lang w:eastAsia="ar-SA"/>
    </w:rPr>
  </w:style>
  <w:style w:customStyle="true" w:styleId="default0" w:type="paragraph">
    <w:name w:val="default"/>
    <w:basedOn w:val="Normal"/>
    <w:uiPriority w:val="99"/>
    <w:rsid w:val="002923C2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7F4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customStyle="1" w:styleId="Default" w:type="paragraph">
    <w:name w:val="Default"/>
    <w:rsid w:val="002923C2"/>
    <w:pPr>
      <w:widowControl w:val="0"/>
      <w:suppressAutoHyphens/>
      <w:spacing w:line="100" w:lineRule="atLeast"/>
    </w:pPr>
    <w:rPr>
      <w:rFonts w:eastAsia="Arial"/>
      <w:kern w:val="2"/>
      <w:lang w:eastAsia="ar-SA"/>
    </w:rPr>
  </w:style>
  <w:style w:customStyle="1" w:styleId="default0" w:type="paragraph">
    <w:name w:val="default"/>
    <w:basedOn w:val="Normal"/>
    <w:uiPriority w:val="99"/>
    <w:rsid w:val="002923C2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7F4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06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Stpn-1021/2015</izvorni_sadrzaj>
    <derivirana_varijabla naziv="DomainObject.Predmet.OznakaBroj_1">Stpn-1021/2015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FABRIS d.o.o. PAZIN</izvorni_sadrzaj>
    <derivirana_varijabla naziv="DomainObject.Predmet.ProtustrankaFormated_1">  TISKARA FABRIS d.o.o. PAZIN</derivirana_varijabla>
  </DomainObject.Predmet.ProtustrankaFormated>
  <DomainObject.Predmet.ProtustrankaFormatedOIB>
    <izvorni_sadrzaj>  TISKARA FABRIS d.o.o. PAZIN, OIB 36849529157</izvorni_sadrzaj>
    <derivirana_varijabla naziv="DomainObject.Predmet.ProtustrankaFormatedOIB_1">  TISKARA FABRIS d.o.o. PAZIN, OIB 36849529157</derivirana_varijabla>
  </DomainObject.Predmet.ProtustrankaFormatedOIB>
  <DomainObject.Predmet.ProtustrankaFormatedWithAdress>
    <izvorni_sadrzaj> TISKARA FABRIS d.o.o. PAZIN, Šet.Pazinske Gimnazije/bb, 52000 Pazin</izvorni_sadrzaj>
    <derivirana_varijabla naziv="DomainObject.Predmet.ProtustrankaFormatedWithAdress_1"> TISKARA FABRIS d.o.o. PAZIN, Šet.Pazinske Gimnazije/bb, 52000 Pazin</derivirana_varijabla>
  </DomainObject.Predmet.ProtustrankaFormatedWithAdress>
  <DomainObject.Predmet.ProtustrankaFormatedWithAdressOIB>
    <izvorni_sadrzaj> TISKARA FABRIS d.o.o. PAZIN, OIB 36849529157, Šet.Pazinske Gimnazije/bb, 52000 Pazin</izvorni_sadrzaj>
    <derivirana_varijabla naziv="DomainObject.Predmet.ProtustrankaFormatedWithAdressOIB_1"> TISKARA FABRIS d.o.o. PAZIN, OIB 36849529157, Šet.Pazinske Gimnazije/bb, 52000 Pazin</derivirana_varijabla>
  </DomainObject.Predmet.ProtustrankaFormatedWithAdressOIB>
  <DomainObject.Predmet.ProtustrankaWithAdress>
    <izvorni_sadrzaj>TISKARA FABRIS d.o.o. PAZIN Šet.Pazinske Gimnazije/bb, 52000 Pazin</izvorni_sadrzaj>
    <derivirana_varijabla naziv="DomainObject.Predmet.ProtustrankaWithAdress_1">TISKARA FABRIS d.o.o. PAZIN Šet.Pazinske Gimnazije/bb, 52000 Pazin</derivirana_varijabla>
  </DomainObject.Predmet.ProtustrankaWithAdress>
  <DomainObject.Predmet.ProtustrankaWithAdressOIB>
    <izvorni_sadrzaj>TISKARA FABRIS d.o.o. PAZIN, OIB 36849529157, Šet.Pazinske Gimnazije/bb, 52000 Pazin</izvorni_sadrzaj>
    <derivirana_varijabla naziv="DomainObject.Predmet.ProtustrankaWithAdressOIB_1">TISKARA FABRIS d.o.o. PAZIN, OIB 36849529157, Šet.Pazinske Gimnazije/bb, 52000 Pazin</derivirana_varijabla>
  </DomainObject.Predmet.ProtustrankaWithAdressOIB>
  <DomainObject.Predmet.ProtustrankaNazivFormated>
    <izvorni_sadrzaj>TISKARA FABRIS d.o.o. PAZIN</izvorni_sadrzaj>
    <derivirana_varijabla naziv="DomainObject.Predmet.ProtustrankaNazivFormated_1">TISKARA FABRIS d.o.o. PAZIN</derivirana_varijabla>
  </DomainObject.Predmet.ProtustrankaNazivFormated>
  <DomainObject.Predmet.ProtustrankaNazivFormatedOIB>
    <izvorni_sadrzaj>TISKARA FABRIS d.o.o. PAZIN, OIB 36849529157</izvorni_sadrzaj>
    <derivirana_varijabla naziv="DomainObject.Predmet.ProtustrankaNazivFormatedOIB_1">TISKARA FABRIS d.o.o. PAZIN, OIB 36849529157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FABRIS d.o.o. PAZIN</izvorni_sadrzaj>
    <derivirana_varijabla naziv="DomainObject.Predmet.StrankaFormated_1">  TISKARA FABRIS d.o.o. PAZIN</derivirana_varijabla>
  </DomainObject.Predmet.StrankaFormated>
  <DomainObject.Predmet.StrankaFormatedOIB>
    <izvorni_sadrzaj>  TISKARA FABRIS d.o.o. PAZIN, OIB 36849529157</izvorni_sadrzaj>
    <derivirana_varijabla naziv="DomainObject.Predmet.StrankaFormatedOIB_1">  TISKARA FABRIS d.o.o. PAZIN, OIB 36849529157</derivirana_varijabla>
  </DomainObject.Predmet.StrankaFormatedOIB>
  <DomainObject.Predmet.StrankaFormatedWithAdress>
    <izvorni_sadrzaj> TISKARA FABRIS d.o.o. PAZIN, Šet.Pazinske Gimnazije/bb, 52000 Pazin</izvorni_sadrzaj>
    <derivirana_varijabla naziv="DomainObject.Predmet.StrankaFormatedWithAdress_1"> TISKARA FABRIS d.o.o. PAZIN, Šet.Pazinske Gimnazije/bb, 52000 Pazin</derivirana_varijabla>
  </DomainObject.Predmet.StrankaFormatedWithAdress>
  <DomainObject.Predmet.StrankaFormatedWithAdressOIB>
    <izvorni_sadrzaj> TISKARA FABRIS d.o.o. PAZIN, OIB 36849529157, Šet.Pazinske Gimnazije/bb, 52000 Pazin</izvorni_sadrzaj>
    <derivirana_varijabla naziv="DomainObject.Predmet.StrankaFormatedWithAdressOIB_1"> TISKARA FABRIS d.o.o. PAZIN, OIB 36849529157, Šet.Pazinske Gimnazije/bb, 52000 Pazin</derivirana_varijabla>
  </DomainObject.Predmet.StrankaFormatedWithAdressOIB>
  <DomainObject.Predmet.StrankaWithAdress>
    <izvorni_sadrzaj>TISKARA FABRIS d.o.o. PAZIN Šet.Pazinske Gimnazije/bb,52000 Pazin</izvorni_sadrzaj>
    <derivirana_varijabla naziv="DomainObject.Predmet.StrankaWithAdress_1">TISKARA FABRIS d.o.o. PAZIN Šet.Pazinske Gimnazije/bb,52000 Pazin</derivirana_varijabla>
  </DomainObject.Predmet.StrankaWithAdress>
  <DomainObject.Predmet.StrankaWithAdressOIB>
    <izvorni_sadrzaj>TISKARA FABRIS d.o.o. PAZIN, OIB 36849529157, Šet.Pazinske Gimnazije/bb,52000 Pazin</izvorni_sadrzaj>
    <derivirana_varijabla naziv="DomainObject.Predmet.StrankaWithAdressOIB_1">TISKARA FABRIS d.o.o. PAZIN, OIB 36849529157, Šet.Pazinske Gimnazije/bb,52000 Pazin</derivirana_varijabla>
  </DomainObject.Predmet.StrankaWithAdressOIB>
  <DomainObject.Predmet.StrankaNazivFormated>
    <izvorni_sadrzaj>TISKARA FABRIS d.o.o. PAZIN</izvorni_sadrzaj>
    <derivirana_varijabla naziv="DomainObject.Predmet.StrankaNazivFormated_1">TISKARA FABRIS d.o.o. PAZIN</derivirana_varijabla>
  </DomainObject.Predmet.StrankaNazivFormated>
  <DomainObject.Predmet.StrankaNazivFormatedOIB>
    <izvorni_sadrzaj>TISKARA FABRIS d.o.o. PAZIN, OIB 36849529157</izvorni_sadrzaj>
    <derivirana_varijabla naziv="DomainObject.Predmet.StrankaNazivFormatedOIB_1">TISKARA FABRIS d.o.o. PAZIN, OIB 36849529157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287499.25</izvorni_sadrzaj>
    <derivirana_varijabla naziv="DomainObject.Predmet.TrenutnaVrijednost_1">287499.25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TISKARA FABRIS d.o.o. PAZIN</item>
    </izvorni_sadrzaj>
    <derivirana_varijabla naziv="DomainObject.Predmet.StrankaListFormated_1">
      <item>TISKARA FABRIS d.o.o. PAZIN</item>
    </derivirana_varijabla>
  </DomainObject.Predmet.StrankaListFormated>
  <DomainObject.Predmet.StrankaListFormatedOIB>
    <izvorni_sadrzaj>
      <item>TISKARA FABRIS d.o.o. PAZIN, OIB 36849529157</item>
    </izvorni_sadrzaj>
    <derivirana_varijabla naziv="DomainObject.Predmet.StrankaListFormatedOIB_1">
      <item>TISKARA FABRIS d.o.o. PAZIN, OIB 36849529157</item>
    </derivirana_varijabla>
  </DomainObject.Predmet.StrankaListFormatedOIB>
  <DomainObject.Predmet.StrankaListFormatedWithAdress>
    <izvorni_sadrzaj>
      <item>TISKARA FABRIS d.o.o. PAZIN, Šet.Pazinske Gimnazije/bb, 52000 Pazin</item>
    </izvorni_sadrzaj>
    <derivirana_varijabla naziv="DomainObject.Predmet.StrankaListFormatedWithAdress_1">
      <item>TISKARA FABRIS d.o.o. PAZIN, Šet.Pazinske Gimnazije/bb, 52000 Pazin</item>
    </derivirana_varijabla>
  </DomainObject.Predmet.StrankaListFormatedWithAdress>
  <DomainObject.Predmet.StrankaListFormatedWithAdressOIB>
    <izvorni_sadrzaj>
      <item>TISKARA FABRIS d.o.o. PAZIN, OIB 36849529157, Šet.Pazinske Gimnazije/bb, 52000 Pazin</item>
    </izvorni_sadrzaj>
    <derivirana_varijabla naziv="DomainObject.Predmet.StrankaListFormatedWithAdressOIB_1">
      <item>TISKARA FABRIS d.o.o. PAZIN, OIB 36849529157, Šet.Pazinske Gimnazije/bb, 52000 Pazin</item>
    </derivirana_varijabla>
  </DomainObject.Predmet.StrankaListFormatedWithAdressOIB>
  <DomainObject.Predmet.StrankaListNazivFormated>
    <izvorni_sadrzaj>
      <item>TISKARA FABRIS d.o.o. PAZIN</item>
    </izvorni_sadrzaj>
    <derivirana_varijabla naziv="DomainObject.Predmet.StrankaListNazivFormated_1">
      <item>TISKARA FABRIS d.o.o. PAZIN</item>
    </derivirana_varijabla>
  </DomainObject.Predmet.StrankaListNazivFormated>
  <DomainObject.Predmet.StrankaListNazivFormatedOIB>
    <izvorni_sadrzaj>
      <item>TISKARA FABRIS d.o.o. PAZIN, OIB 36849529157</item>
    </izvorni_sadrzaj>
    <derivirana_varijabla naziv="DomainObject.Predmet.StrankaListNazivFormatedOIB_1">
      <item>TISKARA FABRIS d.o.o. PAZIN, OIB 36849529157</item>
    </derivirana_varijabla>
  </DomainObject.Predmet.StrankaListNazivFormatedOIB>
  <DomainObject.Predmet.ProtuStrankaListFormated>
    <izvorni_sadrzaj>
      <item>TISKARA FABRIS d.o.o. PAZIN</item>
    </izvorni_sadrzaj>
    <derivirana_varijabla naziv="DomainObject.Predmet.ProtuStrankaListFormated_1">
      <item>TISKARA FABRIS d.o.o. PAZIN</item>
    </derivirana_varijabla>
  </DomainObject.Predmet.ProtuStrankaListFormated>
  <DomainObject.Predmet.ProtuStrankaListFormatedOIB>
    <izvorni_sadrzaj>
      <item>TISKARA FABRIS d.o.o. PAZIN, OIB 36849529157</item>
    </izvorni_sadrzaj>
    <derivirana_varijabla naziv="DomainObject.Predmet.ProtuStrankaListFormatedOIB_1">
      <item>TISKARA FABRIS d.o.o. PAZIN, OIB 36849529157</item>
    </derivirana_varijabla>
  </DomainObject.Predmet.ProtuStrankaListFormatedOIB>
  <DomainObject.Predmet.ProtuStrankaListFormatedWithAdress>
    <izvorni_sadrzaj>
      <item>TISKARA FABRIS d.o.o. PAZIN, Šet.Pazinske Gimnazije/bb, 52000 Pazin</item>
    </izvorni_sadrzaj>
    <derivirana_varijabla naziv="DomainObject.Predmet.ProtuStrankaListFormatedWithAdress_1">
      <item>TISKARA FABRIS d.o.o. PAZIN, Šet.Pazinske Gimnazije/bb, 52000 Pazin</item>
    </derivirana_varijabla>
  </DomainObject.Predmet.ProtuStrankaListFormatedWithAdress>
  <DomainObject.Predmet.ProtuStrankaListFormatedWithAdressOIB>
    <izvorni_sadrzaj>
      <item>TISKARA FABRIS d.o.o. PAZIN, OIB 36849529157, Šet.Pazinske Gimnazije/bb, 52000 Pazin</item>
    </izvorni_sadrzaj>
    <derivirana_varijabla naziv="DomainObject.Predmet.ProtuStrankaListFormatedWithAdressOIB_1">
      <item>TISKARA FABRIS d.o.o. PAZIN, OIB 36849529157, Šet.Pazinske Gimnazije/bb, 52000 Pazin</item>
    </derivirana_varijabla>
  </DomainObject.Predmet.ProtuStrankaListFormatedWithAdressOIB>
  <DomainObject.Predmet.ProtuStrankaListNazivFormated>
    <izvorni_sadrzaj>
      <item>TISKARA FABRIS d.o.o. PAZIN</item>
    </izvorni_sadrzaj>
    <derivirana_varijabla naziv="DomainObject.Predmet.ProtuStrankaListNazivFormated_1">
      <item>TISKARA FABRIS d.o.o. PAZIN</item>
    </derivirana_varijabla>
  </DomainObject.Predmet.ProtuStrankaListNazivFormated>
  <DomainObject.Predmet.ProtuStrankaListNazivFormatedOIB>
    <izvorni_sadrzaj>
      <item>TISKARA FABRIS d.o.o. PAZIN, OIB 36849529157</item>
    </izvorni_sadrzaj>
    <derivirana_varijabla naziv="DomainObject.Predmet.ProtuStrankaListNazivFormatedOIB_1">
      <item>TISKARA FABRIS d.o.o. PAZIN, OIB 36849529157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FABRIS d.o.o. PAZIN</izvorni_sadrzaj>
    <derivirana_varijabla naziv="DomainObject.Predmet.StrankaIDrugi_1">TISKARA FABRIS d.o.o. PAZIN</derivirana_varijabla>
  </DomainObject.Predmet.StrankaIDrugi>
  <DomainObject.Predmet.ProtustrankaIDrugi>
    <izvorni_sadrzaj>TISKARA FABRIS d.o.o. PAZIN</izvorni_sadrzaj>
    <derivirana_varijabla naziv="DomainObject.Predmet.ProtustrankaIDrugi_1">TISKARA FABRIS d.o.o. PAZIN</derivirana_varijabla>
  </DomainObject.Predmet.ProtustrankaIDrugi>
  <DomainObject.Predmet.StrankaIDrugiAdressOIB>
    <izvorni_sadrzaj>TISKARA FABRIS d.o.o. PAZIN, OIB 36849529157, Šet.Pazinske Gimnazije/bb, 52000 Pazin</izvorni_sadrzaj>
    <derivirana_varijabla naziv="DomainObject.Predmet.StrankaIDrugiAdressOIB_1">TISKARA FABRIS d.o.o. PAZIN, OIB 36849529157, Šet.Pazinske Gimnazije/bb, 52000 Pazin</derivirana_varijabla>
  </DomainObject.Predmet.StrankaIDrugiAdressOIB>
  <DomainObject.Predmet.ProtustrankaIDrugiAdressOIB>
    <izvorni_sadrzaj>TISKARA FABRIS d.o.o. PAZIN, OIB 36849529157, Šet.Pazinske Gimnazije/bb, 52000 Pazin</izvorni_sadrzaj>
    <derivirana_varijabla naziv="DomainObject.Predmet.ProtustrankaIDrugiAdressOIB_1">TISKARA FABRIS d.o.o. PAZIN, OIB 36849529157, Šet.Pazinske Gimnazije/bb,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FABRIS d.o.o. PAZIN</item>
      <item>TISKARA FABRIS d.o.o. PAZIN</item>
    </izvorni_sadrzaj>
    <derivirana_varijabla naziv="DomainObject.Predmet.SudioniciListNaziv_1">
      <item>TISKARA FABRIS d.o.o. PAZIN</item>
      <item>TISKARA FABRIS d.o.o. PAZIN</item>
    </derivirana_varijabla>
  </DomainObject.Predmet.SudioniciListNaziv>
  <DomainObject.Predmet.SudioniciListAdressOIB>
    <izvorni_sadrzaj>
      <item>TISKARA FABRIS d.o.o. PAZIN, OIB 36849529157, Šet.Pazinske Gimnazije/bb,52000 Pazin</item>
      <item>TISKARA FABRIS d.o.o. PAZIN, OIB 36849529157, Šet.Pazinske Gimnazije/bb,52000 Pazin</item>
    </izvorni_sadrzaj>
    <derivirana_varijabla naziv="DomainObject.Predmet.SudioniciListAdressOIB_1">
      <item>TISKARA FABRIS d.o.o. PAZIN, OIB 36849529157, Šet.Pazinske Gimnazije/bb,52000 Pazin</item>
      <item>TISKARA FABRIS d.o.o. PAZIN, OIB 36849529157, Šet.Pazinske Gimnazije/bb,52000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36849529157</item>
      <item>, OIB 36849529157</item>
    </izvorni_sadrzaj>
    <derivirana_varijabla naziv="DomainObject.Predmet.SudioniciListNazivOIB_1">
      <item>, OIB 36849529157</item>
      <item>, OIB 36849529157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A3AB6-9FE6-4BCE-83F3-0CCC64C7C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1661</properties:Words>
  <properties:Characters>9351</properties:Characters>
  <properties:Lines>433</properties:Lines>
  <properties:Paragraphs>190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2015-12-08T07:21:00Z</dcterms:created>
  <dc:creator>ksarlija</dc:creator>
  <cp:lastModifiedBy>Danijela Ivić</cp:lastModifiedBy>
  <cp:lastPrinted>2015-12-08T07:53:00Z</cp:lastPrinted>
  <dcterms:modified xmlns:xsi="http://www.w3.org/2001/XMLSchema-instance" xsi:type="dcterms:W3CDTF">2015-12-08T08:48:00Z</dcterms:modified>
  <cp:revision>9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