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9b4c9" w14:paraId="f59b4c9" w:rsidRDefault="00E32CE3" w:rsidP="00C51643" w:rsidR="00C51643" w:rsidRPr="00C51643">
      <w:pPr>
        <w:jc w:val="right"/>
        <w15:collapsed w:val="false"/>
        <w:rPr>
          <w:rFonts w:hAnsi="Times New Roman" w:ascii="Times New Roman"/>
          <w:sz w:val="24"/>
          <w:szCs w:val="24"/>
        </w:rPr>
      </w:pPr>
      <w:r w:rsidRPr="00E32CE3">
        <w:rPr>
          <w:rFonts w:cs="Arial" w:hAnsi="Arial" w:ascii="Arial"/>
        </w:rPr>
        <w:tab/>
      </w:r>
      <w:r w:rsidRPr="00E32CE3">
        <w:rPr>
          <w:rFonts w:cs="Arial" w:hAnsi="Arial" w:ascii="Arial"/>
        </w:rPr>
        <w:tab/>
      </w:r>
      <w:r w:rsidRPr="00E32CE3">
        <w:rPr>
          <w:rFonts w:cs="Arial" w:hAnsi="Arial" w:ascii="Arial"/>
        </w:rPr>
        <w:tab/>
      </w:r>
      <w:r w:rsidRPr="00E32CE3">
        <w:rPr>
          <w:rFonts w:cs="Arial" w:hAnsi="Arial" w:ascii="Arial"/>
        </w:rPr>
        <w:tab/>
      </w:r>
      <w:r w:rsidR="00C51643">
        <w:rPr>
          <w:rFonts w:hAnsi="Times New Roman" w:ascii="Times New Roman"/>
          <w:sz w:val="24"/>
          <w:szCs w:val="24"/>
        </w:rPr>
        <w:t>Broj: St-</w:t>
      </w:r>
      <w:r w:rsidR="00BD5ABE">
        <w:rPr>
          <w:rFonts w:hAnsi="Times New Roman" w:ascii="Times New Roman"/>
          <w:sz w:val="24"/>
          <w:szCs w:val="24"/>
        </w:rPr>
        <w:t>331/14-79</w:t>
      </w:r>
    </w:p>
    <w:p w:rsidRDefault="00C51643" w:rsidP="00C51643" w:rsidR="00C51643" w:rsidRPr="00C51643">
      <w:pPr>
        <w:pStyle w:val="Bezproreda"/>
        <w:rPr>
          <w:rFonts w:hAnsi="Times New Roman" w:ascii="Times New Roman"/>
          <w:sz w:val="24"/>
          <w:szCs w:val="24"/>
        </w:rPr>
      </w:pPr>
      <w:r w:rsidRPr="00C51643">
        <w:rPr>
          <w:rStyle w:val="Naglaeno"/>
          <w:rFonts w:hAnsi="Times New Roman" w:ascii="Times New Roman"/>
          <w:sz w:val="24"/>
          <w:szCs w:val="24"/>
        </w:rPr>
        <w:t xml:space="preserve">             </w:t>
      </w:r>
      <w:r w:rsidR="00B07FD7">
        <w:rPr>
          <w:rFonts w:hAnsi="Times New Roman" w:ascii="Times New Roman"/>
          <w:b/>
          <w:bCs/>
          <w:noProof/>
          <w:sz w:val="24"/>
          <w:szCs w:val="24"/>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C51643" w:rsidP="00C51643" w:rsidR="00C51643" w:rsidRPr="00C51643">
      <w:pPr>
        <w:pStyle w:val="Bezproreda"/>
        <w:rPr>
          <w:rFonts w:hAnsi="Times New Roman" w:ascii="Times New Roman"/>
          <w:sz w:val="24"/>
          <w:szCs w:val="24"/>
        </w:rPr>
      </w:pPr>
    </w:p>
    <w:p w:rsidRDefault="00C51643" w:rsidP="00C51643" w:rsidR="00C51643" w:rsidRPr="00C51643">
      <w:pPr>
        <w:pStyle w:val="Bezproreda"/>
        <w:rPr>
          <w:rFonts w:hAnsi="Times New Roman" w:ascii="Times New Roman"/>
          <w:sz w:val="24"/>
          <w:szCs w:val="24"/>
        </w:rPr>
      </w:pPr>
      <w:r w:rsidRPr="00C51643">
        <w:rPr>
          <w:rFonts w:hAnsi="Times New Roman" w:ascii="Times New Roman"/>
          <w:sz w:val="24"/>
          <w:szCs w:val="24"/>
        </w:rPr>
        <w:t xml:space="preserve">     REPUBLIKA HRVATSKA</w:t>
      </w:r>
    </w:p>
    <w:p w:rsidRDefault="00C51643" w:rsidP="00C51643" w:rsidR="00C51643" w:rsidRPr="00C51643">
      <w:pPr>
        <w:pStyle w:val="Bezproreda"/>
        <w:rPr>
          <w:rFonts w:hAnsi="Times New Roman" w:ascii="Times New Roman"/>
          <w:sz w:val="24"/>
          <w:szCs w:val="24"/>
        </w:rPr>
      </w:pPr>
      <w:r w:rsidRPr="00C51643">
        <w:rPr>
          <w:rFonts w:hAnsi="Times New Roman" w:ascii="Times New Roman"/>
          <w:sz w:val="24"/>
          <w:szCs w:val="24"/>
        </w:rPr>
        <w:t xml:space="preserve">     TRGOVAČKI SUD U OSIJEKU</w:t>
      </w:r>
    </w:p>
    <w:p w:rsidRDefault="00C51643" w:rsidP="00FC12F9" w:rsidR="00E32CE3">
      <w:pPr>
        <w:pStyle w:val="Bezproreda"/>
        <w:rPr>
          <w:rFonts w:hAnsi="Times New Roman" w:ascii="Times New Roman"/>
          <w:sz w:val="24"/>
          <w:szCs w:val="24"/>
        </w:rPr>
      </w:pPr>
      <w:r w:rsidRPr="00C51643">
        <w:rPr>
          <w:rFonts w:hAnsi="Times New Roman" w:ascii="Times New Roman"/>
          <w:sz w:val="24"/>
          <w:szCs w:val="24"/>
        </w:rPr>
        <w:t xml:space="preserve">    </w:t>
      </w:r>
      <w:r>
        <w:rPr>
          <w:rFonts w:hAnsi="Times New Roman" w:ascii="Times New Roman"/>
          <w:sz w:val="24"/>
          <w:szCs w:val="24"/>
        </w:rPr>
        <w:t xml:space="preserve"> </w:t>
      </w:r>
    </w:p>
    <w:p w:rsidRDefault="00D2773B" w:rsidP="00FC12F9" w:rsidR="00D2773B" w:rsidRPr="00FC12F9">
      <w:pPr>
        <w:pStyle w:val="Bezproreda"/>
        <w:rPr>
          <w:rFonts w:hAnsi="Times New Roman" w:ascii="Times New Roman"/>
          <w:sz w:val="24"/>
          <w:szCs w:val="24"/>
        </w:rPr>
      </w:pPr>
    </w:p>
    <w:p w:rsidRDefault="00E32CE3" w:rsidP="00E32CE3" w:rsidR="00E32CE3" w:rsidRPr="00F427F2">
      <w:pPr>
        <w:pStyle w:val="Bezproreda1"/>
        <w:jc w:val="center"/>
        <w:rPr>
          <w:rFonts w:hAnsi="Times New Roman" w:ascii="Times New Roman"/>
          <w:sz w:val="24"/>
          <w:szCs w:val="24"/>
        </w:rPr>
      </w:pPr>
      <w:r w:rsidRPr="00F427F2">
        <w:rPr>
          <w:rFonts w:hAnsi="Times New Roman" w:ascii="Times New Roman"/>
          <w:sz w:val="24"/>
          <w:szCs w:val="24"/>
        </w:rPr>
        <w:t>REPUBLIKA HRVATSKA</w:t>
      </w:r>
    </w:p>
    <w:p w:rsidRDefault="00F427F2" w:rsidP="00F427F2" w:rsidR="00F427F2" w:rsidRPr="00F427F2">
      <w:pPr>
        <w:pStyle w:val="Bezproreda1"/>
        <w:rPr>
          <w:rFonts w:hAnsi="Times New Roman" w:ascii="Times New Roman"/>
          <w:sz w:val="24"/>
          <w:szCs w:val="24"/>
        </w:rPr>
      </w:pPr>
    </w:p>
    <w:p w:rsidRDefault="00E32CE3" w:rsidP="00E32CE3" w:rsidR="00E32CE3" w:rsidRPr="00F427F2">
      <w:pPr>
        <w:pStyle w:val="Bezproreda1"/>
        <w:jc w:val="center"/>
        <w:rPr>
          <w:rFonts w:hAnsi="Times New Roman" w:ascii="Times New Roman"/>
          <w:sz w:val="24"/>
          <w:szCs w:val="24"/>
        </w:rPr>
      </w:pPr>
      <w:r w:rsidRPr="00F427F2">
        <w:rPr>
          <w:rFonts w:hAnsi="Times New Roman" w:ascii="Times New Roman"/>
          <w:sz w:val="24"/>
          <w:szCs w:val="24"/>
        </w:rPr>
        <w:t>R J E Š E NJ E</w:t>
      </w:r>
    </w:p>
    <w:p w:rsidRDefault="00E32CE3" w:rsidP="00E32CE3" w:rsidR="00E32CE3" w:rsidRPr="00B07FD7">
      <w:pPr>
        <w:pStyle w:val="Bezproreda1"/>
        <w:jc w:val="both"/>
        <w:rPr>
          <w:rFonts w:hAnsi="Times New Roman" w:ascii="Times New Roman"/>
          <w:sz w:val="24"/>
          <w:szCs w:val="24"/>
        </w:rPr>
      </w:pPr>
    </w:p>
    <w:p w:rsidRDefault="00F427F2" w:rsidP="00E32CE3" w:rsidR="00F427F2" w:rsidRPr="00B07FD7">
      <w:pPr>
        <w:pStyle w:val="Bezproreda1"/>
        <w:jc w:val="both"/>
        <w:rPr>
          <w:rFonts w:hAnsi="Times New Roman" w:ascii="Times New Roman"/>
          <w:sz w:val="24"/>
          <w:szCs w:val="24"/>
        </w:rPr>
      </w:pPr>
    </w:p>
    <w:p w:rsidRDefault="00E32CE3" w:rsidP="004164EB" w:rsidR="00E32CE3" w:rsidRPr="00B07FD7">
      <w:pPr>
        <w:pStyle w:val="Bezproreda1"/>
        <w:jc w:val="both"/>
        <w:rPr>
          <w:rFonts w:hAnsi="Times New Roman" w:ascii="Times New Roman"/>
          <w:sz w:val="24"/>
          <w:szCs w:val="24"/>
        </w:rPr>
      </w:pPr>
      <w:r w:rsidRPr="00B07FD7">
        <w:rPr>
          <w:rFonts w:hAnsi="Times New Roman" w:ascii="Times New Roman"/>
          <w:sz w:val="24"/>
          <w:szCs w:val="24"/>
        </w:rPr>
        <w:tab/>
        <w:t xml:space="preserve">Trgovački sud u Osijeku, po </w:t>
      </w:r>
      <w:r w:rsidR="00B07FD7" w:rsidRPr="00B07FD7">
        <w:rPr>
          <w:rFonts w:hAnsi="Times New Roman" w:ascii="Times New Roman"/>
          <w:sz w:val="24"/>
          <w:szCs w:val="24"/>
        </w:rPr>
        <w:t>stečajnoj sutkinji</w:t>
      </w:r>
      <w:r w:rsidRPr="00B07FD7">
        <w:rPr>
          <w:rFonts w:hAnsi="Times New Roman" w:ascii="Times New Roman"/>
          <w:sz w:val="24"/>
          <w:szCs w:val="24"/>
        </w:rPr>
        <w:t xml:space="preserve"> Nadi Roso, u stečajnom postupku nad dužnikom</w:t>
      </w:r>
      <w:r w:rsidR="002B4FD5" w:rsidRPr="00B07FD7">
        <w:rPr>
          <w:rFonts w:hAnsi="Times New Roman" w:ascii="Times New Roman"/>
          <w:sz w:val="24"/>
          <w:szCs w:val="24"/>
        </w:rPr>
        <w:t xml:space="preserve"> </w:t>
      </w:r>
      <w:r w:rsidR="00B07FD7" w:rsidRPr="00B07FD7">
        <w:rPr>
          <w:rFonts w:hAnsi="Times New Roman" w:ascii="Times New Roman"/>
          <w:b/>
          <w:sz w:val="24"/>
          <w:szCs w:val="24"/>
        </w:rPr>
        <w:t>REPER d.o.o. za proizvodnju, usluge i promet, Donji Miholjac, M. Gupca 29, OIB: 86905098071, MBS: 03005705</w:t>
      </w:r>
      <w:r w:rsidR="001C6383" w:rsidRPr="00B07FD7">
        <w:rPr>
          <w:rFonts w:hAnsi="Times New Roman" w:ascii="Times New Roman"/>
          <w:b/>
          <w:sz w:val="24"/>
          <w:szCs w:val="24"/>
        </w:rPr>
        <w:t>,</w:t>
      </w:r>
      <w:r w:rsidR="00C545A2" w:rsidRPr="00B07FD7">
        <w:rPr>
          <w:rFonts w:hAnsi="Times New Roman" w:ascii="Times New Roman"/>
          <w:sz w:val="24"/>
          <w:szCs w:val="24"/>
        </w:rPr>
        <w:t xml:space="preserve"> </w:t>
      </w:r>
      <w:r w:rsidR="002C0D19" w:rsidRPr="00B07FD7">
        <w:rPr>
          <w:rFonts w:hAnsi="Times New Roman" w:ascii="Times New Roman"/>
          <w:sz w:val="24"/>
          <w:szCs w:val="24"/>
        </w:rPr>
        <w:t>dana</w:t>
      </w:r>
      <w:r w:rsidR="00F427F2" w:rsidRPr="00B07FD7">
        <w:rPr>
          <w:rFonts w:hAnsi="Times New Roman" w:ascii="Times New Roman"/>
          <w:sz w:val="24"/>
          <w:szCs w:val="24"/>
        </w:rPr>
        <w:t xml:space="preserve"> </w:t>
      </w:r>
      <w:r w:rsidR="002A54A7">
        <w:rPr>
          <w:rFonts w:hAnsi="Times New Roman" w:ascii="Times New Roman"/>
          <w:sz w:val="24"/>
          <w:szCs w:val="24"/>
        </w:rPr>
        <w:t>28</w:t>
      </w:r>
      <w:r w:rsidR="00B07FD7" w:rsidRPr="00B07FD7">
        <w:rPr>
          <w:rFonts w:hAnsi="Times New Roman" w:ascii="Times New Roman"/>
          <w:sz w:val="24"/>
          <w:szCs w:val="24"/>
        </w:rPr>
        <w:t>. prosinca</w:t>
      </w:r>
      <w:r w:rsidR="004177EA" w:rsidRPr="00B07FD7">
        <w:rPr>
          <w:rFonts w:hAnsi="Times New Roman" w:ascii="Times New Roman"/>
          <w:sz w:val="24"/>
          <w:szCs w:val="24"/>
        </w:rPr>
        <w:t xml:space="preserve"> 2016. g.,</w:t>
      </w:r>
    </w:p>
    <w:p w:rsidRDefault="002C0D19" w:rsidP="00E32CE3" w:rsidR="002C0D19" w:rsidRPr="00B07FD7">
      <w:pPr>
        <w:pStyle w:val="Bezproreda1"/>
        <w:jc w:val="both"/>
        <w:rPr>
          <w:rFonts w:hAnsi="Times New Roman" w:ascii="Times New Roman"/>
          <w:sz w:val="24"/>
          <w:szCs w:val="24"/>
        </w:rPr>
      </w:pPr>
    </w:p>
    <w:p w:rsidRDefault="00F427F2" w:rsidP="00E32CE3" w:rsidR="00F427F2" w:rsidRPr="00B07FD7">
      <w:pPr>
        <w:pStyle w:val="Bezproreda1"/>
        <w:jc w:val="both"/>
        <w:rPr>
          <w:rFonts w:hAnsi="Times New Roman" w:ascii="Times New Roman"/>
          <w:sz w:val="24"/>
          <w:szCs w:val="24"/>
        </w:rPr>
      </w:pPr>
    </w:p>
    <w:p w:rsidRDefault="002C0D19" w:rsidP="00752475" w:rsidR="00404F3C" w:rsidRPr="00F427F2">
      <w:pPr>
        <w:pStyle w:val="Bezproreda1"/>
        <w:jc w:val="center"/>
        <w:rPr>
          <w:rFonts w:hAnsi="Times New Roman" w:ascii="Times New Roman"/>
          <w:sz w:val="24"/>
          <w:szCs w:val="24"/>
        </w:rPr>
      </w:pPr>
      <w:r w:rsidRPr="00F427F2">
        <w:rPr>
          <w:rFonts w:hAnsi="Times New Roman" w:ascii="Times New Roman"/>
          <w:sz w:val="24"/>
          <w:szCs w:val="24"/>
        </w:rPr>
        <w:t>r i j e š i o  j e</w:t>
      </w:r>
    </w:p>
    <w:p w:rsidRDefault="002C0D19" w:rsidP="00752475" w:rsidR="002C0D19" w:rsidRPr="00F427F2">
      <w:pPr>
        <w:pStyle w:val="Bezproreda1"/>
        <w:jc w:val="center"/>
        <w:rPr>
          <w:rFonts w:hAnsi="Times New Roman" w:ascii="Times New Roman"/>
          <w:sz w:val="24"/>
          <w:szCs w:val="24"/>
        </w:rPr>
      </w:pPr>
    </w:p>
    <w:p w:rsidRDefault="00404F3C" w:rsidP="00404F3C" w:rsidR="00404F3C" w:rsidRPr="00DA7755">
      <w:pPr>
        <w:pStyle w:val="Bezproreda1"/>
        <w:rPr>
          <w:rFonts w:hAnsi="Times New Roman" w:ascii="Times New Roman"/>
          <w:sz w:val="24"/>
          <w:szCs w:val="24"/>
        </w:rPr>
      </w:pPr>
    </w:p>
    <w:p w:rsidRDefault="00DA7755" w:rsidP="00DA7755" w:rsidR="00DA7755" w:rsidRPr="00DA7755">
      <w:pPr>
        <w:pStyle w:val="Bezproreda1"/>
        <w:numPr>
          <w:ilvl w:val="0"/>
          <w:numId w:val="22"/>
        </w:numPr>
        <w:jc w:val="both"/>
        <w:rPr>
          <w:rFonts w:hAnsi="Times New Roman" w:ascii="Times New Roman"/>
          <w:sz w:val="24"/>
          <w:szCs w:val="24"/>
        </w:rPr>
      </w:pPr>
      <w:r w:rsidRPr="00DA7755">
        <w:rPr>
          <w:rFonts w:hAnsi="Times New Roman" w:ascii="Times New Roman"/>
          <w:sz w:val="24"/>
          <w:szCs w:val="24"/>
        </w:rPr>
        <w:t xml:space="preserve">Stečajnoj upraviteljici </w:t>
      </w:r>
      <w:r w:rsidRPr="00DA7755">
        <w:rPr>
          <w:rFonts w:hAnsi="Times New Roman" w:ascii="Times New Roman"/>
          <w:b/>
          <w:sz w:val="24"/>
          <w:szCs w:val="24"/>
        </w:rPr>
        <w:t>Paul</w:t>
      </w:r>
      <w:r>
        <w:rPr>
          <w:rFonts w:hAnsi="Times New Roman" w:ascii="Times New Roman"/>
          <w:b/>
          <w:sz w:val="24"/>
          <w:szCs w:val="24"/>
        </w:rPr>
        <w:t>i</w:t>
      </w:r>
      <w:r w:rsidRPr="00DA7755">
        <w:rPr>
          <w:rFonts w:hAnsi="Times New Roman" w:ascii="Times New Roman"/>
          <w:b/>
          <w:sz w:val="24"/>
          <w:szCs w:val="24"/>
        </w:rPr>
        <w:t xml:space="preserve"> </w:t>
      </w:r>
      <w:proofErr w:type="spellStart"/>
      <w:r w:rsidRPr="00DA7755">
        <w:rPr>
          <w:rFonts w:hAnsi="Times New Roman" w:ascii="Times New Roman"/>
          <w:b/>
          <w:sz w:val="24"/>
          <w:szCs w:val="24"/>
        </w:rPr>
        <w:t>Čandrlić</w:t>
      </w:r>
      <w:proofErr w:type="spellEnd"/>
      <w:r w:rsidRPr="00DA7755">
        <w:rPr>
          <w:rFonts w:hAnsi="Times New Roman" w:ascii="Times New Roman"/>
          <w:b/>
          <w:sz w:val="24"/>
          <w:szCs w:val="24"/>
        </w:rPr>
        <w:t xml:space="preserve"> Mesarić Osijek, Zagrebačka 6, OIB: 89394772015</w:t>
      </w:r>
      <w:r w:rsidRPr="00DA7755">
        <w:rPr>
          <w:rFonts w:hAnsi="Times New Roman" w:ascii="Times New Roman"/>
          <w:sz w:val="24"/>
          <w:szCs w:val="24"/>
        </w:rPr>
        <w:t xml:space="preserve"> odobrava se ukupna neto nagrada za rad za obnašanje dužnosti stečajnog upravitelja do stupanja na snagu Uredbe o kriterijima i načinu obračuna i plaćanja nagrade stečajnim upraviteljima (NN 105/15) u neto iznosu od </w:t>
      </w:r>
      <w:r>
        <w:rPr>
          <w:rFonts w:hAnsi="Times New Roman" w:ascii="Times New Roman"/>
          <w:sz w:val="24"/>
          <w:szCs w:val="24"/>
        </w:rPr>
        <w:t>1.810,62</w:t>
      </w:r>
      <w:r w:rsidRPr="00DA7755">
        <w:rPr>
          <w:rFonts w:hAnsi="Times New Roman" w:ascii="Times New Roman"/>
          <w:sz w:val="24"/>
          <w:szCs w:val="24"/>
        </w:rPr>
        <w:t xml:space="preserve"> kn.  </w:t>
      </w:r>
    </w:p>
    <w:p w:rsidRDefault="00DA7755" w:rsidP="00DA7755" w:rsidR="00DA7755" w:rsidRPr="00DA7755">
      <w:pPr>
        <w:pStyle w:val="Bezproreda1"/>
        <w:numPr>
          <w:ilvl w:val="0"/>
          <w:numId w:val="22"/>
        </w:numPr>
        <w:jc w:val="both"/>
        <w:rPr>
          <w:rFonts w:hAnsi="Times New Roman" w:ascii="Times New Roman"/>
          <w:sz w:val="24"/>
          <w:szCs w:val="24"/>
        </w:rPr>
      </w:pPr>
      <w:r w:rsidRPr="00DA7755">
        <w:rPr>
          <w:rFonts w:hAnsi="Times New Roman" w:ascii="Times New Roman"/>
          <w:sz w:val="24"/>
          <w:szCs w:val="24"/>
        </w:rPr>
        <w:t xml:space="preserve">Stečajnoj upraviteljici </w:t>
      </w:r>
      <w:r w:rsidRPr="00DA7755">
        <w:rPr>
          <w:rFonts w:hAnsi="Times New Roman" w:ascii="Times New Roman"/>
          <w:b/>
          <w:sz w:val="24"/>
          <w:szCs w:val="24"/>
        </w:rPr>
        <w:t xml:space="preserve">Pauli </w:t>
      </w:r>
      <w:proofErr w:type="spellStart"/>
      <w:r w:rsidRPr="00DA7755">
        <w:rPr>
          <w:rFonts w:hAnsi="Times New Roman" w:ascii="Times New Roman"/>
          <w:b/>
          <w:sz w:val="24"/>
          <w:szCs w:val="24"/>
        </w:rPr>
        <w:t>Čandrlić</w:t>
      </w:r>
      <w:proofErr w:type="spellEnd"/>
      <w:r w:rsidRPr="00DA7755">
        <w:rPr>
          <w:rFonts w:hAnsi="Times New Roman" w:ascii="Times New Roman"/>
          <w:b/>
          <w:sz w:val="24"/>
          <w:szCs w:val="24"/>
        </w:rPr>
        <w:t xml:space="preserve"> Mesarić Osijek, Zagrebačka 6, OIB: 89394772015 </w:t>
      </w:r>
      <w:r w:rsidRPr="00DA7755">
        <w:rPr>
          <w:rFonts w:hAnsi="Times New Roman" w:ascii="Times New Roman"/>
          <w:sz w:val="24"/>
          <w:szCs w:val="24"/>
        </w:rPr>
        <w:t xml:space="preserve">odobrava se ukupna bruto nagrada za rad za obnašanje dužnosti stečajnog upravitelja nakon stupanja na snagu Uredbe o kriterijima i načinu obračuna i plaćanja nagrade stečajnim upraviteljima (NN 105/15) u iznosu od </w:t>
      </w:r>
      <w:r>
        <w:rPr>
          <w:rFonts w:hAnsi="Times New Roman" w:ascii="Times New Roman"/>
          <w:sz w:val="24"/>
          <w:szCs w:val="24"/>
        </w:rPr>
        <w:t>43.386,37</w:t>
      </w:r>
      <w:r w:rsidRPr="00DA7755">
        <w:rPr>
          <w:rFonts w:hAnsi="Times New Roman" w:ascii="Times New Roman"/>
          <w:sz w:val="24"/>
          <w:szCs w:val="24"/>
        </w:rPr>
        <w:t xml:space="preserve"> kn bruto.  </w:t>
      </w:r>
    </w:p>
    <w:p w:rsidRDefault="00DA7755" w:rsidP="00DA7755" w:rsidR="00DA7755">
      <w:pPr>
        <w:pStyle w:val="Bezproreda1"/>
        <w:numPr>
          <w:ilvl w:val="0"/>
          <w:numId w:val="22"/>
        </w:numPr>
        <w:jc w:val="both"/>
        <w:rPr>
          <w:rFonts w:hAnsi="Times New Roman" w:ascii="Times New Roman"/>
          <w:sz w:val="24"/>
          <w:szCs w:val="24"/>
        </w:rPr>
      </w:pPr>
      <w:r w:rsidRPr="00DA7755">
        <w:rPr>
          <w:rFonts w:hAnsi="Times New Roman" w:ascii="Times New Roman"/>
          <w:sz w:val="24"/>
          <w:szCs w:val="24"/>
        </w:rPr>
        <w:t>Dozvoljava se stečajnoj upraviteljici da nakon pravomoćnosti ovoga rješenja isplati    iznose iz točke 1. i 2. ovog rješenja sa žiro računa stečajnog dužnika.</w:t>
      </w:r>
    </w:p>
    <w:p w:rsidRDefault="00DA7755" w:rsidP="00DA7755" w:rsidR="00DA7755" w:rsidRPr="00DA7755">
      <w:pPr>
        <w:pStyle w:val="Bezproreda1"/>
        <w:numPr>
          <w:ilvl w:val="0"/>
          <w:numId w:val="22"/>
        </w:numPr>
        <w:jc w:val="both"/>
        <w:rPr>
          <w:rFonts w:hAnsi="Times New Roman" w:ascii="Times New Roman"/>
          <w:sz w:val="24"/>
          <w:szCs w:val="24"/>
        </w:rPr>
      </w:pPr>
      <w:r w:rsidRPr="00DA7755">
        <w:rPr>
          <w:rFonts w:hAnsi="Times New Roman" w:ascii="Times New Roman"/>
          <w:sz w:val="24"/>
          <w:szCs w:val="24"/>
        </w:rPr>
        <w:t>Ovo rješenje objavit će se na mrežnoj stranici e-Oglasnoj ploči ovoga suda.</w:t>
      </w:r>
    </w:p>
    <w:p w:rsidRDefault="00DA7755" w:rsidP="00DA7755" w:rsidR="00DA7755" w:rsidRPr="00DA7755">
      <w:pPr>
        <w:pStyle w:val="Bezproreda1"/>
        <w:jc w:val="both"/>
        <w:rPr>
          <w:rFonts w:hAnsi="Times New Roman" w:ascii="Times New Roman"/>
          <w:sz w:val="24"/>
          <w:szCs w:val="24"/>
        </w:rPr>
      </w:pPr>
    </w:p>
    <w:p w:rsidRDefault="00DA7755" w:rsidP="00DA7755" w:rsidR="00DA7755" w:rsidRPr="00DA7755">
      <w:pPr>
        <w:pStyle w:val="Bezproreda1"/>
        <w:jc w:val="both"/>
        <w:rPr>
          <w:rFonts w:hAnsi="Times New Roman" w:ascii="Times New Roman"/>
          <w:sz w:val="24"/>
          <w:szCs w:val="24"/>
        </w:rPr>
      </w:pPr>
    </w:p>
    <w:p w:rsidRDefault="00DA7755" w:rsidP="00DA7755" w:rsidR="00DA7755" w:rsidRPr="00DA7755">
      <w:pPr>
        <w:pStyle w:val="Bezproreda1"/>
        <w:jc w:val="center"/>
        <w:rPr>
          <w:rFonts w:hAnsi="Times New Roman" w:ascii="Times New Roman"/>
          <w:sz w:val="24"/>
          <w:szCs w:val="24"/>
        </w:rPr>
      </w:pPr>
      <w:r w:rsidRPr="00DA7755">
        <w:rPr>
          <w:rFonts w:hAnsi="Times New Roman" w:ascii="Times New Roman"/>
          <w:sz w:val="24"/>
          <w:szCs w:val="24"/>
        </w:rPr>
        <w:t>O b r a z l o ž e nj e</w:t>
      </w:r>
    </w:p>
    <w:p w:rsidRDefault="00DA7755" w:rsidP="00DA7755" w:rsidR="00DA7755" w:rsidRPr="00DA7755">
      <w:pPr>
        <w:pStyle w:val="Bezproreda1"/>
        <w:jc w:val="center"/>
        <w:rPr>
          <w:rFonts w:hAnsi="Times New Roman" w:ascii="Times New Roman"/>
          <w:sz w:val="24"/>
          <w:szCs w:val="24"/>
        </w:rPr>
      </w:pPr>
    </w:p>
    <w:p w:rsidRDefault="00DA7755" w:rsidP="00DA7755" w:rsidR="00DA7755" w:rsidRPr="00DA7755">
      <w:pPr>
        <w:pStyle w:val="Bezproreda1"/>
        <w:jc w:val="center"/>
        <w:rPr>
          <w:rFonts w:hAnsi="Times New Roman" w:ascii="Times New Roman"/>
          <w:sz w:val="24"/>
          <w:szCs w:val="24"/>
        </w:rPr>
      </w:pPr>
    </w:p>
    <w:p w:rsidRDefault="00DA7755" w:rsidP="00DA7755" w:rsidR="00DA7755" w:rsidRPr="00DA7755">
      <w:pPr>
        <w:pStyle w:val="Bezproreda1"/>
        <w:ind w:firstLine="708"/>
        <w:jc w:val="both"/>
        <w:rPr>
          <w:rFonts w:hAnsi="Times New Roman" w:ascii="Times New Roman"/>
          <w:sz w:val="24"/>
          <w:szCs w:val="24"/>
        </w:rPr>
      </w:pPr>
      <w:r w:rsidRPr="00DA7755">
        <w:rPr>
          <w:rFonts w:hAnsi="Times New Roman" w:ascii="Times New Roman"/>
          <w:sz w:val="24"/>
          <w:szCs w:val="24"/>
        </w:rPr>
        <w:t>Rješenjem ovog suda, broj 6 St-</w:t>
      </w:r>
      <w:r>
        <w:rPr>
          <w:rFonts w:hAnsi="Times New Roman" w:ascii="Times New Roman"/>
          <w:sz w:val="24"/>
          <w:szCs w:val="24"/>
        </w:rPr>
        <w:t>331/14 od 22. studenog 2014. g.</w:t>
      </w:r>
      <w:r w:rsidRPr="00DA7755">
        <w:rPr>
          <w:rFonts w:hAnsi="Times New Roman" w:ascii="Times New Roman"/>
          <w:sz w:val="24"/>
          <w:szCs w:val="24"/>
        </w:rPr>
        <w:t xml:space="preserve"> otvoren je stečajni postupak nad dužnikom: </w:t>
      </w:r>
      <w:r w:rsidRPr="00B07FD7">
        <w:rPr>
          <w:rFonts w:hAnsi="Times New Roman" w:ascii="Times New Roman"/>
          <w:b/>
          <w:sz w:val="24"/>
          <w:szCs w:val="24"/>
        </w:rPr>
        <w:t>REPER d.o.o. za proizvodnju, usluge i promet, Donji Miholjac, M. Gupca 29, OIB: 86905098071, MBS: 03005705</w:t>
      </w:r>
      <w:r>
        <w:rPr>
          <w:rFonts w:hAnsi="Times New Roman" w:ascii="Times New Roman"/>
          <w:b/>
          <w:sz w:val="24"/>
          <w:szCs w:val="24"/>
        </w:rPr>
        <w:t xml:space="preserve"> </w:t>
      </w:r>
      <w:r w:rsidRPr="00DA7755">
        <w:rPr>
          <w:rFonts w:hAnsi="Times New Roman" w:ascii="Times New Roman"/>
          <w:sz w:val="24"/>
          <w:szCs w:val="24"/>
        </w:rPr>
        <w:t xml:space="preserve">a za stečajnu upraviteljicu imenovana je </w:t>
      </w:r>
      <w:r>
        <w:rPr>
          <w:rFonts w:hAnsi="Times New Roman" w:ascii="Times New Roman"/>
          <w:sz w:val="24"/>
          <w:szCs w:val="24"/>
        </w:rPr>
        <w:t xml:space="preserve">Paula </w:t>
      </w:r>
      <w:proofErr w:type="spellStart"/>
      <w:r>
        <w:rPr>
          <w:rFonts w:hAnsi="Times New Roman" w:ascii="Times New Roman"/>
          <w:sz w:val="24"/>
          <w:szCs w:val="24"/>
        </w:rPr>
        <w:t>Čandrlić</w:t>
      </w:r>
      <w:proofErr w:type="spellEnd"/>
      <w:r>
        <w:rPr>
          <w:rFonts w:hAnsi="Times New Roman" w:ascii="Times New Roman"/>
          <w:sz w:val="24"/>
          <w:szCs w:val="24"/>
        </w:rPr>
        <w:t xml:space="preserve"> Mesarić</w:t>
      </w:r>
      <w:r w:rsidRPr="00DA7755">
        <w:rPr>
          <w:rFonts w:hAnsi="Times New Roman" w:ascii="Times New Roman"/>
          <w:sz w:val="24"/>
          <w:szCs w:val="24"/>
        </w:rPr>
        <w:t xml:space="preserve"> iz Osijeka.  </w:t>
      </w:r>
    </w:p>
    <w:p w:rsidRDefault="00DA7755" w:rsidP="00DA7755" w:rsidR="00DA7755" w:rsidRPr="00DA7755">
      <w:pPr>
        <w:pStyle w:val="Bezproreda1"/>
        <w:jc w:val="both"/>
        <w:rPr>
          <w:rFonts w:hAnsi="Times New Roman" w:ascii="Times New Roman"/>
          <w:sz w:val="24"/>
          <w:szCs w:val="24"/>
        </w:rPr>
      </w:pPr>
    </w:p>
    <w:p w:rsidRDefault="00DA7755" w:rsidP="00DA7755" w:rsidR="00E773AE">
      <w:pPr>
        <w:pStyle w:val="Bezproreda1"/>
        <w:ind w:firstLine="708"/>
        <w:jc w:val="both"/>
        <w:rPr>
          <w:rFonts w:hAnsi="Times New Roman" w:ascii="Times New Roman"/>
          <w:sz w:val="24"/>
          <w:szCs w:val="24"/>
        </w:rPr>
      </w:pPr>
      <w:r w:rsidRPr="00DA7755">
        <w:rPr>
          <w:rFonts w:hAnsi="Times New Roman" w:ascii="Times New Roman"/>
          <w:sz w:val="24"/>
          <w:szCs w:val="24"/>
        </w:rPr>
        <w:t xml:space="preserve">Podneskom od </w:t>
      </w:r>
      <w:r>
        <w:rPr>
          <w:rFonts w:hAnsi="Times New Roman" w:ascii="Times New Roman"/>
          <w:sz w:val="24"/>
          <w:szCs w:val="24"/>
        </w:rPr>
        <w:t>27</w:t>
      </w:r>
      <w:r w:rsidRPr="00DA7755">
        <w:rPr>
          <w:rFonts w:hAnsi="Times New Roman" w:ascii="Times New Roman"/>
          <w:sz w:val="24"/>
          <w:szCs w:val="24"/>
        </w:rPr>
        <w:t xml:space="preserve">. prosinca 2016. g. stečajna upraviteljica predložila je da joj se odobri konačna nagrada za rad budući je unovčena sva imovina stečajnog dužnika u ukupnom iznosu od </w:t>
      </w:r>
      <w:r w:rsidR="00B527B1">
        <w:rPr>
          <w:rFonts w:hAnsi="Times New Roman" w:ascii="Times New Roman"/>
          <w:sz w:val="24"/>
          <w:szCs w:val="24"/>
        </w:rPr>
        <w:t>354.640,80</w:t>
      </w:r>
      <w:r w:rsidRPr="00DA7755">
        <w:rPr>
          <w:rFonts w:hAnsi="Times New Roman" w:ascii="Times New Roman"/>
          <w:sz w:val="24"/>
          <w:szCs w:val="24"/>
        </w:rPr>
        <w:t xml:space="preserve"> kn s time da je dio imovine unovčen prije 10.10.2015. g. u iznosu od </w:t>
      </w:r>
    </w:p>
    <w:p w:rsidRDefault="00E773AE" w:rsidP="00E773AE" w:rsidR="00E773AE">
      <w:pPr>
        <w:pStyle w:val="Bezproreda1"/>
        <w:jc w:val="both"/>
        <w:rPr>
          <w:rFonts w:hAnsi="Times New Roman" w:ascii="Times New Roman"/>
          <w:sz w:val="24"/>
          <w:szCs w:val="24"/>
        </w:rPr>
      </w:pPr>
    </w:p>
    <w:p w:rsidRDefault="00E773AE" w:rsidP="00E773AE" w:rsidR="00E773AE" w:rsidRPr="00C51643">
      <w:pPr>
        <w:jc w:val="right"/>
        <w:rPr>
          <w:rFonts w:hAnsi="Times New Roman" w:ascii="Times New Roman"/>
          <w:sz w:val="24"/>
          <w:szCs w:val="24"/>
        </w:rPr>
      </w:pPr>
      <w:r>
        <w:rPr>
          <w:rFonts w:hAnsi="Times New Roman" w:ascii="Times New Roman"/>
          <w:sz w:val="24"/>
          <w:szCs w:val="24"/>
        </w:rPr>
        <w:t>Broj: St-331/14-79</w:t>
      </w:r>
    </w:p>
    <w:p w:rsidRDefault="00E773AE" w:rsidP="00E773AE" w:rsidR="00E773AE">
      <w:pPr>
        <w:pStyle w:val="Bezproreda1"/>
        <w:jc w:val="both"/>
        <w:rPr>
          <w:rFonts w:hAnsi="Times New Roman" w:ascii="Times New Roman"/>
          <w:sz w:val="24"/>
          <w:szCs w:val="24"/>
        </w:rPr>
      </w:pPr>
    </w:p>
    <w:p w:rsidRDefault="00DA7755" w:rsidP="00E773AE" w:rsidR="00DA7755" w:rsidRPr="00DA7755">
      <w:pPr>
        <w:pStyle w:val="Bezproreda1"/>
        <w:jc w:val="both"/>
        <w:rPr>
          <w:rFonts w:hAnsi="Times New Roman" w:ascii="Times New Roman"/>
          <w:sz w:val="24"/>
          <w:szCs w:val="24"/>
        </w:rPr>
      </w:pPr>
      <w:r>
        <w:rPr>
          <w:rFonts w:hAnsi="Times New Roman" w:ascii="Times New Roman"/>
          <w:sz w:val="24"/>
          <w:szCs w:val="24"/>
        </w:rPr>
        <w:t>16.212,80</w:t>
      </w:r>
      <w:r w:rsidRPr="00DA7755">
        <w:rPr>
          <w:rFonts w:hAnsi="Times New Roman" w:ascii="Times New Roman"/>
          <w:sz w:val="24"/>
          <w:szCs w:val="24"/>
        </w:rPr>
        <w:t xml:space="preserve"> kn odnosno do stupanja na snagu nove Uredbe o kriterijima i načinu obračuna i plaćanja nagrada stečajnim upraviteljima (u daljnjem tekstu Uredba/2015) a dio imovine u iznosu od </w:t>
      </w:r>
      <w:r>
        <w:rPr>
          <w:rFonts w:hAnsi="Times New Roman" w:ascii="Times New Roman"/>
          <w:sz w:val="24"/>
          <w:szCs w:val="24"/>
        </w:rPr>
        <w:t>338.428,00</w:t>
      </w:r>
      <w:r w:rsidRPr="00DA7755">
        <w:rPr>
          <w:rFonts w:hAnsi="Times New Roman" w:ascii="Times New Roman"/>
          <w:sz w:val="24"/>
          <w:szCs w:val="24"/>
        </w:rPr>
        <w:t xml:space="preserve"> kn unovčena je nakon 10.10.2015. g., odnosno nakon stupanja na snagu Uredbe/2015. Slijedom navedenog  unovčene su pokretnine stečajnog dužnika</w:t>
      </w:r>
      <w:r>
        <w:rPr>
          <w:rFonts w:hAnsi="Times New Roman" w:ascii="Times New Roman"/>
          <w:sz w:val="24"/>
          <w:szCs w:val="24"/>
        </w:rPr>
        <w:t xml:space="preserve"> 5.5.2015. g. i 1.7.2016. g., nekretnine 5.5.2015. g. i 1.7.2016. g., zakup od 31.1.2015. g. do 1.6.2016. g. te zalihe 1.6.2016. g.</w:t>
      </w:r>
    </w:p>
    <w:p w:rsidRDefault="00DA7755" w:rsidP="00DA7755" w:rsidR="00DA7755">
      <w:pPr>
        <w:pStyle w:val="Bezproreda1"/>
        <w:jc w:val="both"/>
        <w:rPr>
          <w:rFonts w:hAnsi="Times New Roman" w:ascii="Times New Roman"/>
          <w:sz w:val="24"/>
          <w:szCs w:val="24"/>
        </w:rPr>
      </w:pPr>
    </w:p>
    <w:p w:rsidRDefault="00DA7755" w:rsidP="00DA7755" w:rsidR="00DA7755">
      <w:pPr>
        <w:pStyle w:val="Bezproreda"/>
        <w:ind w:firstLine="708"/>
        <w:jc w:val="both"/>
        <w:rPr>
          <w:rFonts w:hAnsi="Times New Roman" w:ascii="Times New Roman"/>
          <w:sz w:val="24"/>
          <w:szCs w:val="24"/>
        </w:rPr>
      </w:pPr>
      <w:r w:rsidRPr="006B4C9E">
        <w:rPr>
          <w:rFonts w:hAnsi="Times New Roman" w:ascii="Times New Roman"/>
          <w:sz w:val="24"/>
          <w:szCs w:val="24"/>
        </w:rPr>
        <w:t xml:space="preserve">Uvidom u </w:t>
      </w:r>
      <w:r w:rsidRPr="00E52E2C">
        <w:rPr>
          <w:rFonts w:hAnsi="Times New Roman" w:ascii="Times New Roman"/>
          <w:sz w:val="24"/>
          <w:szCs w:val="24"/>
        </w:rPr>
        <w:t xml:space="preserve">spis utvrđeno je da je u ovom stečajnom postupku unovčena stečajna masa </w:t>
      </w:r>
      <w:r>
        <w:rPr>
          <w:rFonts w:hAnsi="Times New Roman" w:ascii="Times New Roman"/>
          <w:sz w:val="24"/>
          <w:szCs w:val="24"/>
        </w:rPr>
        <w:t>i to kako je gore navedeno nekretnine, pokretnine, zalihe te naplaćen zakup.</w:t>
      </w:r>
    </w:p>
    <w:p w:rsidRDefault="00DA7755" w:rsidP="00DA7755" w:rsidR="00DA7755">
      <w:pPr>
        <w:pStyle w:val="Bezproreda"/>
        <w:ind w:firstLine="708"/>
        <w:jc w:val="both"/>
        <w:rPr>
          <w:rFonts w:hAnsi="Times New Roman" w:ascii="Times New Roman"/>
          <w:sz w:val="24"/>
          <w:szCs w:val="24"/>
        </w:rPr>
      </w:pPr>
      <w:r>
        <w:rPr>
          <w:rFonts w:hAnsi="Times New Roman" w:ascii="Times New Roman"/>
          <w:sz w:val="24"/>
          <w:szCs w:val="24"/>
        </w:rPr>
        <w:t xml:space="preserve"> </w:t>
      </w:r>
    </w:p>
    <w:p w:rsidRDefault="00DA7755" w:rsidP="00DA7755" w:rsidR="00DA7755">
      <w:pPr>
        <w:pStyle w:val="Bezproreda"/>
        <w:ind w:firstLine="708"/>
        <w:jc w:val="both"/>
        <w:rPr>
          <w:rFonts w:hAnsi="Times New Roman" w:ascii="Times New Roman"/>
          <w:sz w:val="24"/>
          <w:szCs w:val="24"/>
        </w:rPr>
      </w:pPr>
      <w:r>
        <w:rPr>
          <w:rFonts w:hAnsi="Times New Roman" w:ascii="Times New Roman"/>
          <w:sz w:val="24"/>
          <w:szCs w:val="24"/>
        </w:rPr>
        <w:t xml:space="preserve">Slijedom gore navedenog stečajnu masu čini unovčena imovina u ukupnom iznosu od </w:t>
      </w:r>
      <w:r w:rsidR="00B527B1">
        <w:rPr>
          <w:rFonts w:hAnsi="Times New Roman" w:ascii="Times New Roman"/>
          <w:sz w:val="24"/>
          <w:szCs w:val="24"/>
        </w:rPr>
        <w:t>354.640,80</w:t>
      </w:r>
      <w:r>
        <w:rPr>
          <w:rFonts w:hAnsi="Times New Roman" w:ascii="Times New Roman"/>
          <w:sz w:val="24"/>
          <w:szCs w:val="24"/>
        </w:rPr>
        <w:t xml:space="preserve"> kn. </w:t>
      </w:r>
    </w:p>
    <w:p w:rsidRDefault="00DA7755" w:rsidP="00DA7755" w:rsidR="00DA7755">
      <w:pPr>
        <w:pStyle w:val="Bezproreda"/>
        <w:ind w:firstLine="708"/>
        <w:jc w:val="both"/>
        <w:rPr>
          <w:rFonts w:hAnsi="Times New Roman" w:ascii="Times New Roman"/>
          <w:sz w:val="24"/>
          <w:szCs w:val="24"/>
        </w:rPr>
      </w:pPr>
      <w:r>
        <w:rPr>
          <w:rFonts w:hAnsi="Times New Roman" w:ascii="Times New Roman"/>
          <w:sz w:val="24"/>
          <w:szCs w:val="24"/>
        </w:rPr>
        <w:t xml:space="preserve">Urednom iz 2015. g. (koja je stupila na snagu 10.10.2015. g.) kada prestaje važiti Uredba iz 2003. g.), u odredbi čl. 16. propisano je da će se za rad stečajnom upravitelju koji je obavljen do stupanja na snagu te Uredbe, obračunati nagrada po pravilima Uredbe iz 2003. g. pri čemu se ista obračunava na način da sud utvrdi postotak nagrade koja stečajnom upravitelju pripada prema pravilima te Uredbe (st. 2.). Za poslove obavljene nakon stupanja na snagu Uredbe iz 2015. g. nagrada se određuje po njenim pravilima, vodeći računa o postotku namirenja (st. 3.). </w:t>
      </w:r>
    </w:p>
    <w:p w:rsidRDefault="00DA7755" w:rsidP="00DA7755" w:rsidR="00DA7755">
      <w:pPr>
        <w:pStyle w:val="Bezproreda"/>
        <w:ind w:firstLine="708"/>
        <w:jc w:val="both"/>
        <w:rPr>
          <w:rFonts w:hAnsi="Times New Roman" w:ascii="Times New Roman"/>
          <w:sz w:val="24"/>
          <w:szCs w:val="24"/>
        </w:rPr>
      </w:pPr>
    </w:p>
    <w:p w:rsidRDefault="00DA7755" w:rsidP="00DA7755" w:rsidR="00DA7755">
      <w:pPr>
        <w:pStyle w:val="Bezproreda"/>
        <w:ind w:firstLine="708"/>
        <w:jc w:val="both"/>
        <w:rPr>
          <w:rFonts w:hAnsi="Times New Roman" w:ascii="Times New Roman"/>
          <w:sz w:val="24"/>
          <w:szCs w:val="24"/>
        </w:rPr>
      </w:pPr>
      <w:r>
        <w:rPr>
          <w:rFonts w:hAnsi="Times New Roman" w:ascii="Times New Roman"/>
          <w:sz w:val="24"/>
          <w:szCs w:val="24"/>
        </w:rPr>
        <w:t xml:space="preserve">Primjenjujući pravilo iz Uredbe iz 2015. g. stečajnom se upravitelju za rad obavljen do 10.10.2015. g. obračunava nagrada po Uredbi iz 2003. g. a potom po Uredbi iz 2015. g. Osnovni kriterij primjene Uredaba jest kada je rad obavljen, što uz primjenu propisanog kriterija obračuna nagrade znači da je mjerodavno vrijeme kada je stečajna masa unovčena. </w:t>
      </w:r>
    </w:p>
    <w:p w:rsidRDefault="00DA7755" w:rsidP="00DA7755" w:rsidR="00DA7755">
      <w:pPr>
        <w:pStyle w:val="Bezproreda"/>
        <w:ind w:firstLine="708"/>
        <w:jc w:val="both"/>
        <w:rPr>
          <w:rFonts w:hAnsi="Times New Roman" w:ascii="Times New Roman"/>
          <w:sz w:val="24"/>
          <w:szCs w:val="24"/>
        </w:rPr>
      </w:pPr>
    </w:p>
    <w:p w:rsidRDefault="00DA7755" w:rsidP="00DA7755" w:rsidR="00DA7755">
      <w:pPr>
        <w:pStyle w:val="Bezproreda"/>
        <w:ind w:firstLine="708"/>
        <w:jc w:val="both"/>
        <w:rPr>
          <w:rFonts w:hAnsi="Times New Roman" w:ascii="Times New Roman"/>
          <w:sz w:val="24"/>
          <w:szCs w:val="24"/>
        </w:rPr>
      </w:pPr>
      <w:r>
        <w:rPr>
          <w:rFonts w:hAnsi="Times New Roman" w:ascii="Times New Roman"/>
          <w:sz w:val="24"/>
          <w:szCs w:val="24"/>
        </w:rPr>
        <w:t>Slijedom navedenog nagrada se stečajnom upravitelju odmjerava:</w:t>
      </w:r>
    </w:p>
    <w:p w:rsidRDefault="00DA7755" w:rsidP="00DA7755" w:rsidR="00DA7755">
      <w:pPr>
        <w:pStyle w:val="Bezproreda"/>
        <w:numPr>
          <w:ilvl w:val="0"/>
          <w:numId w:val="21"/>
        </w:numPr>
        <w:jc w:val="both"/>
        <w:rPr>
          <w:rFonts w:hAnsi="Times New Roman" w:ascii="Times New Roman"/>
          <w:sz w:val="24"/>
          <w:szCs w:val="24"/>
        </w:rPr>
      </w:pPr>
      <w:r>
        <w:rPr>
          <w:rFonts w:hAnsi="Times New Roman" w:ascii="Times New Roman"/>
          <w:sz w:val="24"/>
          <w:szCs w:val="24"/>
        </w:rPr>
        <w:t>primjenom kriterija iz Uredbe iz 2003. g. u odnosu na vrijednost stečajne mase unovčene do stupanja na snagu Uredbe iz 2015. g. (10.10.2015. g.), što u konkretnom slučaju znači da je u tom razdoblju unovčena stečajna masa u iznosu od 16.212,80 kn – pokretnine, nekretnine i zakup.</w:t>
      </w:r>
    </w:p>
    <w:p w:rsidRDefault="00DA7755" w:rsidP="00DA7755" w:rsidR="00DA7755">
      <w:pPr>
        <w:pStyle w:val="Bezproreda"/>
        <w:numPr>
          <w:ilvl w:val="0"/>
          <w:numId w:val="21"/>
        </w:numPr>
        <w:jc w:val="both"/>
        <w:rPr>
          <w:rFonts w:hAnsi="Times New Roman" w:ascii="Times New Roman"/>
          <w:sz w:val="24"/>
          <w:szCs w:val="24"/>
        </w:rPr>
      </w:pPr>
      <w:r>
        <w:rPr>
          <w:rFonts w:hAnsi="Times New Roman" w:ascii="Times New Roman"/>
          <w:sz w:val="24"/>
          <w:szCs w:val="24"/>
        </w:rPr>
        <w:t>primjenom kriterija iz Uredbe iz 2015. g. u odnosu na vrijednost stečajne mase unovčene nakon njenog stupanja na snagu, što u konkretnom slučaju znači unovčena stečajna masa u iznosu od 338.428,00 kn pokretnine, nekretnine, zalihe i zakup.</w:t>
      </w:r>
    </w:p>
    <w:p w:rsidRDefault="00DA7755" w:rsidP="00DA7755" w:rsidR="00DA7755">
      <w:pPr>
        <w:pStyle w:val="Bezproreda"/>
        <w:jc w:val="both"/>
        <w:rPr>
          <w:rFonts w:hAnsi="Times New Roman" w:ascii="Times New Roman"/>
          <w:sz w:val="24"/>
          <w:szCs w:val="24"/>
        </w:rPr>
      </w:pPr>
    </w:p>
    <w:p w:rsidRDefault="00DA7755" w:rsidP="00DA7755" w:rsidR="00DA7755">
      <w:pPr>
        <w:pStyle w:val="Bezproreda"/>
        <w:ind w:firstLine="566" w:left="142"/>
        <w:jc w:val="both"/>
        <w:rPr>
          <w:rFonts w:hAnsi="Times New Roman" w:ascii="Times New Roman"/>
          <w:sz w:val="24"/>
          <w:szCs w:val="24"/>
        </w:rPr>
      </w:pPr>
      <w:r>
        <w:rPr>
          <w:rFonts w:hAnsi="Times New Roman" w:ascii="Times New Roman"/>
          <w:sz w:val="24"/>
          <w:szCs w:val="24"/>
        </w:rPr>
        <w:t>Rješenjem Trgovačkog suda u Osijeku St-331/14 od 1.7.2015. g. stečajnoj upraviteljici odobrena je nagrada u iznosu od 621,30 kn neto.</w:t>
      </w:r>
    </w:p>
    <w:p w:rsidRDefault="00DA7755" w:rsidP="00DA7755" w:rsidR="00DA7755">
      <w:pPr>
        <w:pStyle w:val="Bezproreda"/>
        <w:ind w:firstLine="566" w:left="142"/>
        <w:jc w:val="both"/>
        <w:rPr>
          <w:rFonts w:hAnsi="Times New Roman" w:ascii="Times New Roman"/>
          <w:sz w:val="24"/>
          <w:szCs w:val="24"/>
        </w:rPr>
      </w:pPr>
    </w:p>
    <w:p w:rsidRDefault="00DA7755" w:rsidP="00DA7755" w:rsidR="00DA7755">
      <w:pPr>
        <w:pStyle w:val="Bezproreda"/>
        <w:ind w:firstLine="566" w:left="142"/>
        <w:jc w:val="both"/>
        <w:rPr>
          <w:rFonts w:hAnsi="Times New Roman" w:ascii="Times New Roman"/>
          <w:sz w:val="24"/>
          <w:szCs w:val="24"/>
        </w:rPr>
      </w:pPr>
      <w:r>
        <w:rPr>
          <w:rFonts w:hAnsi="Times New Roman" w:ascii="Times New Roman"/>
          <w:sz w:val="24"/>
          <w:szCs w:val="24"/>
        </w:rPr>
        <w:t>Stečajna masa pokretnine, nekretnine i zakup poslovnog prostora koja je unovčena prije stupanja na snagu (10.10.2015. g.) Uredbe</w:t>
      </w:r>
      <w:r w:rsidR="00B527B1">
        <w:rPr>
          <w:rFonts w:hAnsi="Times New Roman" w:ascii="Times New Roman"/>
          <w:sz w:val="24"/>
          <w:szCs w:val="24"/>
        </w:rPr>
        <w:t>/2015 iznosi 16.212,80 kn što čini 4,57% ukupno unovčene stečajne mase.</w:t>
      </w:r>
    </w:p>
    <w:p w:rsidRDefault="00B527B1" w:rsidP="00DA7755" w:rsidR="00B527B1">
      <w:pPr>
        <w:pStyle w:val="Bezproreda"/>
        <w:ind w:firstLine="566" w:left="142"/>
        <w:jc w:val="both"/>
        <w:rPr>
          <w:rFonts w:hAnsi="Times New Roman" w:ascii="Times New Roman"/>
          <w:sz w:val="24"/>
          <w:szCs w:val="24"/>
        </w:rPr>
      </w:pPr>
    </w:p>
    <w:p w:rsidRDefault="00B527B1" w:rsidP="00DA7755" w:rsidR="00B527B1">
      <w:pPr>
        <w:pStyle w:val="Bezproreda"/>
        <w:ind w:firstLine="566" w:left="142"/>
        <w:jc w:val="both"/>
        <w:rPr>
          <w:rFonts w:hAnsi="Times New Roman" w:ascii="Times New Roman"/>
          <w:sz w:val="24"/>
          <w:szCs w:val="24"/>
        </w:rPr>
      </w:pPr>
      <w:r>
        <w:rPr>
          <w:rFonts w:hAnsi="Times New Roman" w:ascii="Times New Roman"/>
          <w:sz w:val="24"/>
          <w:szCs w:val="24"/>
        </w:rPr>
        <w:t>Na konačnu nagradu obračunava se i doprinos za zdravstvo po stopi od 15%. 354.640,80 kn x 4,57% x 15% = 2.431,92 kn neto</w:t>
      </w:r>
      <w:r w:rsidR="00E773AE">
        <w:rPr>
          <w:rFonts w:hAnsi="Times New Roman" w:ascii="Times New Roman"/>
          <w:sz w:val="24"/>
          <w:szCs w:val="24"/>
        </w:rPr>
        <w:t>.</w:t>
      </w:r>
    </w:p>
    <w:p w:rsidRDefault="00E773AE" w:rsidP="00DA7755" w:rsidR="00E773AE">
      <w:pPr>
        <w:pStyle w:val="Bezproreda"/>
        <w:ind w:firstLine="566" w:left="142"/>
        <w:jc w:val="both"/>
        <w:rPr>
          <w:rFonts w:hAnsi="Times New Roman" w:ascii="Times New Roman"/>
          <w:sz w:val="24"/>
          <w:szCs w:val="24"/>
        </w:rPr>
      </w:pPr>
    </w:p>
    <w:p w:rsidRDefault="00E773AE" w:rsidP="00DA7755" w:rsidR="00E773AE">
      <w:pPr>
        <w:pStyle w:val="Bezproreda"/>
        <w:ind w:firstLine="566" w:left="142"/>
        <w:jc w:val="both"/>
        <w:rPr>
          <w:rFonts w:hAnsi="Times New Roman" w:ascii="Times New Roman"/>
          <w:sz w:val="24"/>
          <w:szCs w:val="24"/>
        </w:rPr>
      </w:pPr>
    </w:p>
    <w:p w:rsidRDefault="00E773AE" w:rsidP="00E773AE" w:rsidR="00E773AE" w:rsidRPr="00C51643">
      <w:pPr>
        <w:jc w:val="right"/>
        <w:rPr>
          <w:rFonts w:hAnsi="Times New Roman" w:ascii="Times New Roman"/>
          <w:sz w:val="24"/>
          <w:szCs w:val="24"/>
        </w:rPr>
      </w:pPr>
      <w:r>
        <w:rPr>
          <w:rFonts w:hAnsi="Times New Roman" w:ascii="Times New Roman"/>
          <w:sz w:val="24"/>
          <w:szCs w:val="24"/>
        </w:rPr>
        <w:lastRenderedPageBreak/>
        <w:t>Broj: St-331/14-79</w:t>
      </w:r>
    </w:p>
    <w:p w:rsidRDefault="00E773AE" w:rsidP="00DA7755" w:rsidR="00E773AE">
      <w:pPr>
        <w:pStyle w:val="Bezproreda"/>
        <w:ind w:firstLine="566" w:left="142"/>
        <w:jc w:val="both"/>
        <w:rPr>
          <w:rFonts w:hAnsi="Times New Roman" w:ascii="Times New Roman"/>
          <w:sz w:val="24"/>
          <w:szCs w:val="24"/>
        </w:rPr>
      </w:pPr>
    </w:p>
    <w:p w:rsidRDefault="00B527B1" w:rsidP="00B527B1" w:rsidR="00B527B1">
      <w:pPr>
        <w:pStyle w:val="Bezproreda"/>
        <w:jc w:val="both"/>
        <w:rPr>
          <w:rFonts w:hAnsi="Times New Roman" w:ascii="Times New Roman"/>
          <w:sz w:val="24"/>
          <w:szCs w:val="24"/>
        </w:rPr>
      </w:pPr>
      <w:r>
        <w:rPr>
          <w:rFonts w:hAnsi="Times New Roman" w:ascii="Times New Roman"/>
          <w:sz w:val="24"/>
          <w:szCs w:val="24"/>
        </w:rPr>
        <w:tab/>
        <w:t>Dana 10. listopada 2015. g. isplaćeno na ime nagrade stečajnoj upraviteljici 621,30 kn neto</w:t>
      </w:r>
      <w:r w:rsidR="00E773AE">
        <w:rPr>
          <w:rFonts w:hAnsi="Times New Roman" w:ascii="Times New Roman"/>
          <w:sz w:val="24"/>
          <w:szCs w:val="24"/>
        </w:rPr>
        <w:t>. Preostali iznos nagrade za stečajnu masu unovčenu do 10.10.2015. g. iznosi: 2.431,92 kn – 621,30 kn = 1.810,62 kn.</w:t>
      </w:r>
    </w:p>
    <w:p w:rsidRDefault="00E773AE" w:rsidP="00B527B1" w:rsidR="00E773AE">
      <w:pPr>
        <w:pStyle w:val="Bezproreda"/>
        <w:jc w:val="both"/>
        <w:rPr>
          <w:rFonts w:hAnsi="Times New Roman" w:ascii="Times New Roman"/>
          <w:sz w:val="24"/>
          <w:szCs w:val="24"/>
        </w:rPr>
      </w:pPr>
    </w:p>
    <w:p w:rsidRDefault="00E773AE" w:rsidP="00B527B1" w:rsidR="00E773AE">
      <w:pPr>
        <w:pStyle w:val="Bezproreda"/>
        <w:jc w:val="both"/>
        <w:rPr>
          <w:rFonts w:hAnsi="Times New Roman" w:ascii="Times New Roman"/>
          <w:sz w:val="24"/>
          <w:szCs w:val="24"/>
        </w:rPr>
      </w:pPr>
      <w:r>
        <w:rPr>
          <w:rFonts w:hAnsi="Times New Roman" w:ascii="Times New Roman"/>
          <w:sz w:val="24"/>
          <w:szCs w:val="24"/>
        </w:rPr>
        <w:tab/>
        <w:t>Slijedom navedenog iznos nagrade za stečajnu masu unovčenu do 10.10.2015. g. iznosi 1.810,62 kn te je sud sukladno čl. 4 i 19 Uredbe (NN br. 189/03) odlučio kao u izreci pod točkom 1.</w:t>
      </w:r>
    </w:p>
    <w:p w:rsidRDefault="00DA7755" w:rsidP="00E773AE" w:rsidR="00DA7755">
      <w:pPr>
        <w:pStyle w:val="Bezproreda"/>
        <w:jc w:val="both"/>
        <w:rPr>
          <w:rFonts w:hAnsi="Times New Roman" w:ascii="Times New Roman"/>
          <w:sz w:val="24"/>
          <w:szCs w:val="24"/>
        </w:rPr>
      </w:pPr>
    </w:p>
    <w:p w:rsidRDefault="00DA7755" w:rsidP="00E773AE" w:rsidR="00DA7755">
      <w:pPr>
        <w:pStyle w:val="Bezproreda"/>
        <w:ind w:firstLine="708"/>
        <w:jc w:val="both"/>
        <w:rPr>
          <w:rFonts w:hAnsi="Times New Roman" w:ascii="Times New Roman"/>
          <w:sz w:val="24"/>
          <w:szCs w:val="24"/>
        </w:rPr>
      </w:pPr>
      <w:r>
        <w:rPr>
          <w:rFonts w:hAnsi="Times New Roman" w:ascii="Times New Roman"/>
          <w:sz w:val="24"/>
          <w:szCs w:val="24"/>
        </w:rPr>
        <w:t xml:space="preserve">Stečajna masa koja je unovčena nakon stupanja na snagu </w:t>
      </w:r>
      <w:r w:rsidRPr="00B07D45">
        <w:rPr>
          <w:rFonts w:hAnsi="Times New Roman" w:ascii="Times New Roman"/>
          <w:sz w:val="24"/>
          <w:szCs w:val="24"/>
        </w:rPr>
        <w:t xml:space="preserve">Uredbe o kriteriju i načinu obračuna i plaćanja nagrada stečajnim upraviteljima (NN </w:t>
      </w:r>
      <w:r>
        <w:rPr>
          <w:rFonts w:hAnsi="Times New Roman" w:ascii="Times New Roman"/>
          <w:sz w:val="24"/>
          <w:szCs w:val="24"/>
        </w:rPr>
        <w:t xml:space="preserve">105/15) iznosi, a kako je to već gore navedeno, </w:t>
      </w:r>
      <w:r w:rsidR="00E773AE">
        <w:rPr>
          <w:rFonts w:hAnsi="Times New Roman" w:ascii="Times New Roman"/>
          <w:sz w:val="24"/>
          <w:szCs w:val="24"/>
        </w:rPr>
        <w:t>338.428,00</w:t>
      </w:r>
      <w:r>
        <w:rPr>
          <w:rFonts w:hAnsi="Times New Roman" w:ascii="Times New Roman"/>
          <w:sz w:val="24"/>
          <w:szCs w:val="24"/>
        </w:rPr>
        <w:t xml:space="preserve"> kn</w:t>
      </w:r>
      <w:r w:rsidR="00E773AE">
        <w:rPr>
          <w:rFonts w:hAnsi="Times New Roman" w:ascii="Times New Roman"/>
          <w:sz w:val="24"/>
          <w:szCs w:val="24"/>
        </w:rPr>
        <w:t xml:space="preserve"> što čini 95,43% ukupno unovčene stečajne mase.</w:t>
      </w:r>
      <w:r>
        <w:rPr>
          <w:rFonts w:hAnsi="Times New Roman" w:ascii="Times New Roman"/>
          <w:sz w:val="24"/>
          <w:szCs w:val="24"/>
        </w:rPr>
        <w:t xml:space="preserve"> Nadalje:</w:t>
      </w:r>
    </w:p>
    <w:p w:rsidRDefault="00DA7755" w:rsidP="00DA7755" w:rsidR="00DA7755">
      <w:pPr>
        <w:pStyle w:val="Bezproreda"/>
        <w:ind w:firstLine="708"/>
        <w:jc w:val="both"/>
        <w:rPr>
          <w:rFonts w:hAnsi="Times New Roman" w:ascii="Times New Roman"/>
          <w:sz w:val="24"/>
          <w:szCs w:val="24"/>
        </w:rPr>
      </w:pPr>
    </w:p>
    <w:p w:rsidRDefault="00DA7755" w:rsidP="00DA7755" w:rsidR="00DA7755" w:rsidRPr="00DA7755">
      <w:pPr>
        <w:pStyle w:val="Bezproreda1"/>
        <w:jc w:val="both"/>
        <w:rPr>
          <w:rFonts w:hAnsi="Times New Roman" w:ascii="Times New Roman"/>
          <w:sz w:val="24"/>
          <w:szCs w:val="24"/>
        </w:rPr>
      </w:pPr>
      <w:r w:rsidRPr="00DA7755">
        <w:rPr>
          <w:rFonts w:hAnsi="Times New Roman" w:ascii="Times New Roman"/>
          <w:sz w:val="24"/>
          <w:szCs w:val="24"/>
        </w:rPr>
        <w:t xml:space="preserve">Ukupno unovčena stečajna masa = </w:t>
      </w:r>
      <w:r w:rsidR="00E773AE">
        <w:rPr>
          <w:rFonts w:hAnsi="Times New Roman" w:ascii="Times New Roman"/>
          <w:sz w:val="24"/>
          <w:szCs w:val="24"/>
        </w:rPr>
        <w:t>354.640,89</w:t>
      </w:r>
      <w:r w:rsidRPr="00DA7755">
        <w:rPr>
          <w:rFonts w:hAnsi="Times New Roman" w:ascii="Times New Roman"/>
          <w:sz w:val="24"/>
          <w:szCs w:val="24"/>
        </w:rPr>
        <w:t xml:space="preserve"> kn (čl. 7 Uredbe iz 2015. g.)</w:t>
      </w:r>
    </w:p>
    <w:p w:rsidRDefault="00E773AE" w:rsidP="00DA7755" w:rsidR="00DA7755" w:rsidRPr="00DA7755">
      <w:pPr>
        <w:pStyle w:val="Bezproreda1"/>
        <w:jc w:val="both"/>
        <w:rPr>
          <w:rFonts w:hAnsi="Times New Roman" w:ascii="Times New Roman"/>
          <w:sz w:val="24"/>
          <w:szCs w:val="24"/>
        </w:rPr>
      </w:pPr>
      <w:r>
        <w:rPr>
          <w:rFonts w:hAnsi="Times New Roman" w:ascii="Times New Roman"/>
          <w:sz w:val="24"/>
          <w:szCs w:val="24"/>
        </w:rPr>
        <w:t xml:space="preserve">razlika (0 - </w:t>
      </w:r>
      <w:r w:rsidR="00DA7755" w:rsidRPr="00DA7755">
        <w:rPr>
          <w:rFonts w:hAnsi="Times New Roman" w:ascii="Times New Roman"/>
          <w:sz w:val="24"/>
          <w:szCs w:val="24"/>
        </w:rPr>
        <w:t>100.000,00 kn</w:t>
      </w:r>
      <w:r>
        <w:rPr>
          <w:rFonts w:hAnsi="Times New Roman" w:ascii="Times New Roman"/>
          <w:sz w:val="24"/>
          <w:szCs w:val="24"/>
        </w:rPr>
        <w:t xml:space="preserve">) 100.000,00 kn </w:t>
      </w:r>
      <w:r w:rsidR="00DA7755" w:rsidRPr="00DA7755">
        <w:rPr>
          <w:rFonts w:hAnsi="Times New Roman" w:ascii="Times New Roman"/>
          <w:sz w:val="24"/>
          <w:szCs w:val="24"/>
        </w:rPr>
        <w:t xml:space="preserve"> x 16% = 16.000,00 kn bruto</w:t>
      </w:r>
    </w:p>
    <w:p w:rsidRDefault="00E773AE" w:rsidP="00DA7755" w:rsidR="00E773AE">
      <w:pPr>
        <w:pStyle w:val="Bezproreda1"/>
        <w:jc w:val="both"/>
        <w:rPr>
          <w:rFonts w:hAnsi="Times New Roman" w:ascii="Times New Roman"/>
          <w:sz w:val="24"/>
          <w:szCs w:val="24"/>
        </w:rPr>
      </w:pPr>
      <w:r>
        <w:rPr>
          <w:rFonts w:hAnsi="Times New Roman" w:ascii="Times New Roman"/>
          <w:sz w:val="24"/>
          <w:szCs w:val="24"/>
        </w:rPr>
        <w:t>n</w:t>
      </w:r>
      <w:r w:rsidR="00DA7755" w:rsidRPr="00DA7755">
        <w:rPr>
          <w:rFonts w:hAnsi="Times New Roman" w:ascii="Times New Roman"/>
          <w:sz w:val="24"/>
          <w:szCs w:val="24"/>
        </w:rPr>
        <w:t xml:space="preserve">a razliku od </w:t>
      </w:r>
      <w:r>
        <w:rPr>
          <w:rFonts w:hAnsi="Times New Roman" w:ascii="Times New Roman"/>
          <w:sz w:val="24"/>
          <w:szCs w:val="24"/>
        </w:rPr>
        <w:t>(</w:t>
      </w:r>
      <w:r w:rsidR="00DA7755" w:rsidRPr="00DA7755">
        <w:rPr>
          <w:rFonts w:hAnsi="Times New Roman" w:ascii="Times New Roman"/>
          <w:sz w:val="24"/>
          <w:szCs w:val="24"/>
        </w:rPr>
        <w:t>100.000,01 kn</w:t>
      </w:r>
      <w:r>
        <w:rPr>
          <w:rFonts w:hAnsi="Times New Roman" w:ascii="Times New Roman"/>
          <w:sz w:val="24"/>
          <w:szCs w:val="24"/>
        </w:rPr>
        <w:t xml:space="preserve"> – 300.000,00 kn) 200.000,00 kn x 12% = 24.000,00 kn bruto</w:t>
      </w:r>
    </w:p>
    <w:p w:rsidRDefault="00E773AE" w:rsidP="00DA7755" w:rsidR="00DA7755" w:rsidRPr="00DA7755">
      <w:pPr>
        <w:pStyle w:val="Bezproreda1"/>
        <w:jc w:val="both"/>
        <w:rPr>
          <w:rFonts w:hAnsi="Times New Roman" w:ascii="Times New Roman"/>
          <w:sz w:val="24"/>
          <w:szCs w:val="24"/>
        </w:rPr>
      </w:pPr>
      <w:r>
        <w:rPr>
          <w:rFonts w:hAnsi="Times New Roman" w:ascii="Times New Roman"/>
          <w:sz w:val="24"/>
          <w:szCs w:val="24"/>
        </w:rPr>
        <w:t>na razliku od (300.000,01 kn – 354.640,80 kn) 54.640,80 kn x 10% 0 5.464,08 kn bruto</w:t>
      </w:r>
      <w:r w:rsidR="00DA7755" w:rsidRPr="00DA7755">
        <w:rPr>
          <w:rFonts w:hAnsi="Times New Roman" w:ascii="Times New Roman"/>
          <w:sz w:val="24"/>
          <w:szCs w:val="24"/>
        </w:rPr>
        <w:tab/>
        <w:t xml:space="preserve">Ukupno bruto: </w:t>
      </w:r>
      <w:r>
        <w:rPr>
          <w:rFonts w:hAnsi="Times New Roman" w:ascii="Times New Roman"/>
          <w:sz w:val="24"/>
          <w:szCs w:val="24"/>
        </w:rPr>
        <w:t>45.564,08</w:t>
      </w:r>
      <w:r w:rsidR="00DA7755" w:rsidRPr="00DA7755">
        <w:rPr>
          <w:rFonts w:hAnsi="Times New Roman" w:ascii="Times New Roman"/>
          <w:sz w:val="24"/>
          <w:szCs w:val="24"/>
        </w:rPr>
        <w:t xml:space="preserve"> kn</w:t>
      </w:r>
      <w:r>
        <w:rPr>
          <w:rFonts w:hAnsi="Times New Roman" w:ascii="Times New Roman"/>
          <w:sz w:val="24"/>
          <w:szCs w:val="24"/>
        </w:rPr>
        <w:t xml:space="preserve"> x 95,43% = 43.386,37 kn bruto</w:t>
      </w:r>
      <w:r w:rsidR="00DA7755" w:rsidRPr="00DA7755">
        <w:rPr>
          <w:rFonts w:hAnsi="Times New Roman" w:ascii="Times New Roman"/>
          <w:sz w:val="24"/>
          <w:szCs w:val="24"/>
        </w:rPr>
        <w:t xml:space="preserve"> </w:t>
      </w:r>
    </w:p>
    <w:p w:rsidRDefault="00DA7755" w:rsidP="00DA7755" w:rsidR="00DA7755">
      <w:pPr>
        <w:pStyle w:val="Bezproreda1"/>
        <w:jc w:val="both"/>
        <w:rPr>
          <w:rFonts w:hAnsi="Times New Roman" w:ascii="Times New Roman"/>
          <w:sz w:val="24"/>
          <w:szCs w:val="24"/>
        </w:rPr>
      </w:pPr>
    </w:p>
    <w:p w:rsidRDefault="00E773AE" w:rsidP="00E773AE" w:rsidR="00DA7755" w:rsidRPr="00DA7755">
      <w:pPr>
        <w:pStyle w:val="Bezproreda"/>
        <w:jc w:val="both"/>
        <w:rPr>
          <w:rFonts w:hAnsi="Times New Roman" w:ascii="Times New Roman"/>
          <w:sz w:val="24"/>
          <w:szCs w:val="24"/>
        </w:rPr>
      </w:pPr>
      <w:r>
        <w:rPr>
          <w:rFonts w:hAnsi="Times New Roman" w:ascii="Times New Roman"/>
          <w:sz w:val="24"/>
          <w:szCs w:val="24"/>
        </w:rPr>
        <w:tab/>
        <w:t xml:space="preserve">Slijedom navedenog iznos nagrade za stečajnu masu unovčenu nakon 10.10.2015. g. iznosi 43.386,37 kn bruto te je sud sukladno čl. 7, 15 i 16 Uredbe (NN br. 105/15) odlučio kao u izreci pod točkom 2 te je valjalo sukladno čl. </w:t>
      </w:r>
      <w:r w:rsidR="00DA7755" w:rsidRPr="00DA7755">
        <w:rPr>
          <w:rFonts w:hAnsi="Times New Roman" w:ascii="Times New Roman"/>
          <w:sz w:val="24"/>
          <w:szCs w:val="24"/>
        </w:rPr>
        <w:t xml:space="preserve"> 94 Stečajnog zakona (NN 71/15) </w:t>
      </w:r>
      <w:r>
        <w:rPr>
          <w:rFonts w:hAnsi="Times New Roman" w:ascii="Times New Roman"/>
          <w:sz w:val="24"/>
          <w:szCs w:val="24"/>
        </w:rPr>
        <w:t>odlučiti kao u izreci.</w:t>
      </w:r>
    </w:p>
    <w:p w:rsidRDefault="00DA7755" w:rsidP="00DA7755" w:rsidR="00DA7755" w:rsidRPr="00DA7755">
      <w:pPr>
        <w:pStyle w:val="Bezproreda1"/>
        <w:jc w:val="both"/>
        <w:rPr>
          <w:rFonts w:hAnsi="Times New Roman" w:ascii="Times New Roman"/>
          <w:sz w:val="24"/>
          <w:szCs w:val="24"/>
        </w:rPr>
      </w:pPr>
    </w:p>
    <w:p w:rsidRDefault="00417717" w:rsidP="003B450C" w:rsidR="00417717" w:rsidRPr="00F427F2">
      <w:pPr>
        <w:pStyle w:val="Bezproreda1"/>
        <w:rPr>
          <w:rFonts w:hAnsi="Times New Roman" w:ascii="Times New Roman"/>
          <w:sz w:val="24"/>
          <w:szCs w:val="24"/>
        </w:rPr>
      </w:pPr>
    </w:p>
    <w:p w:rsidRDefault="00C433B8" w:rsidP="00D2773B" w:rsidR="003B450C">
      <w:pPr>
        <w:pStyle w:val="Bezproreda1"/>
        <w:tabs>
          <w:tab w:pos="4536" w:val="center"/>
          <w:tab w:pos="6480" w:val="left"/>
        </w:tabs>
        <w:rPr>
          <w:rFonts w:hAnsi="Times New Roman" w:ascii="Times New Roman"/>
          <w:sz w:val="24"/>
          <w:szCs w:val="24"/>
        </w:rPr>
      </w:pPr>
      <w:r>
        <w:rPr>
          <w:rFonts w:hAnsi="Times New Roman" w:ascii="Times New Roman"/>
          <w:sz w:val="24"/>
          <w:szCs w:val="24"/>
        </w:rPr>
        <w:tab/>
      </w:r>
      <w:r w:rsidR="003B450C" w:rsidRPr="00F427F2">
        <w:rPr>
          <w:rFonts w:hAnsi="Times New Roman" w:ascii="Times New Roman"/>
          <w:sz w:val="24"/>
          <w:szCs w:val="24"/>
        </w:rPr>
        <w:t>U Osijeku</w:t>
      </w:r>
      <w:r w:rsidR="00F427F2">
        <w:rPr>
          <w:rFonts w:hAnsi="Times New Roman" w:ascii="Times New Roman"/>
          <w:sz w:val="24"/>
          <w:szCs w:val="24"/>
        </w:rPr>
        <w:t xml:space="preserve"> </w:t>
      </w:r>
      <w:r w:rsidR="002A54A7">
        <w:rPr>
          <w:rFonts w:hAnsi="Times New Roman" w:ascii="Times New Roman"/>
          <w:sz w:val="24"/>
          <w:szCs w:val="24"/>
        </w:rPr>
        <w:t>28</w:t>
      </w:r>
      <w:r w:rsidR="00B07FD7">
        <w:rPr>
          <w:rFonts w:hAnsi="Times New Roman" w:ascii="Times New Roman"/>
          <w:sz w:val="24"/>
          <w:szCs w:val="24"/>
        </w:rPr>
        <w:t>. prosinca</w:t>
      </w:r>
      <w:r w:rsidR="00D2773B">
        <w:rPr>
          <w:rFonts w:hAnsi="Times New Roman" w:ascii="Times New Roman"/>
          <w:sz w:val="24"/>
          <w:szCs w:val="24"/>
        </w:rPr>
        <w:t xml:space="preserve"> 2016. g.</w:t>
      </w:r>
    </w:p>
    <w:p w:rsidRDefault="003B450C" w:rsidP="003B450C" w:rsidR="003B450C">
      <w:pPr>
        <w:pStyle w:val="Bezproreda1"/>
        <w:rPr>
          <w:rFonts w:hAnsi="Times New Roman" w:ascii="Times New Roman"/>
          <w:sz w:val="24"/>
          <w:szCs w:val="24"/>
        </w:rPr>
      </w:pPr>
    </w:p>
    <w:p w:rsidRDefault="00E773AE" w:rsidP="003B450C" w:rsidR="00E773AE">
      <w:pPr>
        <w:pStyle w:val="Bezproreda1"/>
        <w:rPr>
          <w:rFonts w:hAnsi="Times New Roman" w:ascii="Times New Roman"/>
          <w:sz w:val="24"/>
          <w:szCs w:val="24"/>
        </w:rPr>
      </w:pPr>
    </w:p>
    <w:p w:rsidRDefault="00F427F2" w:rsidP="003B450C" w:rsidR="00F427F2" w:rsidRPr="00F427F2">
      <w:pPr>
        <w:pStyle w:val="Bezproreda1"/>
        <w:rPr>
          <w:rFonts w:hAnsi="Times New Roman" w:ascii="Times New Roman"/>
          <w:sz w:val="24"/>
          <w:szCs w:val="24"/>
        </w:rPr>
      </w:pPr>
      <w:r>
        <w:rPr>
          <w:rFonts w:hAnsi="Times New Roman" w:ascii="Times New Roman"/>
          <w:sz w:val="24"/>
          <w:szCs w:val="24"/>
        </w:rPr>
        <w:t>Zapisničar: Danijela Sekulić</w:t>
      </w:r>
    </w:p>
    <w:p w:rsidRDefault="003B450C" w:rsidP="003B450C" w:rsidR="003B450C" w:rsidRPr="00F427F2">
      <w:pPr>
        <w:pStyle w:val="Bezproreda1"/>
        <w:rPr>
          <w:rFonts w:hAnsi="Times New Roman" w:ascii="Times New Roman"/>
          <w:sz w:val="24"/>
          <w:szCs w:val="24"/>
        </w:rPr>
      </w:pP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00BD5ABE">
        <w:rPr>
          <w:rFonts w:hAnsi="Times New Roman" w:ascii="Times New Roman"/>
          <w:sz w:val="24"/>
          <w:szCs w:val="24"/>
        </w:rPr>
        <w:t>STEČAJNA SUTKINJA</w:t>
      </w:r>
    </w:p>
    <w:p w:rsidRDefault="003B450C" w:rsidP="003B450C" w:rsidR="00FC12F9">
      <w:pPr>
        <w:pStyle w:val="Bezproreda1"/>
        <w:rPr>
          <w:rFonts w:hAnsi="Times New Roman" w:ascii="Times New Roman"/>
          <w:sz w:val="24"/>
          <w:szCs w:val="24"/>
        </w:rPr>
      </w:pP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00F427F2">
        <w:rPr>
          <w:rFonts w:hAnsi="Times New Roman" w:ascii="Times New Roman"/>
          <w:sz w:val="24"/>
          <w:szCs w:val="24"/>
        </w:rPr>
        <w:t xml:space="preserve">   </w:t>
      </w:r>
      <w:r w:rsidR="00BD5ABE">
        <w:rPr>
          <w:rFonts w:hAnsi="Times New Roman" w:ascii="Times New Roman"/>
          <w:sz w:val="24"/>
          <w:szCs w:val="24"/>
        </w:rPr>
        <w:t xml:space="preserve">      </w:t>
      </w:r>
      <w:r w:rsidR="00F427F2">
        <w:rPr>
          <w:rFonts w:hAnsi="Times New Roman" w:ascii="Times New Roman"/>
          <w:sz w:val="24"/>
          <w:szCs w:val="24"/>
        </w:rPr>
        <w:t xml:space="preserve">  </w:t>
      </w:r>
      <w:r w:rsidRPr="00F427F2">
        <w:rPr>
          <w:rFonts w:hAnsi="Times New Roman" w:ascii="Times New Roman"/>
          <w:sz w:val="24"/>
          <w:szCs w:val="24"/>
        </w:rPr>
        <w:t>Nada Roso</w:t>
      </w:r>
    </w:p>
    <w:p w:rsidRDefault="00E773AE" w:rsidP="003B450C" w:rsidR="00E773AE" w:rsidRPr="00F427F2">
      <w:pPr>
        <w:pStyle w:val="Bezproreda1"/>
        <w:rPr>
          <w:rFonts w:hAnsi="Times New Roman" w:ascii="Times New Roman"/>
          <w:sz w:val="24"/>
          <w:szCs w:val="24"/>
        </w:rPr>
      </w:pPr>
    </w:p>
    <w:p w:rsidRDefault="003B450C" w:rsidP="003B450C" w:rsidR="003B450C" w:rsidRPr="00F427F2">
      <w:pPr>
        <w:pStyle w:val="Bezproreda1"/>
        <w:rPr>
          <w:rFonts w:hAnsi="Times New Roman" w:ascii="Times New Roman"/>
          <w:sz w:val="24"/>
          <w:szCs w:val="24"/>
        </w:rPr>
      </w:pPr>
      <w:r w:rsidRPr="00F427F2">
        <w:rPr>
          <w:rFonts w:hAnsi="Times New Roman" w:ascii="Times New Roman"/>
          <w:sz w:val="24"/>
          <w:szCs w:val="24"/>
        </w:rPr>
        <w:t>POUKA O PRAVNOM LIJEKU</w:t>
      </w:r>
    </w:p>
    <w:p w:rsidRDefault="003B450C" w:rsidP="003B450C" w:rsidR="000F132D">
      <w:pPr>
        <w:pStyle w:val="Bezproreda1"/>
        <w:rPr>
          <w:rFonts w:hAnsi="Times New Roman" w:ascii="Times New Roman"/>
          <w:sz w:val="24"/>
          <w:szCs w:val="24"/>
        </w:rPr>
      </w:pPr>
      <w:r w:rsidRPr="00F427F2">
        <w:rPr>
          <w:rFonts w:hAnsi="Times New Roman" w:ascii="Times New Roman"/>
          <w:sz w:val="24"/>
          <w:szCs w:val="24"/>
        </w:rPr>
        <w:t>Protiv ovoga rješenja nezadovoljna stranka može uložiti žalbu Visokom trgovačkom sudu Republike Hrvatske u roku od 8 dana pismen</w:t>
      </w:r>
      <w:r w:rsidR="00FC12F9">
        <w:rPr>
          <w:rFonts w:hAnsi="Times New Roman" w:ascii="Times New Roman"/>
          <w:sz w:val="24"/>
          <w:szCs w:val="24"/>
        </w:rPr>
        <w:t xml:space="preserve">o u 3 primjerka putem </w:t>
      </w:r>
      <w:proofErr w:type="spellStart"/>
      <w:r w:rsidR="00FC12F9">
        <w:rPr>
          <w:rFonts w:hAnsi="Times New Roman" w:ascii="Times New Roman"/>
          <w:sz w:val="24"/>
          <w:szCs w:val="24"/>
        </w:rPr>
        <w:t>ovg</w:t>
      </w:r>
      <w:proofErr w:type="spellEnd"/>
      <w:r w:rsidR="00FC12F9">
        <w:rPr>
          <w:rFonts w:hAnsi="Times New Roman" w:ascii="Times New Roman"/>
          <w:sz w:val="24"/>
          <w:szCs w:val="24"/>
        </w:rPr>
        <w:t xml:space="preserve"> suda.</w:t>
      </w:r>
    </w:p>
    <w:p w:rsidRDefault="00FC12F9" w:rsidP="003B450C" w:rsidR="00FC12F9">
      <w:pPr>
        <w:pStyle w:val="Bezproreda1"/>
        <w:rPr>
          <w:rFonts w:hAnsi="Times New Roman" w:ascii="Times New Roman"/>
          <w:sz w:val="24"/>
          <w:szCs w:val="24"/>
        </w:rPr>
      </w:pPr>
    </w:p>
    <w:p w:rsidRDefault="00E773AE" w:rsidP="003B450C" w:rsidR="00E773AE">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r>
        <w:rPr>
          <w:rFonts w:hAnsi="Times New Roman" w:ascii="Times New Roman"/>
          <w:sz w:val="24"/>
          <w:szCs w:val="24"/>
        </w:rPr>
        <w:t>DNA:</w:t>
      </w:r>
    </w:p>
    <w:p w:rsidRDefault="00D2773B" w:rsidP="00F427F2" w:rsidR="00F427F2">
      <w:pPr>
        <w:pStyle w:val="Bezproreda1"/>
        <w:numPr>
          <w:ilvl w:val="0"/>
          <w:numId w:val="15"/>
        </w:numPr>
        <w:rPr>
          <w:rFonts w:hAnsi="Times New Roman" w:ascii="Times New Roman"/>
          <w:sz w:val="24"/>
          <w:szCs w:val="24"/>
        </w:rPr>
      </w:pPr>
      <w:r>
        <w:rPr>
          <w:rFonts w:hAnsi="Times New Roman" w:ascii="Times New Roman"/>
          <w:sz w:val="24"/>
          <w:szCs w:val="24"/>
        </w:rPr>
        <w:t xml:space="preserve">st. uprav. </w:t>
      </w:r>
      <w:r w:rsidR="001D4C55">
        <w:rPr>
          <w:rFonts w:hAnsi="Times New Roman" w:ascii="Times New Roman"/>
          <w:sz w:val="24"/>
          <w:szCs w:val="24"/>
        </w:rPr>
        <w:t xml:space="preserve">Paula </w:t>
      </w:r>
      <w:proofErr w:type="spellStart"/>
      <w:r w:rsidR="001D4C55">
        <w:rPr>
          <w:rFonts w:hAnsi="Times New Roman" w:ascii="Times New Roman"/>
          <w:sz w:val="24"/>
          <w:szCs w:val="24"/>
        </w:rPr>
        <w:t>Čandrlić</w:t>
      </w:r>
      <w:proofErr w:type="spellEnd"/>
      <w:r w:rsidR="001D4C55">
        <w:rPr>
          <w:rFonts w:hAnsi="Times New Roman" w:ascii="Times New Roman"/>
          <w:sz w:val="24"/>
          <w:szCs w:val="24"/>
        </w:rPr>
        <w:t xml:space="preserve"> Mesarić</w:t>
      </w:r>
    </w:p>
    <w:p w:rsidRDefault="002A6084" w:rsidP="00F427F2" w:rsidR="002A6084">
      <w:pPr>
        <w:pStyle w:val="Bezproreda1"/>
        <w:numPr>
          <w:ilvl w:val="0"/>
          <w:numId w:val="15"/>
        </w:numPr>
        <w:rPr>
          <w:rFonts w:hAnsi="Times New Roman" w:ascii="Times New Roman"/>
          <w:sz w:val="24"/>
          <w:szCs w:val="24"/>
        </w:rPr>
      </w:pPr>
      <w:r>
        <w:rPr>
          <w:rFonts w:hAnsi="Times New Roman" w:ascii="Times New Roman"/>
          <w:sz w:val="24"/>
          <w:szCs w:val="24"/>
        </w:rPr>
        <w:t>e-</w:t>
      </w:r>
      <w:proofErr w:type="spellStart"/>
      <w:r>
        <w:rPr>
          <w:rFonts w:hAnsi="Times New Roman" w:ascii="Times New Roman"/>
          <w:sz w:val="24"/>
          <w:szCs w:val="24"/>
        </w:rPr>
        <w:t>ogl</w:t>
      </w:r>
      <w:proofErr w:type="spellEnd"/>
      <w:r>
        <w:rPr>
          <w:rFonts w:hAnsi="Times New Roman" w:ascii="Times New Roman"/>
          <w:sz w:val="24"/>
          <w:szCs w:val="24"/>
        </w:rPr>
        <w:t>. pl.</w:t>
      </w:r>
      <w:r w:rsidR="00E773AE">
        <w:rPr>
          <w:rFonts w:hAnsi="Times New Roman" w:ascii="Times New Roman"/>
          <w:sz w:val="24"/>
          <w:szCs w:val="24"/>
        </w:rPr>
        <w:t xml:space="preserve"> uz podnesak st. upraviteljice od 27.12.2016. g. (str. 211-213 spisa)</w:t>
      </w:r>
    </w:p>
    <w:p w:rsidRDefault="00B07FD7" w:rsidP="00F427F2" w:rsidR="00F427F2">
      <w:pPr>
        <w:pStyle w:val="Bezproreda1"/>
        <w:numPr>
          <w:ilvl w:val="0"/>
          <w:numId w:val="15"/>
        </w:numPr>
        <w:rPr>
          <w:rFonts w:hAnsi="Times New Roman" w:ascii="Times New Roman"/>
          <w:sz w:val="24"/>
          <w:szCs w:val="24"/>
        </w:rPr>
      </w:pPr>
      <w:r>
        <w:rPr>
          <w:rFonts w:hAnsi="Times New Roman" w:ascii="Times New Roman"/>
          <w:sz w:val="24"/>
          <w:szCs w:val="24"/>
        </w:rPr>
        <w:t>K-</w:t>
      </w:r>
      <w:r w:rsidR="002A54A7">
        <w:rPr>
          <w:rFonts w:hAnsi="Times New Roman" w:ascii="Times New Roman"/>
          <w:sz w:val="24"/>
          <w:szCs w:val="24"/>
        </w:rPr>
        <w:t>28</w:t>
      </w:r>
      <w:r>
        <w:rPr>
          <w:rFonts w:hAnsi="Times New Roman" w:ascii="Times New Roman"/>
          <w:sz w:val="24"/>
          <w:szCs w:val="24"/>
        </w:rPr>
        <w:t>.1.</w:t>
      </w:r>
    </w:p>
    <w:p w:rsidRDefault="000F132D" w:rsidP="000F132D" w:rsidR="000F132D" w:rsidRPr="002A09DE">
      <w:pPr>
        <w:pStyle w:val="Bezproreda1"/>
        <w:ind w:left="720"/>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417717" w:rsidP="003B450C" w:rsidR="00417717">
      <w:pPr>
        <w:pStyle w:val="Bezproreda1"/>
        <w:rPr>
          <w:rFonts w:hAnsi="Times New Roman" w:ascii="Times New Roman"/>
          <w:sz w:val="24"/>
          <w:szCs w:val="24"/>
        </w:rPr>
      </w:pPr>
    </w:p>
    <w:p w:rsidRDefault="00417717" w:rsidP="003B450C" w:rsidR="00417717">
      <w:pPr>
        <w:pStyle w:val="Bezproreda1"/>
        <w:rPr>
          <w:rFonts w:hAnsi="Times New Roman" w:ascii="Times New Roman"/>
          <w:sz w:val="24"/>
          <w:szCs w:val="24"/>
        </w:rPr>
      </w:pPr>
    </w:p>
    <w:p w:rsidRDefault="00417717" w:rsidP="003B450C" w:rsidR="00417717">
      <w:pPr>
        <w:pStyle w:val="Bezproreda1"/>
        <w:rPr>
          <w:rFonts w:hAnsi="Times New Roman" w:ascii="Times New Roman"/>
          <w:sz w:val="24"/>
          <w:szCs w:val="24"/>
        </w:rPr>
      </w:pPr>
    </w:p>
    <w:p w:rsidRDefault="00E773AE" w:rsidP="003B450C" w:rsidR="00E773AE">
      <w:pPr>
        <w:pStyle w:val="Bezproreda1"/>
        <w:rPr>
          <w:rFonts w:hAnsi="Times New Roman" w:ascii="Times New Roman"/>
          <w:sz w:val="24"/>
          <w:szCs w:val="24"/>
        </w:rPr>
      </w:pPr>
    </w:p>
    <w:p w:rsidRDefault="00E773AE" w:rsidP="003B450C" w:rsidR="00E773AE">
      <w:pPr>
        <w:pStyle w:val="Bezproreda1"/>
        <w:rPr>
          <w:rFonts w:hAnsi="Times New Roman" w:ascii="Times New Roman"/>
          <w:sz w:val="24"/>
          <w:szCs w:val="24"/>
        </w:rPr>
      </w:pPr>
    </w:p>
    <w:p w:rsidRDefault="00E773AE" w:rsidP="003B450C" w:rsidR="00E773AE">
      <w:pPr>
        <w:pStyle w:val="Bezproreda1"/>
        <w:rPr>
          <w:rFonts w:hAnsi="Times New Roman" w:ascii="Times New Roman"/>
          <w:sz w:val="24"/>
          <w:szCs w:val="24"/>
        </w:rPr>
      </w:pPr>
    </w:p>
    <w:p w:rsidRDefault="00417717" w:rsidP="003B450C" w:rsidR="00417717">
      <w:pPr>
        <w:pStyle w:val="Bezproreda1"/>
        <w:rPr>
          <w:rFonts w:hAnsi="Times New Roman" w:ascii="Times New Roman"/>
          <w:sz w:val="24"/>
          <w:szCs w:val="24"/>
        </w:rPr>
      </w:pPr>
    </w:p>
    <w:p w:rsidRDefault="00417717" w:rsidP="003B450C" w:rsidR="00417717">
      <w:pPr>
        <w:pStyle w:val="Bezproreda1"/>
        <w:rPr>
          <w:rFonts w:hAnsi="Times New Roman" w:ascii="Times New Roman"/>
          <w:sz w:val="24"/>
          <w:szCs w:val="24"/>
        </w:rPr>
      </w:pPr>
    </w:p>
    <w:p w:rsidRDefault="00417717" w:rsidP="003B450C" w:rsidR="00417717">
      <w:pPr>
        <w:pStyle w:val="Bezproreda1"/>
        <w:rPr>
          <w:rFonts w:hAnsi="Times New Roman" w:ascii="Times New Roman"/>
          <w:sz w:val="24"/>
          <w:szCs w:val="24"/>
        </w:rPr>
      </w:pPr>
    </w:p>
    <w:p w:rsidRDefault="00417717" w:rsidP="003B450C" w:rsidR="00417717">
      <w:pPr>
        <w:pStyle w:val="Bezproreda1"/>
        <w:rPr>
          <w:rFonts w:hAnsi="Times New Roman" w:ascii="Times New Roman"/>
          <w:sz w:val="24"/>
          <w:szCs w:val="24"/>
        </w:rPr>
      </w:pPr>
    </w:p>
    <w:p w:rsidRDefault="00417717" w:rsidP="003B450C" w:rsidR="00417717">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BD5ABE" w:rsidP="000A1E37" w:rsidR="00594D7A" w:rsidRPr="00594D7A">
      <w:pPr>
        <w:pStyle w:val="Bezproreda1"/>
        <w:ind w:firstLine="708" w:left="5664"/>
        <w:rPr>
          <w:rFonts w:hAnsi="Times New Roman" w:ascii="Times New Roman"/>
          <w:sz w:val="24"/>
          <w:szCs w:val="24"/>
        </w:rPr>
      </w:pPr>
      <w:r>
        <w:rPr>
          <w:rFonts w:hAnsi="Times New Roman" w:ascii="Times New Roman"/>
          <w:sz w:val="24"/>
          <w:szCs w:val="24"/>
        </w:rPr>
        <w:t xml:space="preserve">  </w:t>
      </w:r>
      <w:r w:rsidR="00594D7A">
        <w:rPr>
          <w:rFonts w:hAnsi="Times New Roman" w:ascii="Times New Roman"/>
          <w:sz w:val="24"/>
          <w:szCs w:val="24"/>
        </w:rPr>
        <w:t xml:space="preserve"> </w:t>
      </w:r>
      <w:r w:rsidR="00594D7A" w:rsidRPr="00594D7A">
        <w:rPr>
          <w:rFonts w:hAnsi="Times New Roman" w:ascii="Times New Roman"/>
          <w:sz w:val="24"/>
          <w:szCs w:val="24"/>
        </w:rPr>
        <w:t xml:space="preserve"> </w:t>
      </w:r>
      <w:bookmarkStart w:name="_GoBack" w:id="0"/>
      <w:bookmarkEnd w:id="0"/>
    </w:p>
    <w:p w:rsidRDefault="00594D7A" w:rsidP="00594D7A" w:rsidR="00594D7A">
      <w:pPr>
        <w:pStyle w:val="Bezproreda1"/>
        <w:rPr>
          <w:rFonts w:hAnsi="Times New Roman" w:ascii="Times New Roman"/>
          <w:sz w:val="24"/>
          <w:szCs w:val="24"/>
        </w:rPr>
      </w:pPr>
    </w:p>
    <w:p w:rsidRDefault="00594D7A" w:rsidP="00594D7A" w:rsidR="00594D7A">
      <w:pPr>
        <w:pStyle w:val="Bezproreda1"/>
        <w:rPr>
          <w:rFonts w:hAnsi="Times New Roman" w:ascii="Times New Roman"/>
          <w:sz w:val="24"/>
          <w:szCs w:val="24"/>
        </w:rPr>
      </w:pPr>
    </w:p>
    <w:p w:rsidRDefault="00594D7A" w:rsidP="00594D7A" w:rsidR="00594D7A">
      <w:pPr>
        <w:pStyle w:val="Bezproreda1"/>
        <w:rPr>
          <w:rFonts w:hAnsi="Times New Roman" w:ascii="Times New Roman"/>
          <w:sz w:val="24"/>
          <w:szCs w:val="24"/>
        </w:rPr>
      </w:pPr>
    </w:p>
    <w:p w:rsidRDefault="00594D7A" w:rsidP="00594D7A" w:rsidR="00594D7A">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rsidRPr="00F427F2">
      <w:pPr>
        <w:pStyle w:val="Bezproreda1"/>
        <w:rPr>
          <w:rFonts w:hAnsi="Times New Roman" w:ascii="Times New Roman"/>
          <w:sz w:val="24"/>
          <w:szCs w:val="24"/>
        </w:rPr>
      </w:pPr>
    </w:p>
    <w:p w:rsidRDefault="004164EB" w:rsidP="003B450C" w:rsidR="003B450C" w:rsidRPr="00F427F2">
      <w:pPr>
        <w:pStyle w:val="Bezproreda1"/>
        <w:rPr>
          <w:rFonts w:hAnsi="Times New Roman" w:ascii="Times New Roman"/>
          <w:sz w:val="24"/>
          <w:szCs w:val="24"/>
        </w:rPr>
      </w:pP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00F427F2">
        <w:rPr>
          <w:rFonts w:hAnsi="Times New Roman" w:ascii="Times New Roman"/>
          <w:sz w:val="24"/>
          <w:szCs w:val="24"/>
        </w:rPr>
        <w:t xml:space="preserve">         </w:t>
      </w:r>
      <w:r w:rsidR="003B450C" w:rsidRPr="00F427F2">
        <w:rPr>
          <w:rFonts w:hAnsi="Times New Roman" w:ascii="Times New Roman"/>
          <w:sz w:val="24"/>
          <w:szCs w:val="24"/>
        </w:rPr>
        <w:t xml:space="preserve">Za točnost </w:t>
      </w:r>
      <w:proofErr w:type="spellStart"/>
      <w:r w:rsidR="003B450C" w:rsidRPr="00F427F2">
        <w:rPr>
          <w:rFonts w:hAnsi="Times New Roman" w:ascii="Times New Roman"/>
          <w:sz w:val="24"/>
          <w:szCs w:val="24"/>
        </w:rPr>
        <w:t>otpravka</w:t>
      </w:r>
      <w:proofErr w:type="spellEnd"/>
      <w:r w:rsidRPr="00F427F2">
        <w:rPr>
          <w:rFonts w:hAnsi="Times New Roman" w:ascii="Times New Roman"/>
          <w:sz w:val="24"/>
          <w:szCs w:val="24"/>
        </w:rPr>
        <w:t>-</w:t>
      </w:r>
      <w:r w:rsidR="003B450C" w:rsidRPr="00F427F2">
        <w:rPr>
          <w:rFonts w:hAnsi="Times New Roman" w:ascii="Times New Roman"/>
          <w:sz w:val="24"/>
          <w:szCs w:val="24"/>
        </w:rPr>
        <w:t xml:space="preserve">Ovlašteni </w:t>
      </w:r>
      <w:r w:rsidRPr="00F427F2">
        <w:rPr>
          <w:rFonts w:hAnsi="Times New Roman" w:ascii="Times New Roman"/>
          <w:sz w:val="24"/>
          <w:szCs w:val="24"/>
        </w:rPr>
        <w:t>službenik</w:t>
      </w:r>
    </w:p>
    <w:p w:rsidRDefault="004164EB" w:rsidP="003B450C" w:rsidR="004164EB" w:rsidRPr="00F427F2">
      <w:pPr>
        <w:pStyle w:val="Bezproreda1"/>
        <w:rPr>
          <w:rFonts w:hAnsi="Times New Roman" w:ascii="Times New Roman"/>
          <w:sz w:val="24"/>
          <w:szCs w:val="24"/>
        </w:rPr>
      </w:pP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t>Danijela Sekulić</w:t>
      </w:r>
    </w:p>
    <w:p w:rsidRDefault="003B450C" w:rsidP="003B450C" w:rsidR="003B450C" w:rsidRPr="00F427F2">
      <w:pPr>
        <w:pStyle w:val="Bezproreda1"/>
        <w:rPr>
          <w:rFonts w:hAnsi="Times New Roman" w:ascii="Times New Roman"/>
          <w:sz w:val="24"/>
          <w:szCs w:val="24"/>
        </w:rPr>
      </w:pPr>
    </w:p>
    <w:p w:rsidRDefault="003B450C" w:rsidP="003B450C" w:rsidR="003B450C" w:rsidRPr="00F427F2">
      <w:pPr>
        <w:pStyle w:val="Bezproreda1"/>
        <w:rPr>
          <w:rFonts w:hAnsi="Times New Roman" w:ascii="Times New Roman"/>
          <w:sz w:val="24"/>
          <w:szCs w:val="24"/>
        </w:rPr>
      </w:pPr>
    </w:p>
    <w:sectPr w:rsidSect="000D2DDD" w:rsidR="003B450C" w:rsidRPr="00F427F2">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27218" w:rsidP="00F427F2" w:rsidR="00A27218">
      <w:pPr>
        <w:spacing w:lineRule="auto" w:line="240" w:after="0"/>
      </w:pPr>
      <w:r>
        <w:separator/>
      </w:r>
    </w:p>
  </w:endnote>
  <w:endnote w:id="0" w:type="continuationSeparator">
    <w:p w:rsidRDefault="00A27218" w:rsidP="00F427F2" w:rsidR="00A27218">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27218" w:rsidP="00F427F2" w:rsidR="00A27218">
      <w:pPr>
        <w:spacing w:lineRule="auto" w:line="240" w:after="0"/>
      </w:pPr>
      <w:r>
        <w:separator/>
      </w:r>
    </w:p>
  </w:footnote>
  <w:footnote w:id="0" w:type="continuationSeparator">
    <w:p w:rsidRDefault="00A27218" w:rsidP="00F427F2" w:rsidR="00A27218">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17717" w:rsidP="00D2773B" w:rsidR="004F2585">
    <w:pPr>
      <w:pStyle w:val="Zaglavlje"/>
      <w:jc w:val="center"/>
    </w:pPr>
    <w:r>
      <w:fldChar w:fldCharType="begin"/>
    </w:r>
    <w:r>
      <w:instrText>PAGE   \* MERGEFORMAT</w:instrText>
    </w:r>
    <w:r>
      <w:fldChar w:fldCharType="separate"/>
    </w:r>
    <w:r w:rsidR="000A1E37">
      <w:rPr>
        <w:noProof/>
      </w:rPr>
      <w:t>4</w:t>
    </w:r>
    <w:r>
      <w:fldChar w:fldCharType="end"/>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DA22DADE"/>
    <w:lvl w:ilvl="0">
      <w:start w:val="1"/>
      <w:numFmt w:val="decimal"/>
      <w:lvlText w:val="%1."/>
      <w:lvlJc w:val="left"/>
      <w:pPr>
        <w:tabs>
          <w:tab w:pos="1492" w:val="num"/>
        </w:tabs>
        <w:ind w:hanging="360" w:left="1492"/>
      </w:pPr>
    </w:lvl>
  </w:abstractNum>
  <w:abstractNum w:abstractNumId="1">
    <w:nsid w:val="FFFFFF7D"/>
    <w:multiLevelType w:val="singleLevel"/>
    <w:tmpl w:val="F958504C"/>
    <w:lvl w:ilvl="0">
      <w:start w:val="1"/>
      <w:numFmt w:val="decimal"/>
      <w:lvlText w:val="%1."/>
      <w:lvlJc w:val="left"/>
      <w:pPr>
        <w:tabs>
          <w:tab w:pos="1209" w:val="num"/>
        </w:tabs>
        <w:ind w:hanging="360" w:left="1209"/>
      </w:pPr>
    </w:lvl>
  </w:abstractNum>
  <w:abstractNum w:abstractNumId="2">
    <w:nsid w:val="FFFFFF7E"/>
    <w:multiLevelType w:val="singleLevel"/>
    <w:tmpl w:val="06F6497E"/>
    <w:lvl w:ilvl="0">
      <w:start w:val="1"/>
      <w:numFmt w:val="decimal"/>
      <w:lvlText w:val="%1."/>
      <w:lvlJc w:val="left"/>
      <w:pPr>
        <w:tabs>
          <w:tab w:pos="926" w:val="num"/>
        </w:tabs>
        <w:ind w:hanging="360" w:left="926"/>
      </w:pPr>
    </w:lvl>
  </w:abstractNum>
  <w:abstractNum w:abstractNumId="3">
    <w:nsid w:val="FFFFFF7F"/>
    <w:multiLevelType w:val="singleLevel"/>
    <w:tmpl w:val="C50CF4DA"/>
    <w:lvl w:ilvl="0">
      <w:start w:val="1"/>
      <w:numFmt w:val="decimal"/>
      <w:lvlText w:val="%1."/>
      <w:lvlJc w:val="left"/>
      <w:pPr>
        <w:tabs>
          <w:tab w:pos="643" w:val="num"/>
        </w:tabs>
        <w:ind w:hanging="360" w:left="643"/>
      </w:pPr>
    </w:lvl>
  </w:abstractNum>
  <w:abstractNum w:abstractNumId="4">
    <w:nsid w:val="FFFFFF80"/>
    <w:multiLevelType w:val="singleLevel"/>
    <w:tmpl w:val="6FEE944E"/>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3BEAE284"/>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ED465544"/>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F6EA2BE8"/>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99FE42EE"/>
    <w:lvl w:ilvl="0">
      <w:start w:val="1"/>
      <w:numFmt w:val="decimal"/>
      <w:lvlText w:val="%1."/>
      <w:lvlJc w:val="left"/>
      <w:pPr>
        <w:tabs>
          <w:tab w:pos="360" w:val="num"/>
        </w:tabs>
        <w:ind w:hanging="360" w:left="360"/>
      </w:pPr>
    </w:lvl>
  </w:abstractNum>
  <w:abstractNum w:abstractNumId="9">
    <w:nsid w:val="FFFFFF89"/>
    <w:multiLevelType w:val="singleLevel"/>
    <w:tmpl w:val="BD2E187A"/>
    <w:lvl w:ilvl="0">
      <w:start w:val="1"/>
      <w:numFmt w:val="bullet"/>
      <w:lvlText w:val=""/>
      <w:lvlJc w:val="left"/>
      <w:pPr>
        <w:tabs>
          <w:tab w:pos="360" w:val="num"/>
        </w:tabs>
        <w:ind w:hanging="360" w:left="360"/>
      </w:pPr>
      <w:rPr>
        <w:rFonts w:hAnsi="Symbol" w:ascii="Symbol" w:hint="default"/>
      </w:rPr>
    </w:lvl>
  </w:abstractNum>
  <w:abstractNum w:abstractNumId="10">
    <w:nsid w:val="083632CA"/>
    <w:multiLevelType w:val="hybridMultilevel"/>
    <w:tmpl w:val="01F0B34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5E63194"/>
    <w:multiLevelType w:val="hybridMultilevel"/>
    <w:tmpl w:val="3DAA333A"/>
    <w:lvl w:tplc="93A6E51E" w:ilvl="0">
      <w:start w:val="5"/>
      <w:numFmt w:val="bullet"/>
      <w:lvlText w:val="-"/>
      <w:lvlJc w:val="left"/>
      <w:pPr>
        <w:ind w:hanging="360" w:left="720"/>
      </w:pPr>
      <w:rPr>
        <w:rFonts w:cs="Arial" w:eastAsia="Calibri"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28D94636"/>
    <w:multiLevelType w:val="hybridMultilevel"/>
    <w:tmpl w:val="33687FF4"/>
    <w:lvl w:tplc="389C3766" w:ilvl="0">
      <w:start w:val="1"/>
      <w:numFmt w:val="decimal"/>
      <w:lvlText w:val="%1."/>
      <w:lvlJc w:val="left"/>
      <w:pPr>
        <w:ind w:hanging="720" w:left="1004"/>
      </w:pPr>
      <w:rPr>
        <w:rFonts w:cs="Times New Roman" w:eastAsia="Calibri" w:hAnsi="Times New Roman" w:ascii="Times New Roman"/>
      </w:rPr>
    </w:lvl>
    <w:lvl w:tplc="041A0019" w:ilvl="1">
      <w:start w:val="1"/>
      <w:numFmt w:val="decimal"/>
      <w:lvlText w:val="%2."/>
      <w:lvlJc w:val="left"/>
      <w:pPr>
        <w:tabs>
          <w:tab w:pos="1364" w:val="num"/>
        </w:tabs>
        <w:ind w:hanging="360" w:left="1364"/>
      </w:pPr>
    </w:lvl>
    <w:lvl w:tplc="041A001B" w:ilvl="2">
      <w:start w:val="1"/>
      <w:numFmt w:val="decimal"/>
      <w:lvlText w:val="%3."/>
      <w:lvlJc w:val="left"/>
      <w:pPr>
        <w:tabs>
          <w:tab w:pos="2084" w:val="num"/>
        </w:tabs>
        <w:ind w:hanging="360" w:left="2084"/>
      </w:pPr>
    </w:lvl>
    <w:lvl w:tplc="041A000F" w:ilvl="3">
      <w:start w:val="1"/>
      <w:numFmt w:val="decimal"/>
      <w:lvlText w:val="%4."/>
      <w:lvlJc w:val="left"/>
      <w:pPr>
        <w:tabs>
          <w:tab w:pos="2804" w:val="num"/>
        </w:tabs>
        <w:ind w:hanging="360" w:left="2804"/>
      </w:pPr>
    </w:lvl>
    <w:lvl w:tplc="041A0019" w:ilvl="4">
      <w:start w:val="1"/>
      <w:numFmt w:val="decimal"/>
      <w:lvlText w:val="%5."/>
      <w:lvlJc w:val="left"/>
      <w:pPr>
        <w:tabs>
          <w:tab w:pos="3524" w:val="num"/>
        </w:tabs>
        <w:ind w:hanging="360" w:left="3524"/>
      </w:pPr>
    </w:lvl>
    <w:lvl w:tplc="041A001B" w:ilvl="5">
      <w:start w:val="1"/>
      <w:numFmt w:val="decimal"/>
      <w:lvlText w:val="%6."/>
      <w:lvlJc w:val="left"/>
      <w:pPr>
        <w:tabs>
          <w:tab w:pos="4244" w:val="num"/>
        </w:tabs>
        <w:ind w:hanging="360" w:left="4244"/>
      </w:pPr>
    </w:lvl>
    <w:lvl w:tplc="041A000F" w:ilvl="6">
      <w:start w:val="1"/>
      <w:numFmt w:val="decimal"/>
      <w:lvlText w:val="%7."/>
      <w:lvlJc w:val="left"/>
      <w:pPr>
        <w:tabs>
          <w:tab w:pos="4964" w:val="num"/>
        </w:tabs>
        <w:ind w:hanging="360" w:left="4964"/>
      </w:pPr>
    </w:lvl>
    <w:lvl w:tplc="041A0019" w:ilvl="7">
      <w:start w:val="1"/>
      <w:numFmt w:val="decimal"/>
      <w:lvlText w:val="%8."/>
      <w:lvlJc w:val="left"/>
      <w:pPr>
        <w:tabs>
          <w:tab w:pos="5684" w:val="num"/>
        </w:tabs>
        <w:ind w:hanging="360" w:left="5684"/>
      </w:pPr>
    </w:lvl>
    <w:lvl w:tplc="041A001B" w:ilvl="8">
      <w:start w:val="1"/>
      <w:numFmt w:val="decimal"/>
      <w:lvlText w:val="%9."/>
      <w:lvlJc w:val="left"/>
      <w:pPr>
        <w:tabs>
          <w:tab w:pos="6404" w:val="num"/>
        </w:tabs>
        <w:ind w:hanging="360" w:left="6404"/>
      </w:pPr>
    </w:lvl>
  </w:abstractNum>
  <w:abstractNum w:abstractNumId="13">
    <w:nsid w:val="4064063F"/>
    <w:multiLevelType w:val="hybridMultilevel"/>
    <w:tmpl w:val="62EC73E0"/>
    <w:lvl w:tplc="D53CF84E" w:ilvl="0">
      <w:start w:val="5"/>
      <w:numFmt w:val="bullet"/>
      <w:lvlText w:val="-"/>
      <w:lvlJc w:val="left"/>
      <w:pPr>
        <w:ind w:hanging="360" w:left="720"/>
      </w:pPr>
      <w:rPr>
        <w:rFonts w:cs="Arial" w:eastAsia="Calibri"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5FD53BA4"/>
    <w:multiLevelType w:val="hybridMultilevel"/>
    <w:tmpl w:val="3A9A9A26"/>
    <w:lvl w:tplc="2FF4FF42"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5">
    <w:nsid w:val="61566B1D"/>
    <w:multiLevelType w:val="hybridMultilevel"/>
    <w:tmpl w:val="5860F350"/>
    <w:lvl w:tplc="98184618" w:ilvl="0">
      <w:start w:val="18"/>
      <w:numFmt w:val="bullet"/>
      <w:lvlText w:val="-"/>
      <w:lvlJc w:val="left"/>
      <w:pPr>
        <w:ind w:hanging="360" w:left="1068"/>
      </w:pPr>
      <w:rPr>
        <w:rFonts w:cs="Times New Roman" w:eastAsia="Calibri"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6">
    <w:nsid w:val="616814E9"/>
    <w:multiLevelType w:val="hybridMultilevel"/>
    <w:tmpl w:val="E1F29A82"/>
    <w:lvl w:tplc="B1D0225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7">
    <w:nsid w:val="62F1065F"/>
    <w:multiLevelType w:val="hybridMultilevel"/>
    <w:tmpl w:val="6C382AA4"/>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8">
    <w:nsid w:val="686D62B7"/>
    <w:multiLevelType w:val="hybridMultilevel"/>
    <w:tmpl w:val="96A0207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6C1A6B99"/>
    <w:multiLevelType w:val="hybridMultilevel"/>
    <w:tmpl w:val="D3EE04D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7E9271CE"/>
    <w:multiLevelType w:val="hybridMultilevel"/>
    <w:tmpl w:val="B5122B36"/>
    <w:lvl w:tplc="C5562EB6" w:ilvl="0">
      <w:start w:val="1"/>
      <w:numFmt w:val="decimal"/>
      <w:lvlText w:val="%1."/>
      <w:lvlJc w:val="left"/>
      <w:pPr>
        <w:tabs>
          <w:tab w:pos="1065" w:val="num"/>
        </w:tabs>
        <w:ind w:hanging="360" w:left="106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num w:numId="1">
    <w:abstractNumId w:val="11"/>
  </w:num>
  <w:num w:numId="2">
    <w:abstractNumId w:val="13"/>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8"/>
  </w:num>
  <w:num w:numId="14">
    <w:abstractNumId w:val="19"/>
  </w:num>
  <w:num w:numId="15">
    <w:abstractNumId w:val="10"/>
  </w:num>
  <w:num w:numId="16">
    <w:abstractNumId w:val="17"/>
  </w:num>
  <w:num w:numId="17">
    <w:abstractNumId w:val="20"/>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1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4F3C"/>
    <w:rsid w:val="00005C36"/>
    <w:rsid w:val="0001232F"/>
    <w:rsid w:val="00065080"/>
    <w:rsid w:val="000A1E37"/>
    <w:rsid w:val="000D2A5B"/>
    <w:rsid w:val="000D2DDD"/>
    <w:rsid w:val="000F132D"/>
    <w:rsid w:val="000F1B6A"/>
    <w:rsid w:val="000F7D00"/>
    <w:rsid w:val="001B157C"/>
    <w:rsid w:val="001C6383"/>
    <w:rsid w:val="001D4C55"/>
    <w:rsid w:val="0021153C"/>
    <w:rsid w:val="0022428B"/>
    <w:rsid w:val="00246940"/>
    <w:rsid w:val="00283837"/>
    <w:rsid w:val="002A09DE"/>
    <w:rsid w:val="002A54A7"/>
    <w:rsid w:val="002A6084"/>
    <w:rsid w:val="002A7962"/>
    <w:rsid w:val="002B4FD5"/>
    <w:rsid w:val="002C0D19"/>
    <w:rsid w:val="00352B6A"/>
    <w:rsid w:val="003576DA"/>
    <w:rsid w:val="003600CC"/>
    <w:rsid w:val="003618E5"/>
    <w:rsid w:val="00362E60"/>
    <w:rsid w:val="003724B6"/>
    <w:rsid w:val="00375CA1"/>
    <w:rsid w:val="00375DDD"/>
    <w:rsid w:val="003879DF"/>
    <w:rsid w:val="003B450C"/>
    <w:rsid w:val="003C1C2B"/>
    <w:rsid w:val="00404F3C"/>
    <w:rsid w:val="004164EB"/>
    <w:rsid w:val="00417717"/>
    <w:rsid w:val="004177EA"/>
    <w:rsid w:val="0043025A"/>
    <w:rsid w:val="00454E89"/>
    <w:rsid w:val="004E3F8C"/>
    <w:rsid w:val="004F2585"/>
    <w:rsid w:val="004F65D3"/>
    <w:rsid w:val="00512965"/>
    <w:rsid w:val="00573829"/>
    <w:rsid w:val="00573C7C"/>
    <w:rsid w:val="00594D7A"/>
    <w:rsid w:val="005F7A6B"/>
    <w:rsid w:val="00701370"/>
    <w:rsid w:val="00752475"/>
    <w:rsid w:val="00760FD3"/>
    <w:rsid w:val="007B43BB"/>
    <w:rsid w:val="007B7E29"/>
    <w:rsid w:val="008545DF"/>
    <w:rsid w:val="00887529"/>
    <w:rsid w:val="008D6FC8"/>
    <w:rsid w:val="00923BDA"/>
    <w:rsid w:val="0093701A"/>
    <w:rsid w:val="00990647"/>
    <w:rsid w:val="0099466E"/>
    <w:rsid w:val="009A0499"/>
    <w:rsid w:val="009A3C05"/>
    <w:rsid w:val="009D4867"/>
    <w:rsid w:val="009D6AE9"/>
    <w:rsid w:val="00A105F9"/>
    <w:rsid w:val="00A27218"/>
    <w:rsid w:val="00A5153D"/>
    <w:rsid w:val="00A601A9"/>
    <w:rsid w:val="00A855CE"/>
    <w:rsid w:val="00AA7C5B"/>
    <w:rsid w:val="00AC6D07"/>
    <w:rsid w:val="00AD272A"/>
    <w:rsid w:val="00B071A9"/>
    <w:rsid w:val="00B07FD7"/>
    <w:rsid w:val="00B1188C"/>
    <w:rsid w:val="00B527B1"/>
    <w:rsid w:val="00B5773C"/>
    <w:rsid w:val="00BD5ABE"/>
    <w:rsid w:val="00BE0DC1"/>
    <w:rsid w:val="00C433B8"/>
    <w:rsid w:val="00C50577"/>
    <w:rsid w:val="00C51643"/>
    <w:rsid w:val="00C545A2"/>
    <w:rsid w:val="00CA1194"/>
    <w:rsid w:val="00CD7B14"/>
    <w:rsid w:val="00CE019E"/>
    <w:rsid w:val="00D16580"/>
    <w:rsid w:val="00D2773B"/>
    <w:rsid w:val="00D463FF"/>
    <w:rsid w:val="00D6411F"/>
    <w:rsid w:val="00D74553"/>
    <w:rsid w:val="00D74722"/>
    <w:rsid w:val="00DA7755"/>
    <w:rsid w:val="00DB2D35"/>
    <w:rsid w:val="00E32CE3"/>
    <w:rsid w:val="00E773AE"/>
    <w:rsid w:val="00E94CF4"/>
    <w:rsid w:val="00E958DF"/>
    <w:rsid w:val="00E96EFB"/>
    <w:rsid w:val="00E97563"/>
    <w:rsid w:val="00EE6EBF"/>
    <w:rsid w:val="00F15129"/>
    <w:rsid w:val="00F427F2"/>
    <w:rsid w:val="00F7517B"/>
    <w:rsid w:val="00F949C5"/>
    <w:rsid w:val="00FC12F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D2DDD"/>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Bezproreda1" w:type="paragraph">
    <w:name w:val="Bez proreda1"/>
    <w:uiPriority w:val="1"/>
    <w:qFormat/>
    <w:rsid w:val="00404F3C"/>
    <w:rPr>
      <w:sz w:val="22"/>
      <w:szCs w:val="22"/>
      <w:lang w:eastAsia="en-US"/>
    </w:rPr>
  </w:style>
  <w:style w:customStyle="true" w:styleId="tabletextfield" w:type="character">
    <w:name w:val="table_text_field"/>
    <w:basedOn w:val="Zadanifontodlomka"/>
    <w:rsid w:val="00404F3C"/>
  </w:style>
  <w:style w:customStyle="true" w:styleId="Odlomakpopisa1" w:type="paragraph">
    <w:name w:val="Odlomak popisa1"/>
    <w:basedOn w:val="Normal"/>
    <w:uiPriority w:val="34"/>
    <w:qFormat/>
    <w:rsid w:val="00BE0DC1"/>
    <w:pPr>
      <w:ind w:left="720"/>
      <w:contextualSpacing/>
    </w:pPr>
  </w:style>
  <w:style w:styleId="Zaglavlje" w:type="paragraph">
    <w:name w:val="header"/>
    <w:basedOn w:val="Normal"/>
    <w:link w:val="ZaglavljeChar"/>
    <w:uiPriority w:val="99"/>
    <w:unhideWhenUsed/>
    <w:rsid w:val="00F427F2"/>
    <w:pPr>
      <w:tabs>
        <w:tab w:pos="4536" w:val="center"/>
        <w:tab w:pos="9072" w:val="right"/>
      </w:tabs>
    </w:pPr>
  </w:style>
  <w:style w:customStyle="true" w:styleId="ZaglavljeChar" w:type="character">
    <w:name w:val="Zaglavlje Char"/>
    <w:link w:val="Zaglavlje"/>
    <w:uiPriority w:val="99"/>
    <w:rsid w:val="00F427F2"/>
    <w:rPr>
      <w:sz w:val="22"/>
      <w:szCs w:val="22"/>
      <w:lang w:eastAsia="en-US"/>
    </w:rPr>
  </w:style>
  <w:style w:styleId="Podnoje" w:type="paragraph">
    <w:name w:val="footer"/>
    <w:basedOn w:val="Normal"/>
    <w:link w:val="PodnojeChar"/>
    <w:uiPriority w:val="99"/>
    <w:unhideWhenUsed/>
    <w:rsid w:val="00F427F2"/>
    <w:pPr>
      <w:tabs>
        <w:tab w:pos="4536" w:val="center"/>
        <w:tab w:pos="9072" w:val="right"/>
      </w:tabs>
    </w:pPr>
  </w:style>
  <w:style w:customStyle="true" w:styleId="PodnojeChar" w:type="character">
    <w:name w:val="Podnožje Char"/>
    <w:link w:val="Podnoje"/>
    <w:uiPriority w:val="99"/>
    <w:rsid w:val="00F427F2"/>
    <w:rPr>
      <w:sz w:val="22"/>
      <w:szCs w:val="22"/>
      <w:lang w:eastAsia="en-US"/>
    </w:rPr>
  </w:style>
  <w:style w:styleId="Tekstbalonia" w:type="paragraph">
    <w:name w:val="Balloon Text"/>
    <w:basedOn w:val="Normal"/>
    <w:link w:val="TekstbaloniaChar"/>
    <w:uiPriority w:val="99"/>
    <w:semiHidden/>
    <w:unhideWhenUsed/>
    <w:rsid w:val="00F427F2"/>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F427F2"/>
    <w:rPr>
      <w:rFonts w:cs="Tahoma" w:hAnsi="Tahoma" w:ascii="Tahoma"/>
      <w:sz w:val="16"/>
      <w:szCs w:val="16"/>
      <w:lang w:eastAsia="en-US"/>
    </w:rPr>
  </w:style>
  <w:style w:styleId="Odlomakpopisa" w:type="paragraph">
    <w:name w:val="List Paragraph"/>
    <w:basedOn w:val="Normal"/>
    <w:uiPriority w:val="34"/>
    <w:qFormat/>
    <w:rsid w:val="00990647"/>
    <w:pPr>
      <w:spacing w:after="120"/>
      <w:ind w:hanging="425" w:left="720"/>
      <w:contextualSpacing/>
      <w:jc w:val="both"/>
    </w:pPr>
    <w:rPr>
      <w:lang w:val="en-US"/>
    </w:rPr>
  </w:style>
  <w:style w:customStyle="true" w:styleId="Bezproreda10" w:type="paragraph">
    <w:name w:val="Bez proreda1"/>
    <w:uiPriority w:val="1"/>
    <w:qFormat/>
    <w:rsid w:val="00990647"/>
    <w:rPr>
      <w:sz w:val="22"/>
      <w:szCs w:val="22"/>
      <w:lang w:eastAsia="en-US"/>
    </w:rPr>
  </w:style>
  <w:style w:styleId="Tijeloteksta" w:type="paragraph">
    <w:name w:val="Body Text"/>
    <w:basedOn w:val="Normal"/>
    <w:link w:val="TijelotekstaChar"/>
    <w:rsid w:val="00923BDA"/>
    <w:pPr>
      <w:spacing w:lineRule="auto" w:line="240" w:after="0"/>
      <w:jc w:val="both"/>
    </w:pPr>
    <w:rPr>
      <w:rFonts w:eastAsia="Times New Roman" w:hAnsi="Times New Roman" w:ascii="Times New Roman"/>
      <w:sz w:val="24"/>
      <w:szCs w:val="24"/>
      <w:lang w:eastAsia="hr-HR"/>
    </w:rPr>
  </w:style>
  <w:style w:customStyle="true" w:styleId="TijelotekstaChar" w:type="character">
    <w:name w:val="Tijelo teksta Char"/>
    <w:link w:val="Tijeloteksta"/>
    <w:rsid w:val="00923BDA"/>
    <w:rPr>
      <w:rFonts w:eastAsia="Times New Roman" w:hAnsi="Times New Roman" w:ascii="Times New Roman"/>
      <w:sz w:val="24"/>
      <w:szCs w:val="24"/>
    </w:rPr>
  </w:style>
  <w:style w:styleId="Naglaeno" w:type="character">
    <w:name w:val="Strong"/>
    <w:qFormat/>
    <w:rsid w:val="00C51643"/>
    <w:rPr>
      <w:b/>
      <w:bCs/>
    </w:rPr>
  </w:style>
  <w:style w:styleId="Bezproreda" w:type="paragraph">
    <w:name w:val="No Spacing"/>
    <w:uiPriority w:val="1"/>
    <w:qFormat/>
    <w:rsid w:val="00C51643"/>
    <w:rPr>
      <w:sz w:val="22"/>
      <w:szCs w:val="22"/>
      <w:lang w:eastAsia="en-US"/>
    </w:rPr>
  </w:style>
  <w:style w:styleId="Tekstrezerviranogmjesta" w:type="character">
    <w:name w:val="Placeholder Text"/>
    <w:basedOn w:val="Zadanifontodlomka"/>
    <w:uiPriority w:val="99"/>
    <w:semiHidden/>
    <w:rsid w:val="000A1E37"/>
    <w:rPr>
      <w:color w:val="808080"/>
      <w:bdr w:space="0" w:sz="0" w:color="auto" w:val="none"/>
      <w:shd w:fill="CCFFFF" w:color="auto" w:val="clear"/>
    </w:rPr>
  </w:style>
  <w:style w:customStyle="true" w:styleId="eSPISCCParagraphDefaultFont" w:type="character">
    <w:name w:val="eSPIS_CC_Paragraph Default Font"/>
    <w:basedOn w:val="Zadanifontodlomka"/>
    <w:rsid w:val="000A1E3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A1E37"/>
    <w:rPr>
      <w:rFonts w:cs="Arial" w:hAnsi="Arial" w:ascii="Arial"/>
      <w:bdr w:space="0" w:sz="0" w:color="auto" w:val="none"/>
      <w:shd w:fill="FFFFCC" w:color="auto" w:val="clear"/>
      <w:lang w:val="hr-HR"/>
    </w:rPr>
  </w:style>
  <w:style w:customStyle="true" w:styleId="PozadinaSvijetloCrvena" w:type="character">
    <w:name w:val="Pozadina_SvijetloCrvena"/>
    <w:basedOn w:val="eSPISCCParagraphDefaultFont"/>
    <w:rsid w:val="000A1E37"/>
    <w:rPr>
      <w:rFonts w:cs="Arial" w:hAnsi="Arial" w:ascii="Arial"/>
      <w:sz w:val="24"/>
      <w:bdr w:space="0" w:sz="0" w:color="auto" w:val="none"/>
      <w:shd w:fill="FFCCCC" w:color="auto" w:val="clear"/>
      <w:lang w:val="hr-HR"/>
    </w:rPr>
  </w:style>
  <w:style w:customStyle="true" w:styleId="PozadinaSvijetloZelena" w:type="character">
    <w:name w:val="Pozadina_SvijetloZelena"/>
    <w:basedOn w:val="eSPISCCParagraphDefaultFont"/>
    <w:rsid w:val="000A1E37"/>
    <w:rPr>
      <w:rFonts w:cs="Arial" w:hAnsi="Arial" w:ascii="Arial"/>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D2DDD"/>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ezproreda1" w:type="paragraph">
    <w:name w:val="Bez proreda1"/>
    <w:uiPriority w:val="1"/>
    <w:qFormat/>
    <w:rsid w:val="00404F3C"/>
    <w:rPr>
      <w:sz w:val="22"/>
      <w:szCs w:val="22"/>
      <w:lang w:eastAsia="en-US"/>
    </w:rPr>
  </w:style>
  <w:style w:customStyle="1" w:styleId="tabletextfield" w:type="character">
    <w:name w:val="table_text_field"/>
    <w:basedOn w:val="Zadanifontodlomka"/>
    <w:rsid w:val="00404F3C"/>
  </w:style>
  <w:style w:customStyle="1" w:styleId="Odlomakpopisa1" w:type="paragraph">
    <w:name w:val="Odlomak popisa1"/>
    <w:basedOn w:val="Normal"/>
    <w:uiPriority w:val="34"/>
    <w:qFormat/>
    <w:rsid w:val="00BE0DC1"/>
    <w:pPr>
      <w:ind w:left="720"/>
      <w:contextualSpacing/>
    </w:pPr>
  </w:style>
  <w:style w:styleId="Zaglavlje" w:type="paragraph">
    <w:name w:val="header"/>
    <w:basedOn w:val="Normal"/>
    <w:link w:val="ZaglavljeChar"/>
    <w:uiPriority w:val="99"/>
    <w:unhideWhenUsed/>
    <w:rsid w:val="00F427F2"/>
    <w:pPr>
      <w:tabs>
        <w:tab w:pos="4536" w:val="center"/>
        <w:tab w:pos="9072" w:val="right"/>
      </w:tabs>
    </w:pPr>
  </w:style>
  <w:style w:customStyle="1" w:styleId="ZaglavljeChar" w:type="character">
    <w:name w:val="Zaglavlje Char"/>
    <w:link w:val="Zaglavlje"/>
    <w:uiPriority w:val="99"/>
    <w:rsid w:val="00F427F2"/>
    <w:rPr>
      <w:sz w:val="22"/>
      <w:szCs w:val="22"/>
      <w:lang w:eastAsia="en-US"/>
    </w:rPr>
  </w:style>
  <w:style w:styleId="Podnoje" w:type="paragraph">
    <w:name w:val="footer"/>
    <w:basedOn w:val="Normal"/>
    <w:link w:val="PodnojeChar"/>
    <w:uiPriority w:val="99"/>
    <w:unhideWhenUsed/>
    <w:rsid w:val="00F427F2"/>
    <w:pPr>
      <w:tabs>
        <w:tab w:pos="4536" w:val="center"/>
        <w:tab w:pos="9072" w:val="right"/>
      </w:tabs>
    </w:pPr>
  </w:style>
  <w:style w:customStyle="1" w:styleId="PodnojeChar" w:type="character">
    <w:name w:val="Podnožje Char"/>
    <w:link w:val="Podnoje"/>
    <w:uiPriority w:val="99"/>
    <w:rsid w:val="00F427F2"/>
    <w:rPr>
      <w:sz w:val="22"/>
      <w:szCs w:val="22"/>
      <w:lang w:eastAsia="en-US"/>
    </w:rPr>
  </w:style>
  <w:style w:styleId="Tekstbalonia" w:type="paragraph">
    <w:name w:val="Balloon Text"/>
    <w:basedOn w:val="Normal"/>
    <w:link w:val="TekstbaloniaChar"/>
    <w:uiPriority w:val="99"/>
    <w:semiHidden/>
    <w:unhideWhenUsed/>
    <w:rsid w:val="00F427F2"/>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F427F2"/>
    <w:rPr>
      <w:rFonts w:ascii="Tahoma" w:cs="Tahoma" w:hAnsi="Tahoma"/>
      <w:sz w:val="16"/>
      <w:szCs w:val="16"/>
      <w:lang w:eastAsia="en-US"/>
    </w:rPr>
  </w:style>
  <w:style w:styleId="Odlomakpopisa" w:type="paragraph">
    <w:name w:val="List Paragraph"/>
    <w:basedOn w:val="Normal"/>
    <w:uiPriority w:val="34"/>
    <w:qFormat/>
    <w:rsid w:val="00990647"/>
    <w:pPr>
      <w:spacing w:after="120"/>
      <w:ind w:hanging="425" w:left="720"/>
      <w:contextualSpacing/>
      <w:jc w:val="both"/>
    </w:pPr>
    <w:rPr>
      <w:lang w:val="en-US"/>
    </w:rPr>
  </w:style>
  <w:style w:customStyle="1" w:styleId="Bezproreda10" w:type="paragraph">
    <w:name w:val="Bez proreda1"/>
    <w:uiPriority w:val="1"/>
    <w:qFormat/>
    <w:rsid w:val="00990647"/>
    <w:rPr>
      <w:sz w:val="22"/>
      <w:szCs w:val="22"/>
      <w:lang w:eastAsia="en-US"/>
    </w:rPr>
  </w:style>
  <w:style w:styleId="Tijeloteksta" w:type="paragraph">
    <w:name w:val="Body Text"/>
    <w:basedOn w:val="Normal"/>
    <w:link w:val="TijelotekstaChar"/>
    <w:rsid w:val="00923BDA"/>
    <w:pPr>
      <w:spacing w:after="0" w:line="240" w:lineRule="auto"/>
      <w:jc w:val="both"/>
    </w:pPr>
    <w:rPr>
      <w:rFonts w:ascii="Times New Roman" w:eastAsia="Times New Roman" w:hAnsi="Times New Roman"/>
      <w:sz w:val="24"/>
      <w:szCs w:val="24"/>
      <w:lang w:eastAsia="hr-HR"/>
    </w:rPr>
  </w:style>
  <w:style w:customStyle="1" w:styleId="TijelotekstaChar" w:type="character">
    <w:name w:val="Tijelo teksta Char"/>
    <w:link w:val="Tijeloteksta"/>
    <w:rsid w:val="00923BDA"/>
    <w:rPr>
      <w:rFonts w:ascii="Times New Roman" w:eastAsia="Times New Roman" w:hAnsi="Times New Roman"/>
      <w:sz w:val="24"/>
      <w:szCs w:val="24"/>
    </w:rPr>
  </w:style>
  <w:style w:styleId="Naglaeno" w:type="character">
    <w:name w:val="Strong"/>
    <w:qFormat/>
    <w:rsid w:val="00C51643"/>
    <w:rPr>
      <w:b/>
      <w:bCs/>
    </w:rPr>
  </w:style>
  <w:style w:styleId="Bezproreda" w:type="paragraph">
    <w:name w:val="No Spacing"/>
    <w:uiPriority w:val="1"/>
    <w:qFormat/>
    <w:rsid w:val="00C51643"/>
    <w:rPr>
      <w:sz w:val="22"/>
      <w:szCs w:val="22"/>
      <w:lang w:eastAsia="en-US"/>
    </w:rPr>
  </w:style>
  <w:style w:styleId="Tekstrezerviranogmjesta" w:type="character">
    <w:name w:val="Placeholder Text"/>
    <w:basedOn w:val="Zadanifontodlomka"/>
    <w:uiPriority w:val="99"/>
    <w:semiHidden/>
    <w:rsid w:val="000A1E37"/>
    <w:rPr>
      <w:color w:val="808080"/>
      <w:bdr w:color="auto" w:space="0" w:sz="0" w:val="none"/>
      <w:shd w:color="auto" w:fill="CCFFFF" w:val="clear"/>
    </w:rPr>
  </w:style>
  <w:style w:customStyle="1" w:styleId="eSPISCCParagraphDefaultFont" w:type="character">
    <w:name w:val="eSPIS_CC_Paragraph Default Font"/>
    <w:basedOn w:val="Zadanifontodlomka"/>
    <w:rsid w:val="000A1E3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A1E37"/>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0A1E37"/>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0A1E37"/>
    <w:rPr>
      <w:rFonts w:ascii="Arial" w:cs="Arial" w:hAnsi="Arial"/>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5697854">
      <w:bodyDiv w:val="true"/>
      <w:marLeft w:val="0"/>
      <w:marRight w:val="0"/>
      <w:marTop w:val="0"/>
      <w:marBottom w:val="0"/>
      <w:divBdr>
        <w:top w:space="0" w:sz="0" w:color="auto" w:val="none"/>
        <w:left w:space="0" w:sz="0" w:color="auto" w:val="none"/>
        <w:bottom w:space="0" w:sz="0" w:color="auto" w:val="none"/>
        <w:right w:space="0" w:sz="0" w:color="auto" w:val="none"/>
      </w:divBdr>
      <w:divsChild>
        <w:div w:id="916936951">
          <w:marLeft w:val="0"/>
          <w:marRight w:val="0"/>
          <w:marTop w:val="0"/>
          <w:marBottom w:val="0"/>
          <w:divBdr>
            <w:top w:space="0" w:sz="0" w:color="auto" w:val="none"/>
            <w:left w:space="0" w:sz="0" w:color="auto" w:val="none"/>
            <w:bottom w:space="0" w:sz="0" w:color="auto" w:val="none"/>
            <w:right w:space="0" w:sz="0" w:color="auto" w:val="none"/>
          </w:divBdr>
        </w:div>
      </w:divsChild>
    </w:div>
    <w:div w:id="1264150981">
      <w:bodyDiv w:val="true"/>
      <w:marLeft w:val="0"/>
      <w:marRight w:val="0"/>
      <w:marTop w:val="0"/>
      <w:marBottom w:val="0"/>
      <w:divBdr>
        <w:top w:space="0" w:sz="0" w:color="auto" w:val="none"/>
        <w:left w:space="0" w:sz="0" w:color="auto" w:val="none"/>
        <w:bottom w:space="0" w:sz="0" w:color="auto" w:val="none"/>
        <w:right w:space="0" w:sz="0" w:color="auto" w:val="none"/>
      </w:divBdr>
      <w:divsChild>
        <w:div w:id="483083264">
          <w:marLeft w:val="0"/>
          <w:marRight w:val="0"/>
          <w:marTop w:val="0"/>
          <w:marBottom w:val="0"/>
          <w:divBdr>
            <w:top w:space="0" w:sz="0" w:color="auto" w:val="none"/>
            <w:left w:space="0" w:sz="0" w:color="auto" w:val="none"/>
            <w:bottom w:space="0" w:sz="0" w:color="auto" w:val="none"/>
            <w:right w:space="0" w:sz="0" w:color="auto" w:val="none"/>
          </w:divBdr>
        </w:div>
      </w:divsChild>
    </w:div>
    <w:div w:id="2125422303">
      <w:bodyDiv w:val="true"/>
      <w:marLeft w:val="0"/>
      <w:marRight w:val="0"/>
      <w:marTop w:val="0"/>
      <w:marBottom w:val="0"/>
      <w:divBdr>
        <w:top w:space="0" w:sz="0" w:color="auto" w:val="none"/>
        <w:left w:space="0" w:sz="0" w:color="auto" w:val="none"/>
        <w:bottom w:space="0" w:sz="0" w:color="auto" w:val="none"/>
        <w:right w:space="0" w:sz="0" w:color="auto" w:val="none"/>
      </w:divBdr>
      <w:divsChild>
        <w:div w:id="686060822">
          <w:marLeft w:val="0"/>
          <w:marRight w:val="0"/>
          <w:marTop w:val="0"/>
          <w:marBottom w:val="0"/>
          <w:divBdr>
            <w:top w:space="0" w:sz="0" w:color="auto" w:val="none"/>
            <w:left w:space="0" w:sz="0" w:color="auto" w:val="none"/>
            <w:bottom w:space="0" w:sz="0" w:color="auto" w:val="none"/>
            <w:right w:space="0" w:sz="0" w:color="auto" w:val="none"/>
          </w:divBdr>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prosinca 2016.</izvorni_sadrzaj>
    <derivirana_varijabla naziv="DomainObject.DatumDonosenjaOdluke_1">28.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331</izvorni_sadrzaj>
    <derivirana_varijabla naziv="DomainObject.Predmet.Broj_1">331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listopada 2014.</izvorni_sadrzaj>
    <derivirana_varijabla naziv="DomainObject.Predmet.DatumOsnivanja_1">14.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St-331/2014</izvorni_sadrzaj>
    <derivirana_varijabla naziv="DomainObject.Predmet.OznakaBroj_1">St-331/2014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REPER društvo s ograničenom odgovornošću za proizvodnju, usluge i promet Donji Miholjac</izvorni_sadrzaj>
    <derivirana_varijabla naziv="DomainObject.Predmet.ProtustrankaFormated_1">  REPER društvo s ograničenom odgovornošću za proizvodnju, usluge i promet Donji Miholjac</derivirana_varijabla>
  </DomainObject.Predmet.ProtustrankaFormated>
  <DomainObject.Predmet.ProtustrankaFormatedOIB>
    <izvorni_sadrzaj>  REPER društvo s ograničenom odgovornošću za proizvodnju, usluge i promet Donji Miholjac, OIB 86905098071</izvorni_sadrzaj>
    <derivirana_varijabla naziv="DomainObject.Predmet.ProtustrankaFormatedOIB_1">  REPER društvo s ograničenom odgovornošću za proizvodnju, usluge i promet Donji Miholjac, OIB 86905098071</derivirana_varijabla>
  </DomainObject.Predmet.ProtustrankaFormatedOIB>
  <DomainObject.Predmet.ProtustrankaFormatedWithAdress>
    <izvorni_sadrzaj> REPER društvo s ograničenom odgovornošću za proizvodnju, usluge i promet Donji Miholjac, Matije Gupca 29, 31540 Donji Miholjac</izvorni_sadrzaj>
    <derivirana_varijabla naziv="DomainObject.Predmet.ProtustrankaFormatedWithAdress_1"> REPER društvo s ograničenom odgovornošću za proizvodnju, usluge i promet Donji Miholjac, Matije Gupca 29, 31540 Donji Miholjac</derivirana_varijabla>
  </DomainObject.Predmet.ProtustrankaFormatedWithAdress>
  <DomainObject.Predmet.ProtustrankaFormatedWithAdressOIB>
    <izvorni_sadrzaj> REPER društvo s ograničenom odgovornošću za proizvodnju, usluge i promet Donji Miholjac, OIB 86905098071, Matije Gupca 29, 31540 Donji Miholjac</izvorni_sadrzaj>
    <derivirana_varijabla naziv="DomainObject.Predmet.ProtustrankaFormatedWithAdressOIB_1"> REPER društvo s ograničenom odgovornošću za proizvodnju, usluge i promet Donji Miholjac, OIB 86905098071, Matije Gupca 29, 31540 Donji Miholjac</derivirana_varijabla>
  </DomainObject.Predmet.ProtustrankaFormatedWithAdressOIB>
  <DomainObject.Predmet.ProtustrankaWithAdress>
    <izvorni_sadrzaj>REPER društvo s ograničenom odgovornošću za proizvodnju, usluge i promet Donji Miholjac Matije Gupca 29, 31540 Donji Miholjac</izvorni_sadrzaj>
    <derivirana_varijabla naziv="DomainObject.Predmet.ProtustrankaWithAdress_1">REPER društvo s ograničenom odgovornošću za proizvodnju, usluge i promet Donji Miholjac Matije Gupca 29, 31540 Donji Miholjac</derivirana_varijabla>
  </DomainObject.Predmet.ProtustrankaWithAdress>
  <DomainObject.Predmet.ProtustrankaWithAdressOIB>
    <izvorni_sadrzaj>REPER društvo s ograničenom odgovornošću za proizvodnju, usluge i promet Donji Miholjac, OIB 86905098071, Matije Gupca 29, 31540 Donji Miholjac</izvorni_sadrzaj>
    <derivirana_varijabla naziv="DomainObject.Predmet.ProtustrankaWithAdressOIB_1">REPER društvo s ograničenom odgovornošću za proizvodnju, usluge i promet Donji Miholjac, OIB 86905098071, Matije Gupca 29, 31540 Donji Miholjac</derivirana_varijabla>
  </DomainObject.Predmet.ProtustrankaWithAdressOIB>
  <DomainObject.Predmet.ProtustrankaNazivFormated>
    <izvorni_sadrzaj>REPER društvo s ograničenom odgovornošću za proizvodnju, usluge i promet Donji Miholjac</izvorni_sadrzaj>
    <derivirana_varijabla naziv="DomainObject.Predmet.ProtustrankaNazivFormated_1">REPER društvo s ograničenom odgovornošću za proizvodnju, usluge i promet Donji Miholjac</derivirana_varijabla>
  </DomainObject.Predmet.ProtustrankaNazivFormated>
  <DomainObject.Predmet.ProtustrankaNazivFormatedOIB>
    <izvorni_sadrzaj>REPER društvo s ograničenom odgovornošću za proizvodnju, usluge i promet Donji Miholjac, OIB 86905098071</izvorni_sadrzaj>
    <derivirana_varijabla naziv="DomainObject.Predmet.ProtustrankaNazivFormatedOIB_1">REPER društvo s ograničenom odgovornošću za proizvodnju, usluge i promet Donji Miholjac, OIB 86905098071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OSIJEK zastupanog po punomoćniku ŽUPANIJSKO DRŽAVNO ODVJETNIŠTVO U OSIJEKU</izvorni_sadrzaj>
    <derivirana_varijabla naziv="DomainObject.Predmet.StrankaFormated_1">  RH MF PU PODRUČNI URED OSIJEK zastupanog po punomoćniku ŽUPANIJSKO DRŽAVNO ODVJETNIŠTVO U OSIJEKU</derivirana_varijabla>
  </DomainObject.Predmet.StrankaFormated>
  <DomainObject.Predmet.StrankaFormatedOIB>
    <izvorni_sadrzaj>  RH MF PU PODRUČNI URED OSIJEK, OIB 18683136487 zastupanog po punomoćniku ŽUPANIJSKO DRŽAVNO ODVJETNIŠTVO U OSIJEKU</izvorni_sadrzaj>
    <derivirana_varijabla naziv="DomainObject.Predmet.StrankaFormatedOIB_1">  RH MF PU PODRUČNI URED OSIJEK, OIB 18683136487 zastupanog po punomoćniku ŽUPANIJSKO DRŽAVNO ODVJETNIŠTVO U OSIJEKU</derivirana_varijabla>
  </DomainObject.Predmet.StrankaFormatedOIB>
  <DomainObject.Predmet.StrankaFormatedWithAdress>
    <izvorni_sadrzaj> RH MF PU PODRUČNI URED OSIJEK zastupanog po punomoćniku ŽUPANIJSKO DRŽAVNO ODVJETNIŠTVO U OSIJEKU</izvorni_sadrzaj>
    <derivirana_varijabla naziv="DomainObject.Predmet.StrankaFormatedWithAdress_1"> RH MF PU PODRUČNI URED OSIJEK zastupanog po punomoćniku ŽUPANIJSKO DRŽAVNO ODVJETNIŠTVO U OSIJEKU</derivirana_varijabla>
  </DomainObject.Predmet.StrankaFormatedWithAdress>
  <DomainObject.Predmet.StrankaFormatedWithAdressOIB>
    <izvorni_sadrzaj> RH MF PU PODRUČNI URED OSIJEK, OIB 18683136487 zastupanog po punomoćniku ŽUPANIJSKO DRŽAVNO ODVJETNIŠTVO U OSIJEKU</izvorni_sadrzaj>
    <derivirana_varijabla naziv="DomainObject.Predmet.StrankaFormatedWithAdressOIB_1"> RH MF PU PODRUČNI URED OSIJEK, OIB 18683136487 zastupanog po punomoćniku ŽUPANIJSKO DRŽAVNO ODVJETNIŠTVO U OSIJEKU</derivirana_varijabla>
  </DomainObject.Predmet.StrankaFormatedWithAdressOIB>
  <DomainObject.Predmet.StrankaWithAdress>
    <izvorni_sadrzaj>RH MF PU PODRUČNI URED OSIJEK </izvorni_sadrzaj>
    <derivirana_varijabla naziv="DomainObject.Predmet.StrankaWithAdress_1">RH MF PU PODRUČNI URED OSIJEK </derivirana_varijabla>
  </DomainObject.Predmet.StrankaWithAdress>
  <DomainObject.Predmet.StrankaWithAdressOIB>
    <izvorni_sadrzaj>RH MF PU PODRUČNI URED OSIJEK, OIB 18683136487</izvorni_sadrzaj>
    <derivirana_varijabla naziv="DomainObject.Predmet.StrankaWithAdressOIB_1">RH MF PU PODRUČNI URED OSIJEK, OIB 18683136487</derivirana_varijabla>
  </DomainObject.Predmet.StrankaWithAdressOIB>
  <DomainObject.Predmet.StrankaNazivFormated>
    <izvorni_sadrzaj>RH MF PU PODRUČNI URED OSIJEK</izvorni_sadrzaj>
    <derivirana_varijabla naziv="DomainObject.Predmet.StrankaNazivFormated_1">RH MF PU PODRUČNI URED OSIJEK</derivirana_varijabla>
  </DomainObject.Predmet.StrankaNazivFormated>
  <DomainObject.Predmet.StrankaNazivFormatedOIB>
    <izvorni_sadrzaj>RH MF PU PODRUČNI URED OSIJEK, OIB 18683136487</izvorni_sadrzaj>
    <derivirana_varijabla naziv="DomainObject.Predmet.StrankaNazivFormatedOIB_1">RH MF PU PODRUČNI URED OSIJEK,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RH MF PU PODRUČNI URED OSIJEK zastupanog po punomoćniku ŽUPANIJSKO DRŽAVNO ODVJETNIŠTVO U OSIJEKU</item>
    </izvorni_sadrzaj>
    <derivirana_varijabla naziv="DomainObject.Predmet.StrankaListFormated_1">
      <item>RH MF PU PODRUČNI URED OSIJEK zastupanog po punomoćniku ŽUPANIJSKO DRŽAVNO ODVJETNIŠTVO U OSIJEKU</item>
    </derivirana_varijabla>
  </DomainObject.Predmet.StrankaListFormated>
  <DomainObject.Predmet.StrankaListFormatedOIB>
    <izvorni_sadrzaj>
      <item>RH MF PU PODRUČNI URED OSIJEK, OIB 18683136487 zastupanog po punomoćniku ŽUPANIJSKO DRŽAVNO ODVJETNIŠTVO U OSIJEKU</item>
    </izvorni_sadrzaj>
    <derivirana_varijabla naziv="DomainObject.Predmet.StrankaListFormatedOIB_1">
      <item>RH MF PU PODRUČNI URED OSIJEK, OIB 18683136487 zastupanog po punomoćniku ŽUPANIJSKO DRŽAVNO ODVJETNIŠTVO U OSIJEKU</item>
    </derivirana_varijabla>
  </DomainObject.Predmet.StrankaListFormatedOIB>
  <DomainObject.Predmet.StrankaListFormatedWithAdress>
    <izvorni_sadrzaj>
      <item>RH MF PU PODRUČNI URED OSIJEK zastupanog po punomoćniku ŽUPANIJSKO DRŽAVNO ODVJETNIŠTVO U OSIJEKU</item>
    </izvorni_sadrzaj>
    <derivirana_varijabla naziv="DomainObject.Predmet.StrankaListFormatedWithAdress_1">
      <item>RH MF PU PODRUČNI URED OSIJEK zastupanog po punomoćniku ŽUPANIJSKO DRŽAVNO ODVJETNIŠTVO U OSIJEKU</item>
    </derivirana_varijabla>
  </DomainObject.Predmet.StrankaListFormatedWithAdress>
  <DomainObject.Predmet.StrankaListFormatedWithAdressOIB>
    <izvorni_sadrzaj>
      <item>RH MF PU PODRUČNI URED OSIJEK, OIB 18683136487 zastupanog po punomoćniku ŽUPANIJSKO DRŽAVNO ODVJETNIŠTVO U OSIJEKU</item>
    </izvorni_sadrzaj>
    <derivirana_varijabla naziv="DomainObject.Predmet.StrankaListFormatedWithAdressOIB_1">
      <item>RH MF PU PODRUČNI URED OSIJEK, OIB 18683136487 zastupanog po punomoćniku ŽUPANIJSKO DRŽAVNO ODVJETNIŠTVO U OSIJEKU</item>
    </derivirana_varijabla>
  </DomainObject.Predmet.StrankaListFormatedWithAdressOIB>
  <DomainObject.Predmet.StrankaListNazivFormated>
    <izvorni_sadrzaj>
      <item>RH MF PU PODRUČNI URED OSIJEK</item>
    </izvorni_sadrzaj>
    <derivirana_varijabla naziv="DomainObject.Predmet.StrankaListNazivFormated_1">
      <item>RH MF PU PODRUČNI URED OSIJEK</item>
    </derivirana_varijabla>
  </DomainObject.Predmet.StrankaListNazivFormated>
  <DomainObject.Predmet.StrankaListNazivFormatedOIB>
    <izvorni_sadrzaj>
      <item>RH MF PU PODRUČNI URED OSIJEK, OIB 18683136487</item>
    </izvorni_sadrzaj>
    <derivirana_varijabla naziv="DomainObject.Predmet.StrankaListNazivFormatedOIB_1">
      <item>RH MF PU PODRUČNI URED OSIJEK, OIB 18683136487</item>
    </derivirana_varijabla>
  </DomainObject.Predmet.StrankaListNazivFormatedOIB>
  <DomainObject.Predmet.ProtuStrankaListFormated>
    <izvorni_sadrzaj>
      <item>REPER društvo s ograničenom odgovornošću za proizvodnju, usluge i promet Donji Miholjac</item>
    </izvorni_sadrzaj>
    <derivirana_varijabla naziv="DomainObject.Predmet.ProtuStrankaListFormated_1">
      <item>REPER društvo s ograničenom odgovornošću za proizvodnju, usluge i promet Donji Miholjac</item>
    </derivirana_varijabla>
  </DomainObject.Predmet.ProtuStrankaListFormated>
  <DomainObject.Predmet.ProtuStrankaListFormatedOIB>
    <izvorni_sadrzaj>
      <item>REPER društvo s ograničenom odgovornošću za proizvodnju, usluge i promet Donji Miholjac, OIB 86905098071</item>
    </izvorni_sadrzaj>
    <derivirana_varijabla naziv="DomainObject.Predmet.ProtuStrankaListFormatedOIB_1">
      <item>REPER društvo s ograničenom odgovornošću za proizvodnju, usluge i promet Donji Miholjac, OIB 86905098071</item>
    </derivirana_varijabla>
  </DomainObject.Predmet.ProtuStrankaListFormatedOIB>
  <DomainObject.Predmet.ProtuStrankaListFormatedWithAdress>
    <izvorni_sadrzaj>
      <item>REPER društvo s ograničenom odgovornošću za proizvodnju, usluge i promet Donji Miholjac, Matije Gupca 29, 31540 Donji Miholjac</item>
    </izvorni_sadrzaj>
    <derivirana_varijabla naziv="DomainObject.Predmet.ProtuStrankaListFormatedWithAdress_1">
      <item>REPER društvo s ograničenom odgovornošću za proizvodnju, usluge i promet Donji Miholjac, Matije Gupca 29, 31540 Donji Miholjac</item>
    </derivirana_varijabla>
  </DomainObject.Predmet.ProtuStrankaListFormatedWithAdress>
  <DomainObject.Predmet.ProtuStrankaListFormatedWithAdressOIB>
    <izvorni_sadrzaj>
      <item>REPER društvo s ograničenom odgovornošću za proizvodnju, usluge i promet Donji Miholjac, OIB 86905098071, Matije Gupca 29, 31540 Donji Miholjac</item>
    </izvorni_sadrzaj>
    <derivirana_varijabla naziv="DomainObject.Predmet.ProtuStrankaListFormatedWithAdressOIB_1">
      <item>REPER društvo s ograničenom odgovornošću za proizvodnju, usluge i promet Donji Miholjac, OIB 86905098071, Matije Gupca 29, 31540 Donji Miholjac</item>
    </derivirana_varijabla>
  </DomainObject.Predmet.ProtuStrankaListFormatedWithAdressOIB>
  <DomainObject.Predmet.ProtuStrankaListNazivFormated>
    <izvorni_sadrzaj>
      <item>REPER društvo s ograničenom odgovornošću za proizvodnju, usluge i promet Donji Miholjac</item>
    </izvorni_sadrzaj>
    <derivirana_varijabla naziv="DomainObject.Predmet.ProtuStrankaListNazivFormated_1">
      <item>REPER društvo s ograničenom odgovornošću za proizvodnju, usluge i promet Donji Miholjac</item>
    </derivirana_varijabla>
  </DomainObject.Predmet.ProtuStrankaListNazivFormated>
  <DomainObject.Predmet.ProtuStrankaListNazivFormatedOIB>
    <izvorni_sadrzaj>
      <item>REPER društvo s ograničenom odgovornošću za proizvodnju, usluge i promet Donji Miholjac, OIB 86905098071</item>
    </izvorni_sadrzaj>
    <derivirana_varijabla naziv="DomainObject.Predmet.ProtuStrankaListNazivFormatedOIB_1">
      <item>REPER društvo s ograničenom odgovornošću za proizvodnju, usluge i promet Donji Miholjac, OIB 86905098071</item>
    </derivirana_varijabla>
  </DomainObject.Predmet.ProtuStrankaListNazivFormatedOIB>
  <DomainObject.Predmet.OstaliListFormated>
    <izvorni_sadrzaj>
      <item>ŽUPANIJSKO DRŽAVNO ODVJETNIŠTVO U OSIJEKU punomoćnik sudionika u postupku RH MF PU PODRUČNI URED OSIJEK</item>
      <item>Oglasna ploča-REPER d.o.o.</item>
      <item>FINA OSIJEK</item>
      <item>PAULA ČANDRLIĆ MESARIĆ</item>
      <item>OPĆINSKI SUD U VALPOVU-ZK</item>
      <item>MUP PU OSJEČKO-BRANJSKA, PP DONJI MIHOLJAC</item>
      <item>NARODNE NOVINE, dioničko društvo za izdavanje i tiskanje Službenog lista Republike Hrvatske, službenih i drugih obrazaca te </item>
      <item>Registar suda-ovdje</item>
      <item>SLATINSKA BANKA d.d.</item>
    </izvorni_sadrzaj>
    <derivirana_varijabla naziv="DomainObject.Predmet.OstaliListFormated_1">
      <item>ŽUPANIJSKO DRŽAVNO ODVJETNIŠTVO U OSIJEKU punomoćnik sudionika u postupku RH MF PU PODRUČNI URED OSIJEK</item>
      <item>Oglasna ploča-REPER d.o.o.</item>
      <item>FINA OSIJEK</item>
      <item>PAULA ČANDRLIĆ MESARIĆ</item>
      <item>OPĆINSKI SUD U VALPOVU-ZK</item>
      <item>MUP PU OSJEČKO-BRANJSKA, PP DONJI MIHOLJAC</item>
      <item>NARODNE NOVINE, dioničko društvo za izdavanje i tiskanje Službenog lista Republike Hrvatske, službenih i drugih obrazaca te </item>
      <item>Registar suda-ovdje</item>
      <item>SLATINSKA BANKA d.d.</item>
    </derivirana_varijabla>
  </DomainObject.Predmet.OstaliListFormated>
  <DomainObject.Predmet.OstaliListFormatedOIB>
    <izvorni_sadrzaj>
      <item>ŽUPANIJSKO DRŽAVNO ODVJETNIŠTVO U OSIJEKU punomoćnik sudionika u postupku RH MF PU PODRUČNI URED OSIJEK</item>
      <item>Oglasna ploča-REPER d.o.o.</item>
      <item>FINA OSIJEK</item>
      <item>PAULA ČANDRLIĆ MESARIĆ, OIB 89394772015</item>
      <item>OPĆINSKI SUD U VALPOVU-ZK</item>
      <item>MUP PU OSJEČKO-BRANJSKA, PP DONJI MIHOLJAC</item>
      <item>NARODNE NOVINE, dioničko društvo za izdavanje i tiskanje Službenog lista Republike Hrvatske, službenih i drugih obrazaca te , OIB 64546066176</item>
      <item>Registar suda-ovdje</item>
      <item>SLATINSKA BANKA d.d., OIB 42252496579</item>
    </izvorni_sadrzaj>
    <derivirana_varijabla naziv="DomainObject.Predmet.OstaliListFormatedOIB_1">
      <item>ŽUPANIJSKO DRŽAVNO ODVJETNIŠTVO U OSIJEKU punomoćnik sudionika u postupku RH MF PU PODRUČNI URED OSIJEK</item>
      <item>Oglasna ploča-REPER d.o.o.</item>
      <item>FINA OSIJEK</item>
      <item>PAULA ČANDRLIĆ MESARIĆ, OIB 89394772015</item>
      <item>OPĆINSKI SUD U VALPOVU-ZK</item>
      <item>MUP PU OSJEČKO-BRANJSKA, PP DONJI MIHOLJAC</item>
      <item>NARODNE NOVINE, dioničko društvo za izdavanje i tiskanje Službenog lista Republike Hrvatske, službenih i drugih obrazaca te , OIB 64546066176</item>
      <item>Registar suda-ovdje</item>
      <item>SLATINSKA BANKA d.d., OIB 42252496579</item>
    </derivirana_varijabla>
  </DomainObject.Predmet.OstaliListFormatedOIB>
  <DomainObject.Predmet.OstaliListFormatedWithAdress>
    <izvorni_sadrzaj>
      <item>ŽUPANIJSKO DRŽAVNO ODVJETNIŠTVO U OSIJEKU punomoćnik sudionika u postupku RH MF PU PODRUČNI URED OSIJEK</item>
      <item>Oglasna ploča-REPER d.o.o.</item>
      <item>FINA OSIJEK, BB, 31000 Osijek</item>
      <item>PAULA ČANDRLIĆ MESARIĆ, ZAGREBAČKA 6, 31000 Osijek</item>
      <item>OPĆINSKI SUD U VALPOVU-ZK</item>
      <item>MUP PU OSJEČKO-BRANJSKA, PP DONJI MIHOLJAC</item>
      <item>NARODNE NOVINE, dioničko društvo za izdavanje i tiskanje Službenog lista Republike Hrvatske, službenih i drugih obrazaca te , Savski Gaj XIII. put 6, Zagreb</item>
      <item>Registar suda-ovdje</item>
      <item>SLATINSKA BANKA d.d., Vladimira Nazora 2, 33520 Slatina</item>
    </izvorni_sadrzaj>
    <derivirana_varijabla naziv="DomainObject.Predmet.OstaliListFormatedWithAdress_1">
      <item>ŽUPANIJSKO DRŽAVNO ODVJETNIŠTVO U OSIJEKU punomoćnik sudionika u postupku RH MF PU PODRUČNI URED OSIJEK</item>
      <item>Oglasna ploča-REPER d.o.o.</item>
      <item>FINA OSIJEK, BB, 31000 Osijek</item>
      <item>PAULA ČANDRLIĆ MESARIĆ, ZAGREBAČKA 6, 31000 Osijek</item>
      <item>OPĆINSKI SUD U VALPOVU-ZK</item>
      <item>MUP PU OSJEČKO-BRANJSKA, PP DONJI MIHOLJAC</item>
      <item>NARODNE NOVINE, dioničko društvo za izdavanje i tiskanje Službenog lista Republike Hrvatske, službenih i drugih obrazaca te , Savski Gaj XIII. put 6, Zagreb</item>
      <item>Registar suda-ovdje</item>
      <item>SLATINSKA BANKA d.d., Vladimira Nazora 2, 33520 Slatina</item>
    </derivirana_varijabla>
  </DomainObject.Predmet.OstaliListFormatedWithAdress>
  <DomainObject.Predmet.OstaliListFormatedWithAdressOIB>
    <izvorni_sadrzaj>
      <item>ŽUPANIJSKO DRŽAVNO ODVJETNIŠTVO U OSIJEKU punomoćnik sudionika u postupku RH MF PU PODRUČNI URED OSIJEK</item>
      <item>Oglasna ploča-REPER d.o.o.</item>
      <item>FINA OSIJEK, BB, 31000 Osijek</item>
      <item>PAULA ČANDRLIĆ MESARIĆ, OIB 89394772015, ZAGREBAČKA 6, 31000 Osijek</item>
      <item>OPĆINSKI SUD U VALPOVU-ZK</item>
      <item>MUP PU OSJEČKO-BRANJSKA, PP DONJI MIHOLJAC</item>
      <item>NARODNE NOVINE, dioničko društvo za izdavanje i tiskanje Službenog lista Republike Hrvatske, službenih i drugih obrazaca te , OIB 64546066176, Savski Gaj XIII. put 6, Zagreb</item>
      <item>Registar suda-ovdje</item>
      <item>SLATINSKA BANKA d.d., OIB 42252496579, Vladimira Nazora 2, 33520 Slatina</item>
    </izvorni_sadrzaj>
    <derivirana_varijabla naziv="DomainObject.Predmet.OstaliListFormatedWithAdressOIB_1">
      <item>ŽUPANIJSKO DRŽAVNO ODVJETNIŠTVO U OSIJEKU punomoćnik sudionika u postupku RH MF PU PODRUČNI URED OSIJEK</item>
      <item>Oglasna ploča-REPER d.o.o.</item>
      <item>FINA OSIJEK, BB, 31000 Osijek</item>
      <item>PAULA ČANDRLIĆ MESARIĆ, OIB 89394772015, ZAGREBAČKA 6, 31000 Osijek</item>
      <item>OPĆINSKI SUD U VALPOVU-ZK</item>
      <item>MUP PU OSJEČKO-BRANJSKA, PP DONJI MIHOLJAC</item>
      <item>NARODNE NOVINE, dioničko društvo za izdavanje i tiskanje Službenog lista Republike Hrvatske, službenih i drugih obrazaca te , OIB 64546066176, Savski Gaj XIII. put 6, Zagreb</item>
      <item>Registar suda-ovdje</item>
      <item>SLATINSKA BANKA d.d., OIB 42252496579, Vladimira Nazora 2, 33520 Slatina</item>
    </derivirana_varijabla>
  </DomainObject.Predmet.OstaliListFormatedWithAdressOIB>
  <DomainObject.Predmet.OstaliListNazivFormated>
    <izvorni_sadrzaj>
      <item>ŽUPANIJSKO DRŽAVNO ODVJETNIŠTVO U OSIJEKU</item>
      <item>Oglasna ploča-REPER d.o.o.</item>
      <item>FINA OSIJEK</item>
      <item>PAULA ČANDRLIĆ MESARIĆ</item>
      <item>OPĆINSKI SUD U VALPOVU-ZK</item>
      <item>MUP PU OSJEČKO-BRANJSKA, PP DONJI MIHOLJAC</item>
      <item>NARODNE NOVINE, dioničko društvo za izdavanje i tiskanje Službenog lista Republike Hrvatske, službenih i drugih obrazaca te </item>
      <item>Registar suda-ovdje</item>
      <item>SLATINSKA BANKA d.d.</item>
    </izvorni_sadrzaj>
    <derivirana_varijabla naziv="DomainObject.Predmet.OstaliListNazivFormated_1">
      <item>ŽUPANIJSKO DRŽAVNO ODVJETNIŠTVO U OSIJEKU</item>
      <item>Oglasna ploča-REPER d.o.o.</item>
      <item>FINA OSIJEK</item>
      <item>PAULA ČANDRLIĆ MESARIĆ</item>
      <item>OPĆINSKI SUD U VALPOVU-ZK</item>
      <item>MUP PU OSJEČKO-BRANJSKA, PP DONJI MIHOLJAC</item>
      <item>NARODNE NOVINE, dioničko društvo za izdavanje i tiskanje Službenog lista Republike Hrvatske, službenih i drugih obrazaca te </item>
      <item>Registar suda-ovdje</item>
      <item>SLATINSKA BANKA d.d.</item>
    </derivirana_varijabla>
  </DomainObject.Predmet.OstaliListNazivFormated>
  <DomainObject.Predmet.OstaliListNazivFormatedOIB>
    <izvorni_sadrzaj>
      <item>ŽUPANIJSKO DRŽAVNO ODVJETNIŠTVO U OSIJEKU</item>
      <item>Oglasna ploča-REPER d.o.o.</item>
      <item>FINA OSIJEK</item>
      <item>PAULA ČANDRLIĆ MESARIĆ, OIB 89394772015</item>
      <item>OPĆINSKI SUD U VALPOVU-ZK</item>
      <item>MUP PU OSJEČKO-BRANJSKA, PP DONJI MIHOLJAC</item>
      <item>NARODNE NOVINE, dioničko društvo za izdavanje i tiskanje Službenog lista Republike Hrvatske, službenih i drugih obrazaca te , OIB 64546066176</item>
      <item>Registar suda-ovdje</item>
      <item>SLATINSKA BANKA d.d., OIB 42252496579</item>
    </izvorni_sadrzaj>
    <derivirana_varijabla naziv="DomainObject.Predmet.OstaliListNazivFormatedOIB_1">
      <item>ŽUPANIJSKO DRŽAVNO ODVJETNIŠTVO U OSIJEKU</item>
      <item>Oglasna ploča-REPER d.o.o.</item>
      <item>FINA OSIJEK</item>
      <item>PAULA ČANDRLIĆ MESARIĆ, OIB 89394772015</item>
      <item>OPĆINSKI SUD U VALPOVU-ZK</item>
      <item>MUP PU OSJEČKO-BRANJSKA, PP DONJI MIHOLJAC</item>
      <item>NARODNE NOVINE, dioničko društvo za izdavanje i tiskanje Službenog lista Republike Hrvatske, službenih i drugih obrazaca te , OIB 64546066176</item>
      <item>Registar suda-ovdje</item>
      <item>SLATINSKA BANKA d.d., OIB 42252496579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2016.</izvorni_sadrzaj>
    <derivirana_varijabla naziv="DomainObject.Datum_1">28. prosinca 2016.</derivirana_varijabla>
  </DomainObject.Datum>
  <DomainObject.PoslovniBrojDokumenta>
    <izvorni_sadrzaj/>
    <derivirana_varijabla naziv="DomainObject.PoslovniBrojDokumenta_1"/>
  </DomainObject.PoslovniBrojDokumenta>
  <DomainObject.Predmet.StrankaIDrugi>
    <izvorni_sadrzaj>RH MF PU PODRUČNI URED OSIJEK</izvorni_sadrzaj>
    <derivirana_varijabla naziv="DomainObject.Predmet.StrankaIDrugi_1">RH MF PU PODRUČNI URED OSIJEK</derivirana_varijabla>
  </DomainObject.Predmet.StrankaIDrugi>
  <DomainObject.Predmet.ProtustrankaIDrugi>
    <izvorni_sadrzaj>REPER društvo s ograničenom odgovornošću za proizvodnju, usluge i promet Donji Miholjac</izvorni_sadrzaj>
    <derivirana_varijabla naziv="DomainObject.Predmet.ProtustrankaIDrugi_1">REPER društvo s ograničenom odgovornošću za proizvodnju, usluge i promet Donji Miholjac</derivirana_varijabla>
  </DomainObject.Predmet.ProtustrankaIDrugi>
  <DomainObject.Predmet.StrankaIDrugiAdressOIB>
    <izvorni_sadrzaj>RH MF PU PODRUČNI URED OSIJEK, OIB 18683136487</izvorni_sadrzaj>
    <derivirana_varijabla naziv="DomainObject.Predmet.StrankaIDrugiAdressOIB_1">RH MF PU PODRUČNI URED OSIJEK, OIB 18683136487</derivirana_varijabla>
  </DomainObject.Predmet.StrankaIDrugiAdressOIB>
  <DomainObject.Predmet.ProtustrankaIDrugiAdressOIB>
    <izvorni_sadrzaj>REPER društvo s ograničenom odgovornošću za proizvodnju, usluge i promet Donji Miholjac, OIB 86905098071, Matije Gupca 29, 31540 Donji Miholjac</izvorni_sadrzaj>
    <derivirana_varijabla naziv="DomainObject.Predmet.ProtustrankaIDrugiAdressOIB_1">REPER društvo s ograničenom odgovornošću za proizvodnju, usluge i promet Donji Miholjac, OIB 86905098071, Matije Gupca 29, 31540 Donji Miholjac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MF PU PODRUČNI URED OSIJEK</item>
      <item>REPER društvo s ograničenom odgovornošću za proizvodnju, usluge i promet Donji Miholjac</item>
      <item>ŽUPANIJSKO DRŽAVNO ODVJETNIŠTVO U OSIJEKU</item>
      <item>Oglasna ploča-REPER d.o.o.</item>
      <item>FINA OSIJEK</item>
      <item>PAULA ČANDRLIĆ MESARIĆ</item>
      <item>OPĆINSKI SUD U VALPOVU-ZK</item>
      <item>MUP PU OSJEČKO-BRANJSKA, PP DONJI MIHOLJAC</item>
      <item>NARODNE NOVINE, dioničko društvo za izdavanje i tiskanje Službenog lista Republike Hrvatske, službenih i drugih obrazaca te </item>
      <item>Registar suda-ovdje</item>
      <item>SLATINSKA BANKA d.d.</item>
    </izvorni_sadrzaj>
    <derivirana_varijabla naziv="DomainObject.Predmet.SudioniciListNaziv_1">
      <item>RH MF PU PODRUČNI URED OSIJEK</item>
      <item>REPER društvo s ograničenom odgovornošću za proizvodnju, usluge i promet Donji Miholjac</item>
      <item>ŽUPANIJSKO DRŽAVNO ODVJETNIŠTVO U OSIJEKU</item>
      <item>Oglasna ploča-REPER d.o.o.</item>
      <item>FINA OSIJEK</item>
      <item>PAULA ČANDRLIĆ MESARIĆ</item>
      <item>OPĆINSKI SUD U VALPOVU-ZK</item>
      <item>MUP PU OSJEČKO-BRANJSKA, PP DONJI MIHOLJAC</item>
      <item>NARODNE NOVINE, dioničko društvo za izdavanje i tiskanje Službenog lista Republike Hrvatske, službenih i drugih obrazaca te </item>
      <item>Registar suda-ovdje</item>
      <item>SLATINSKA BANKA d.d.</item>
    </derivirana_varijabla>
  </DomainObject.Predmet.SudioniciListNaziv>
  <DomainObject.Predmet.SudioniciListAdressOIB>
    <izvorni_sadrzaj>
      <item>RH MF PU PODRUČNI URED OSIJEK, OIB 18683136487</item>
      <item>REPER društvo s ograničenom odgovornošću za proizvodnju, usluge i promet Donji Miholjac, OIB 86905098071, Matije Gupca 29,31540 Donji Miholjac</item>
      <item>ŽUPANIJSKO DRŽAVNO ODVJETNIŠTVO U OSIJEKU</item>
      <item>Oglasna ploča-REPER d.o.o.</item>
      <item>FINA OSIJEK, BB,31000 Osijek</item>
      <item>PAULA ČANDRLIĆ MESARIĆ, OIB 89394772015, ZAGREBAČKA 6,31000 Osijek</item>
      <item>OPĆINSKI SUD U VALPOVU-ZK</item>
      <item>MUP PU OSJEČKO-BRANJSKA, PP DONJI MIHOLJAC</item>
      <item>NARODNE NOVINE, dioničko društvo za izdavanje i tiskanje Službenog lista Republike Hrvatske, službenih i drugih obrazaca te , OIB 64546066176, Savski Gaj XIII. put 6,Zagreb</item>
      <item>Registar suda-ovdje</item>
      <item>SLATINSKA BANKA d.d., OIB 42252496579, Vladimira Nazora 2,33520 Slatina</item>
    </izvorni_sadrzaj>
    <derivirana_varijabla naziv="DomainObject.Predmet.SudioniciListAdressOIB_1">
      <item>RH MF PU PODRUČNI URED OSIJEK, OIB 18683136487</item>
      <item>REPER društvo s ograničenom odgovornošću za proizvodnju, usluge i promet Donji Miholjac, OIB 86905098071, Matije Gupca 29,31540 Donji Miholjac</item>
      <item>ŽUPANIJSKO DRŽAVNO ODVJETNIŠTVO U OSIJEKU</item>
      <item>Oglasna ploča-REPER d.o.o.</item>
      <item>FINA OSIJEK, BB,31000 Osijek</item>
      <item>PAULA ČANDRLIĆ MESARIĆ, OIB 89394772015, ZAGREBAČKA 6,31000 Osijek</item>
      <item>OPĆINSKI SUD U VALPOVU-ZK</item>
      <item>MUP PU OSJEČKO-BRANJSKA, PP DONJI MIHOLJAC</item>
      <item>NARODNE NOVINE, dioničko društvo za izdavanje i tiskanje Službenog lista Republike Hrvatske, službenih i drugih obrazaca te , OIB 64546066176, Savski Gaj XIII. put 6,Zagreb</item>
      <item>Registar suda-ovdje</item>
      <item>SLATINSKA BANKA d.d., OIB 42252496579, Vladimira Nazora 2,33520 Slatina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86905098071</item>
      <item>, OIB null</item>
      <item>, OIB null</item>
      <item>, OIB null</item>
      <item>, OIB 89394772015</item>
      <item>, OIB null</item>
      <item>, OIB null</item>
      <item>, OIB 64546066176</item>
      <item>, OIB null</item>
      <item>, OIB 42252496579</item>
    </izvorni_sadrzaj>
    <derivirana_varijabla naziv="DomainObject.Predmet.SudioniciListNazivOIB_1">
      <item>, OIB 18683136487</item>
      <item>, OIB 86905098071</item>
      <item>, OIB null</item>
      <item>, OIB null</item>
      <item>, OIB null</item>
      <item>, OIB 89394772015</item>
      <item>, OIB null</item>
      <item>, OIB null</item>
      <item>, OIB 64546066176</item>
      <item>, OIB null</item>
      <item>, OIB 42252496579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Paula Čandrlić Mesarić, OIB 89394772015, Zagrebačka 6 Osijek</item>
    </izvorni_sadrzaj>
    <derivirana_varijabla naziv="DomainObject.Predmet.StecajniUpraviteljiListAddressOIB_1">
      <item>Paula Čandrlić Mesarić, OIB 89394772015, Zagrebačka 6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AF72ED3-5E9F-422A-A478-1CBF513ACD1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Blanka</properties:Company>
  <properties:Pages>4</properties:Pages>
  <properties:Words>1007</properties:Words>
  <properties:Characters>5265</properties:Characters>
  <properties:Lines>186</properties:Lines>
  <properties:Paragraphs>47</properties:Paragraphs>
  <properties:TotalTime>90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5-St-82/10-</vt:lpstr>
      <vt:lpstr>5-St-82/10-</vt:lpstr>
    </vt:vector>
  </properties:TitlesOfParts>
  <properties:LinksUpToDate>false</properties:LinksUpToDate>
  <properties:CharactersWithSpaces>6341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2016-12-06T13:09:00Z</dcterms:created>
  <dc:creator>Blanka</dc:creator>
  <cp:lastModifiedBy>Danijela Sekulić</cp:lastModifiedBy>
  <cp:lastPrinted>2016-12-28T12:36:00Z</cp:lastPrinted>
  <dcterms:modified xmlns:xsi="http://www.w3.org/2001/XMLSchema-instance" xsi:type="dcterms:W3CDTF">2016-12-28T12:38:00Z</dcterms:modified>
  <cp:revision>6</cp:revision>
  <dc:title>5-St-82/10-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4</vt:i4>
  </prop:property>
</prop:Properties>
</file>