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f3a7" w14:paraId="553f3a7" w:rsidRDefault="009631ED" w:rsidR="009631ED" w:rsidRPr="000F1FE4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574FA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REPUBLIKA HRVATSKA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STALNA SLUŽBA U SLAVONSKO</w:t>
      </w:r>
      <w:r w:rsidR="00370D48">
        <w:rPr>
          <w:rFonts w:cs="Times New Roman" w:hAnsi="Times New Roman" w:ascii="Times New Roman"/>
          <w:color w:val="000000"/>
          <w:sz w:val="24"/>
          <w:szCs w:val="24"/>
        </w:rPr>
        <w:t>M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BRODU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35 000 Slavonski Brod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Broj: 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>1/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St-</w:t>
      </w:r>
      <w:r w:rsidR="000F1FE4" w:rsidRPr="000F1FE4">
        <w:rPr>
          <w:rFonts w:cs="Times New Roman" w:hAnsi="Times New Roman" w:ascii="Times New Roman"/>
          <w:color w:val="000000"/>
          <w:sz w:val="24"/>
          <w:szCs w:val="24"/>
        </w:rPr>
        <w:t>464/2011-42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Z A K L J U Č A K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 STALNA SLUŽBA U SLAVONSKOM BRODU, po steč</w:t>
      </w:r>
      <w:r w:rsidR="000F1FE4" w:rsidRPr="000F1FE4">
        <w:rPr>
          <w:rFonts w:cs="Times New Roman" w:hAnsi="Times New Roman" w:ascii="Times New Roman"/>
          <w:color w:val="000000"/>
          <w:sz w:val="24"/>
          <w:szCs w:val="24"/>
        </w:rPr>
        <w:t>ajnoj sutkinji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Vesni Vukelić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u postupku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radi naknadne diobe stečajne mase iza POLJOPRIVREDNA ZADRUGA SLAVONSKI ŠAMAC u stečaju, sa sjedištem u Piškorevcima, Zagrebačka 8a, OIB 64252345732, nastala iza subjekta POLJOPRIVREDNA ZADRUGA SLAVONSKI ŠAMAC u stečaju, Kruševica, Ljudevita Gaja 88, OIB 30124278016,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odlučujući o zakazivanju 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>druge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javne dražbe radi prodaje imovine stečajnog dužnika na kojoj postoje upisana razluč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na prava, dana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08.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>siječnja 2018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z a k l j u č i o        j e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 – Određuje se 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>druga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javna dražba za prodaju u stečajnom postupku uz odgovarajuću primjenu propisa o ovrsi, dijela imovine </w:t>
      </w:r>
      <w:r w:rsidR="001075B6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vlasništva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25161D">
        <w:rPr>
          <w:rFonts w:cs="Times New Roman" w:hAnsi="Times New Roman" w:ascii="Times New Roman"/>
          <w:color w:val="000000"/>
          <w:sz w:val="24"/>
          <w:szCs w:val="24"/>
        </w:rPr>
        <w:t xml:space="preserve"> koju čini nekretnina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i to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</w:p>
    <w:p w:rsidRDefault="0036589F" w:rsidR="00A574FA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36589F" w:rsidP="00653F6B" w:rsidR="009631ED" w:rsidRPr="000F1FE4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kč.br.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247, kuća, zgrade, dvorište i pašnjak Ulica, sa 1575 m2, upisana u zk.ul. 631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k.o. Kruševica.</w:t>
      </w:r>
    </w:p>
    <w:p w:rsidRDefault="00261FB9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A574FA" w:rsidRPr="000F1FE4">
        <w:rPr>
          <w:rFonts w:cs="Times New Roman" w:hAnsi="Times New Roman" w:ascii="Times New Roman"/>
          <w:sz w:val="24"/>
          <w:szCs w:val="24"/>
        </w:rPr>
        <w:t xml:space="preserve"> utvrđuje se u iznosu </w:t>
      </w:r>
      <w:r w:rsidR="00653F6B" w:rsidRPr="000F1FE4">
        <w:rPr>
          <w:rFonts w:cs="Times New Roman" w:hAnsi="Times New Roman" w:ascii="Times New Roman"/>
          <w:sz w:val="24"/>
          <w:szCs w:val="24"/>
        </w:rPr>
        <w:t>252.800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,00 </w:t>
      </w:r>
      <w:r w:rsidR="00A574FA" w:rsidRPr="000F1FE4">
        <w:rPr>
          <w:rFonts w:cs="Times New Roman" w:hAnsi="Times New Roman" w:ascii="Times New Roman"/>
          <w:sz w:val="24"/>
          <w:szCs w:val="24"/>
        </w:rPr>
        <w:t>kn.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F1FE4" w:rsidP="00A574FA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nekretnini 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upisano 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>založ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 pravo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korist razluč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nog vjerovnika Privredna banka Zagreb, pod br.Z-228/03 od 22.01.2003. radi osiguranja novčane tražbine u iznosu 80.000,00 eura s pripadajućom kamatom i troškovima.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II –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Navedena nekretnina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na drugoj javnoj dražbi ne može se prodati </w:t>
      </w:r>
      <w:r w:rsidR="00FE07C5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ispod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utvrđene</w:t>
      </w:r>
      <w:r w:rsidR="00FE07C5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vrijednosti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navedene u točki I 1.</w:t>
      </w:r>
    </w:p>
    <w:p w:rsidRDefault="00FE07C5" w:rsidR="00FE07C5" w:rsidRPr="000F1FE4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E07C5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III-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 Nekretnina se izlaže prodaji na drugom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ročištu za javnu dražbu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13A2B">
        <w:rPr>
          <w:rFonts w:cs="Times New Roman" w:hAnsi="Times New Roman" w:ascii="Times New Roman"/>
          <w:color w:val="000000"/>
          <w:sz w:val="24"/>
          <w:szCs w:val="24"/>
        </w:rPr>
        <w:t xml:space="preserve"> koje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se određuje na dan </w:t>
      </w:r>
    </w:p>
    <w:p w:rsidRDefault="00FE07C5" w:rsidP="00181021" w:rsidR="009631ED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b/>
          <w:color w:val="000000"/>
          <w:sz w:val="24"/>
          <w:szCs w:val="24"/>
        </w:rPr>
        <w:t>29.</w:t>
      </w:r>
      <w:r w:rsidR="00261FB9">
        <w:rPr>
          <w:rFonts w:cs="Times New Roman" w:hAnsi="Times New Roman" w:ascii="Times New Roman"/>
          <w:b/>
          <w:color w:val="000000"/>
          <w:sz w:val="24"/>
          <w:szCs w:val="24"/>
        </w:rPr>
        <w:t>siječnja 2018</w:t>
      </w:r>
      <w:r w:rsidRPr="000F1FE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.g. u </w:t>
      </w:r>
      <w:r w:rsidR="00261FB9">
        <w:rPr>
          <w:rFonts w:cs="Times New Roman" w:hAnsi="Times New Roman" w:ascii="Times New Roman"/>
          <w:b/>
          <w:color w:val="000000"/>
          <w:sz w:val="24"/>
          <w:szCs w:val="24"/>
        </w:rPr>
        <w:t>11</w:t>
      </w:r>
      <w:r w:rsidRPr="000F1FE4">
        <w:rPr>
          <w:rFonts w:cs="Times New Roman" w:hAnsi="Times New Roman" w:ascii="Times New Roman"/>
          <w:b/>
          <w:color w:val="000000"/>
          <w:sz w:val="24"/>
          <w:szCs w:val="24"/>
        </w:rPr>
        <w:t>,30 sati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prostorijama Trgovačkog suda u Osijeku Stalna služba u Slavonskom Brodu, Trg pobjede 13/III, sudnica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89/III.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IV – </w:t>
      </w:r>
      <w:r w:rsidR="00D94B62">
        <w:rPr>
          <w:rFonts w:cs="Times New Roman" w:hAnsi="Times New Roman" w:ascii="Times New Roman"/>
          <w:color w:val="000000"/>
          <w:sz w:val="24"/>
          <w:szCs w:val="24"/>
        </w:rPr>
        <w:t>Svi p</w:t>
      </w:r>
      <w:r w:rsidR="00C44746">
        <w:rPr>
          <w:rFonts w:cs="Times New Roman" w:hAnsi="Times New Roman" w:ascii="Times New Roman"/>
          <w:color w:val="000000"/>
          <w:sz w:val="24"/>
          <w:szCs w:val="24"/>
        </w:rPr>
        <w:t>orezi u svezi s prodajom nekretnine, plaćaju se u skladu s važećim poreznim propisima.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 – Na dražbi mogu sudjelovati ponuditelji koji najkasnije u roku dva dana prije održavanja ročišta za dražbu, uplate jamčevinu u visini 10 % početne cijene</w:t>
      </w:r>
      <w:r w:rsidR="0018102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(25.280,00 kn)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na račun depozita Trgovačkog suda u Osijeku IBAN br. HR3123900011300000200, POZIV NA BR. 05 221-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464</w:t>
      </w:r>
      <w:r w:rsidR="004A38AA" w:rsidRPr="000F1FE4">
        <w:rPr>
          <w:rFonts w:cs="Times New Roman" w:hAnsi="Times New Roman" w:ascii="Times New Roman"/>
          <w:color w:val="000000"/>
          <w:sz w:val="24"/>
          <w:szCs w:val="24"/>
        </w:rPr>
        <w:t>-201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I DOKAZ O TOME PREDOČE STEČAJNOM SUCU PRIJE POČETKA DRAŽBE. Ponuditeljima čija ponuda ne bude prihvaćena vratit će se iznos jamčevine po zaključenju ročišta za dražbu.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Punomoćnici ponuditelja mogu sudjelovati na dražbi samo uz ovjerenu specijalnu punomoć.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Jamčevinu nisu dužni položiti razlučni vjerovnici kojima je to pravo upisano u zemljišnim knjigama i ako njihove tražbine dostižu iznos jamčevine te ako bi se, s obzirom na njihov prednosni red i utvrđenu vrijednost predmeta prodaje, taj iznos mogao namiriti iz kupovine.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 – Kupac je dužan uplatiti razliku između jamčevine i postignute kupovine u roku od 30 dana od dana zaključenja javne dražbe. Ako kupac u tom roku ne položi kupovninu, Sud će posebnim rješenjem prodaju oglasiti nevažećom i odrediti novu, a iz položene jamčevine namirit će se troškovi nove prodaje i naknaditi razlika između kupovine postignute na prijašnjoj i novoj prodaji.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Ponuditeljima čija ponuda nije prihvaćena, vratit će se jamčevina odmah nakon zaključenja javne dražbe.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 – Imovina će se rješenjem o dosudi, dosuditi kupcu koji ponudi najpovoljniju cijenu.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VIII – Prijenos prava vlasništva na kupca i brisanje svih upisanih založnih prava i tereta, Sud će odrediti nakon što kupac položi cjelokupan iznos kupovnine te nakon što rješenje o dosudi postane pravomoćno.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IX – Prodaja se obavlja po načelu "viđeno kupljeno" što isključuje sve naknadne prigovore kupca.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Zainteresirane osobe mogu razgledati imovinu i dokumentaciju vezenu za istu u vrijeme dogovoreno sa stečajnim upraviteljem 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Zdravkom Grubešom iz Piškorevaca, Zagrebačka 8a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X – Ovaj zaključak objavit će se na 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mrežnoj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anici e-Oglasna ploča sudova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14260" w:rsidR="00414260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A53CF" w:rsidR="006A53C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A53CF" w:rsidR="006A53C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O b r a z l o ž e n j e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4260" w:rsidP="00414260" w:rsidR="00964A3B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sz w:val="24"/>
          <w:szCs w:val="24"/>
        </w:rPr>
        <w:t>Rješenjem ovog suda St-</w:t>
      </w:r>
      <w:r w:rsidR="00C34B5B" w:rsidRPr="000F1FE4">
        <w:rPr>
          <w:rFonts w:cs="Times New Roman" w:hAnsi="Times New Roman" w:ascii="Times New Roman"/>
          <w:sz w:val="24"/>
          <w:szCs w:val="24"/>
        </w:rPr>
        <w:t>464/2011-22</w:t>
      </w:r>
      <w:r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19.rujna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2017.</w:t>
      </w:r>
      <w:r w:rsidR="006A53CF">
        <w:rPr>
          <w:rFonts w:cs="Times New Roman" w:hAnsi="Times New Roman" w:ascii="Times New Roman"/>
          <w:sz w:val="24"/>
          <w:szCs w:val="24"/>
        </w:rPr>
        <w:t>g.</w:t>
      </w:r>
      <w:r w:rsidRPr="000F1FE4">
        <w:rPr>
          <w:rFonts w:cs="Times New Roman" w:hAnsi="Times New Roman" w:ascii="Times New Roman"/>
          <w:sz w:val="24"/>
          <w:szCs w:val="24"/>
        </w:rPr>
        <w:t xml:space="preserve"> na prijedlog stečajnog upravitelja </w:t>
      </w:r>
      <w:r w:rsidR="00C34B5B" w:rsidRPr="000F1FE4">
        <w:rPr>
          <w:rFonts w:cs="Times New Roman" w:hAnsi="Times New Roman" w:ascii="Times New Roman"/>
          <w:sz w:val="24"/>
          <w:szCs w:val="24"/>
        </w:rPr>
        <w:t>određena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je prodaja u postupku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 radi naknadne diobe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stečajne mase iza POLJOPRIVREDNA ZADRUGA SLAVONSKI ŠAMAC u stečaju,</w:t>
      </w:r>
      <w:r w:rsidRPr="000F1FE4">
        <w:rPr>
          <w:rFonts w:cs="Times New Roman" w:hAnsi="Times New Roman" w:ascii="Times New Roman"/>
          <w:sz w:val="24"/>
          <w:szCs w:val="24"/>
        </w:rPr>
        <w:t xml:space="preserve"> nekretnina označenih u točki I ovog zaključka ob</w:t>
      </w:r>
      <w:r w:rsidR="00C34B5B" w:rsidRPr="000F1FE4">
        <w:rPr>
          <w:rFonts w:cs="Times New Roman" w:hAnsi="Times New Roman" w:ascii="Times New Roman"/>
          <w:sz w:val="24"/>
          <w:szCs w:val="24"/>
        </w:rPr>
        <w:t>zirom da na nekretninama postoji upisano založno</w:t>
      </w:r>
      <w:r w:rsidRPr="000F1FE4">
        <w:rPr>
          <w:rFonts w:cs="Times New Roman" w:hAnsi="Times New Roman" w:ascii="Times New Roman"/>
          <w:sz w:val="24"/>
          <w:szCs w:val="24"/>
        </w:rPr>
        <w:t xml:space="preserve"> </w:t>
      </w:r>
      <w:r w:rsidR="00C34B5B" w:rsidRPr="000F1FE4">
        <w:rPr>
          <w:rFonts w:cs="Times New Roman" w:hAnsi="Times New Roman" w:ascii="Times New Roman"/>
          <w:sz w:val="24"/>
          <w:szCs w:val="24"/>
        </w:rPr>
        <w:t>pravo u korist razlučnog vje</w:t>
      </w:r>
      <w:r w:rsidR="00964A3B" w:rsidRPr="000F1FE4">
        <w:rPr>
          <w:rFonts w:cs="Times New Roman" w:hAnsi="Times New Roman" w:ascii="Times New Roman"/>
          <w:sz w:val="24"/>
          <w:szCs w:val="24"/>
        </w:rPr>
        <w:t>rovnika.</w:t>
      </w:r>
    </w:p>
    <w:p w:rsidRDefault="003517B7" w:rsidP="00414260" w:rsidR="0041426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sz w:val="24"/>
          <w:szCs w:val="24"/>
        </w:rPr>
        <w:t xml:space="preserve">Vrijednost nekretnina utvrđena je na temelju elaborata o procjeni stalnog sudskog vještaka </w:t>
      </w:r>
      <w:r w:rsidR="00C34B5B" w:rsidRPr="000F1FE4">
        <w:rPr>
          <w:rFonts w:cs="Times New Roman" w:hAnsi="Times New Roman" w:ascii="Times New Roman"/>
          <w:sz w:val="24"/>
          <w:szCs w:val="24"/>
        </w:rPr>
        <w:t>za građevinarstvo Damira Grgasa iz Đakova</w:t>
      </w:r>
      <w:r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23.lipnja 2017.g.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, a nakon ročišta radi utvrđivanja vrijednosti nekretnina </w:t>
      </w:r>
      <w:r w:rsidR="00964A3B" w:rsidRPr="000F1FE4">
        <w:rPr>
          <w:rFonts w:cs="Times New Roman" w:hAnsi="Times New Roman" w:ascii="Times New Roman"/>
          <w:sz w:val="24"/>
          <w:szCs w:val="24"/>
        </w:rPr>
        <w:t>održanog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02.11.2017.g. </w:t>
      </w:r>
    </w:p>
    <w:p w:rsidRDefault="006A53CF" w:rsidP="006A53CF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nekretnina nije prodana na prvom ročištu za javnu dražbu jer nije bilo zainteresiranih kupaca, to je valjalo odrediti drugo ročište uz istu početnu cijenu, pa je odlučeno 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kao u izreci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 na temelju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čl.164 st 4</w:t>
      </w:r>
      <w:r w:rsidR="00D51D0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Stečajnog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zakona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(NN 44/96, 29/99, 129/00, 123/03, 82/06, 116/10, 25/12 i 133/12</w:t>
      </w:r>
      <w:r w:rsidR="002B7AFB" w:rsidRPr="000F1FE4">
        <w:rPr>
          <w:rFonts w:cs="Times New Roman" w:hAnsi="Times New Roman" w:ascii="Times New Roman"/>
          <w:color w:val="000000"/>
          <w:sz w:val="24"/>
          <w:szCs w:val="24"/>
        </w:rPr>
        <w:t>)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a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uz primjenu odredbi </w:t>
      </w:r>
      <w:r w:rsidR="00F8376D" w:rsidRPr="000F1FE4">
        <w:rPr>
          <w:rFonts w:cs="Times New Roman" w:hAnsi="Times New Roman" w:ascii="Times New Roman"/>
          <w:sz w:val="24"/>
          <w:szCs w:val="24"/>
        </w:rPr>
        <w:t>čl. 95, 97, 98 i 99 Ovršnog zakona (NN br. 112/12, 25/13 i 93/14).</w:t>
      </w:r>
      <w:r w:rsidR="00F8376D" w:rsidRPr="000F1FE4">
        <w:rPr>
          <w:rFonts w:cs="Times New Roman" w:hAnsi="Times New Roman" w:ascii="Times New Roman"/>
          <w:sz w:val="24"/>
          <w:szCs w:val="24"/>
        </w:rPr>
        <w:tab/>
      </w:r>
    </w:p>
    <w:p w:rsidRDefault="006A53CF" w:rsidP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28379E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08.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siječnja 2018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6A53CF" w:rsidP="0028379E" w:rsidR="006A53CF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A53CF" w:rsidP="0028379E" w:rsidR="006A53CF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589F" w:rsidP="006A53CF" w:rsidR="009631ED" w:rsidRPr="000F1FE4">
      <w:pPr>
        <w:spacing w:after="0"/>
        <w:ind w:left="6372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STEČAJN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A SUTKINJA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</w:t>
      </w:r>
      <w:r w:rsidR="0068140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Vesna Vukelić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NAPUTAK O PRAVNOM LIJEKU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Protiv ovog zaključka žalba nije dopuštena.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Dostaviti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putem mrežne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anice e-oglasna ploča suda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1.Stečajnom upravitelju</w:t>
      </w:r>
    </w:p>
    <w:p w:rsidRDefault="00F8376D" w:rsidP="00C34B5B" w:rsidR="00F8376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2.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razlučnom vjerovniku Privredna banka d.d. Zagreb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C7188"/>
    <w:multiLevelType w:val="hybridMultilevel"/>
    <w:tmpl w:val="89203486"/>
    <w:lvl w:tplc="5F8CD448" w:ilvl="0">
      <w:start w:val="1"/>
      <w:numFmt w:val="decimal"/>
      <w:lvlText w:val="%1."/>
      <w:lvlJc w:val="left"/>
      <w:pPr>
        <w:ind w:hanging="360" w:left="720"/>
      </w:pPr>
      <w:rPr>
        <w:rFonts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7D20F7"/>
    <w:multiLevelType w:val="hybridMultilevel"/>
    <w:tmpl w:val="4718D85E"/>
    <w:lvl w:tplc="073E3E9C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55872F3"/>
    <w:multiLevelType w:val="hybridMultilevel"/>
    <w:tmpl w:val="5756FAE8"/>
    <w:lvl w:tplc="B3D68C22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E45FE"/>
    <w:rsid w:val="000F1FE4"/>
    <w:rsid w:val="000F20AC"/>
    <w:rsid w:val="001075B6"/>
    <w:rsid w:val="00181021"/>
    <w:rsid w:val="0025161D"/>
    <w:rsid w:val="00261FB9"/>
    <w:rsid w:val="0028379E"/>
    <w:rsid w:val="00292EB4"/>
    <w:rsid w:val="002B7AFB"/>
    <w:rsid w:val="003517B7"/>
    <w:rsid w:val="0036589F"/>
    <w:rsid w:val="00370D48"/>
    <w:rsid w:val="00414260"/>
    <w:rsid w:val="004A38AA"/>
    <w:rsid w:val="005339CA"/>
    <w:rsid w:val="00603DC2"/>
    <w:rsid w:val="00653F6B"/>
    <w:rsid w:val="0068140C"/>
    <w:rsid w:val="006A53CF"/>
    <w:rsid w:val="007003E7"/>
    <w:rsid w:val="00755FDC"/>
    <w:rsid w:val="00762019"/>
    <w:rsid w:val="00783CC2"/>
    <w:rsid w:val="0083636D"/>
    <w:rsid w:val="0086540E"/>
    <w:rsid w:val="0088332C"/>
    <w:rsid w:val="008B69A2"/>
    <w:rsid w:val="008D3431"/>
    <w:rsid w:val="009631ED"/>
    <w:rsid w:val="00964A3B"/>
    <w:rsid w:val="00A13A2B"/>
    <w:rsid w:val="00A574FA"/>
    <w:rsid w:val="00A64460"/>
    <w:rsid w:val="00B2539E"/>
    <w:rsid w:val="00BA515C"/>
    <w:rsid w:val="00C34B5B"/>
    <w:rsid w:val="00C44746"/>
    <w:rsid w:val="00D51D01"/>
    <w:rsid w:val="00D94B62"/>
    <w:rsid w:val="00E017DC"/>
    <w:rsid w:val="00F06180"/>
    <w:rsid w:val="00F65BC1"/>
    <w:rsid w:val="00F8376D"/>
    <w:rsid w:val="00F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3782.D12DEB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4355</properties:Characters>
  <properties:Lines>123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2018-01-08T09:06:00Z</dcterms:created>
  <dc:creator>eSpis</dc:creator>
  <cp:lastModifiedBy>wsadmin</cp:lastModifiedBy>
  <cp:lastPrinted>2017-11-08T09:14:00Z</cp:lastPrinted>
  <dcterms:modified xmlns:xsi="http://www.w3.org/2001/XMLSchema-instance" xsi:type="dcterms:W3CDTF">2018-01-08T10:37:00Z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