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73a2" w14:paraId="9f273a2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384B51" w:rsidP="00384B51" w:rsidR="00384B51" w:rsidRPr="00384B51">
      <w:pPr>
        <w:jc w:val="both"/>
        <w:rPr>
          <w:sz w:val="24"/>
          <w:szCs w:val="24"/>
        </w:rPr>
      </w:pPr>
      <w:r w:rsidRPr="00384B51">
        <w:rPr>
          <w:szCs w:val="24"/>
        </w:rPr>
        <w:t xml:space="preserve">                </w:t>
      </w:r>
      <w:r w:rsidRPr="00384B51">
        <w:rPr>
          <w:sz w:val="24"/>
          <w:szCs w:val="24"/>
        </w:rPr>
        <w:t xml:space="preserve">Trgovački sud u Rijeci po stečajnoj sutkinji Emi Brdovčak, odlučujući o prijedlogu FINANCIJSKE AGENCIJE (dalje: FINA) za otvaranje stečajnog postupka nad trgovačkim društvom HURTIĆ d.o.o. Poreč, Vranići, Humska 1, OIB: 53114728040, 1. </w:t>
      </w:r>
      <w:r w:rsidR="00543248">
        <w:rPr>
          <w:sz w:val="24"/>
          <w:szCs w:val="24"/>
        </w:rPr>
        <w:t xml:space="preserve">rujna </w:t>
      </w:r>
      <w:r w:rsidRPr="00384B51">
        <w:rPr>
          <w:sz w:val="24"/>
          <w:szCs w:val="24"/>
        </w:rPr>
        <w:t>2015.,</w:t>
      </w:r>
    </w:p>
    <w:p w:rsidRDefault="0049721D" w:rsidP="00384B51" w:rsidR="0049721D" w:rsidRPr="00384B51">
      <w:pPr>
        <w:jc w:val="both"/>
        <w:rPr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543248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>Otvara se stečajni postupak nad trgovačkim društvom</w:t>
      </w:r>
      <w:r w:rsidR="00765AED" w:rsidRPr="00384B51">
        <w:rPr>
          <w:sz w:val="24"/>
          <w:szCs w:val="24"/>
        </w:rPr>
        <w:t xml:space="preserve"> </w:t>
      </w:r>
      <w:r w:rsidR="00384B51" w:rsidRPr="00384B51">
        <w:rPr>
          <w:sz w:val="24"/>
          <w:szCs w:val="24"/>
        </w:rPr>
        <w:t>HURTIĆ d.o.o. Poreč, Vranići, Humska 1, OIB: 53114728040</w:t>
      </w:r>
      <w:r w:rsidR="00543248">
        <w:rPr>
          <w:sz w:val="24"/>
          <w:szCs w:val="24"/>
        </w:rPr>
        <w:t>, MBS: 040038666</w:t>
      </w:r>
      <w:r w:rsidR="00384B51" w:rsidRPr="00384B51">
        <w:rPr>
          <w:sz w:val="24"/>
          <w:szCs w:val="24"/>
        </w:rPr>
        <w:t>.</w:t>
      </w:r>
      <w:r w:rsidR="00384B51"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1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543248">
        <w:rPr>
          <w:sz w:val="24"/>
          <w:szCs w:val="24"/>
        </w:rPr>
        <w:t xml:space="preserve"> u 14,00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43248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543248">
        <w:rPr>
          <w:rFonts w:hAnsi="Times New Roman" w:ascii="Times New Roman"/>
          <w:i w:val="false"/>
          <w:color w:val="auto"/>
          <w:szCs w:val="24"/>
        </w:rPr>
        <w:t xml:space="preserve"> Kristijan Mijandrušić iz Pazina, Stari trg 7, OIB: </w:t>
      </w:r>
      <w:r w:rsidR="00543248" w:rsidRPr="00543248">
        <w:rPr>
          <w:rFonts w:hAnsi="Times New Roman" w:ascii="Times New Roman"/>
          <w:i w:val="false"/>
          <w:color w:val="auto"/>
          <w:szCs w:val="24"/>
        </w:rPr>
        <w:t>96007816779</w:t>
      </w:r>
      <w:r w:rsidR="00765AED">
        <w:rPr>
          <w:rFonts w:hAnsi="Times New Roman" w:ascii="Times New Roman"/>
          <w:i w:val="false"/>
          <w:color w:val="auto"/>
          <w:szCs w:val="24"/>
        </w:rPr>
        <w:t>.</w:t>
      </w:r>
    </w:p>
    <w:p w:rsidRDefault="00765AED" w:rsidP="00765AED" w:rsidR="00765AED" w:rsidRPr="00765AED"/>
    <w:p w:rsidRDefault="001D1809" w:rsidP="00543248" w:rsidR="005004C8">
      <w:pPr>
        <w:numPr>
          <w:ilvl w:val="0"/>
          <w:numId w:val="1"/>
        </w:numPr>
        <w:jc w:val="both"/>
        <w:rPr>
          <w:sz w:val="24"/>
          <w:szCs w:val="24"/>
        </w:rPr>
      </w:pPr>
      <w:r w:rsidRPr="001F363E">
        <w:rPr>
          <w:sz w:val="24"/>
          <w:szCs w:val="24"/>
        </w:rPr>
        <w:t xml:space="preserve">Zaključuje se stečajni postupak nad trgovačkim društvom </w:t>
      </w:r>
      <w:r w:rsidR="00543248" w:rsidRPr="00543248">
        <w:rPr>
          <w:sz w:val="24"/>
          <w:szCs w:val="24"/>
        </w:rPr>
        <w:t>HURTIĆ d.o.o. Poreč, Vranići, Humska 1, OIB: 53114728040</w:t>
      </w:r>
      <w:r w:rsidR="00543248">
        <w:rPr>
          <w:sz w:val="24"/>
          <w:szCs w:val="24"/>
        </w:rPr>
        <w:t>, MBS: 040038666</w:t>
      </w:r>
      <w:r w:rsidR="001F363E">
        <w:rPr>
          <w:sz w:val="24"/>
          <w:szCs w:val="24"/>
        </w:rPr>
        <w:t>.</w:t>
      </w:r>
    </w:p>
    <w:p w:rsidRDefault="001F363E" w:rsidP="001F363E" w:rsidR="001F363E">
      <w:pPr>
        <w:pStyle w:val="Odlomakpopisa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543248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 trgovačko društvo</w:t>
      </w:r>
      <w:r w:rsidR="005004C8" w:rsidRPr="005004C8">
        <w:rPr>
          <w:sz w:val="24"/>
          <w:szCs w:val="24"/>
        </w:rPr>
        <w:t xml:space="preserve"> </w:t>
      </w:r>
      <w:r w:rsidR="00543248" w:rsidRPr="00543248">
        <w:rPr>
          <w:sz w:val="24"/>
          <w:szCs w:val="24"/>
        </w:rPr>
        <w:t>HURTIĆ d.o.o. Poreč, Vranići, Humska 1, OIB: 53114728040, MBS: 040038666</w:t>
      </w:r>
      <w:r w:rsidRPr="00B1759F">
        <w:rPr>
          <w:sz w:val="24"/>
          <w:szCs w:val="24"/>
        </w:rPr>
        <w:t>, 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543248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28. svibnja 2014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nad uvodno označenim dužniko</w:t>
      </w:r>
      <w:r>
        <w:rPr>
          <w:sz w:val="24"/>
          <w:szCs w:val="24"/>
        </w:rPr>
        <w:t>m te je ovaj sud rješenjem od 25. srpnja 2014</w:t>
      </w:r>
      <w:r w:rsidR="00F736F6">
        <w:rPr>
          <w:sz w:val="24"/>
          <w:szCs w:val="24"/>
        </w:rPr>
        <w:t>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</w:p>
    <w:p w:rsidRDefault="001D1809" w:rsidP="001D1809" w:rsidR="001122AD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>U pr</w:t>
      </w:r>
      <w:r w:rsidR="001122AD">
        <w:rPr>
          <w:sz w:val="24"/>
          <w:szCs w:val="24"/>
        </w:rPr>
        <w:t>ethod</w:t>
      </w:r>
      <w:r w:rsidR="00543248">
        <w:rPr>
          <w:sz w:val="24"/>
          <w:szCs w:val="24"/>
        </w:rPr>
        <w:t>nom postupku dužnik je dostavio</w:t>
      </w:r>
      <w:r w:rsidR="001122AD">
        <w:rPr>
          <w:sz w:val="24"/>
          <w:szCs w:val="24"/>
        </w:rPr>
        <w:t xml:space="preserve"> popis imovine iz kojeg </w:t>
      </w:r>
      <w:r w:rsidR="00543248">
        <w:rPr>
          <w:sz w:val="24"/>
          <w:szCs w:val="24"/>
        </w:rPr>
        <w:t>proizlazi da dužnik ima određena potraživanja prema svojim dužnicima. Tijekom prethodnog postupka dužnik je pojasnio da su ta potraživanja nenaplativa jer su njegovi dužnici nelikvidni</w:t>
      </w:r>
      <w:r w:rsidR="00C76BE0">
        <w:rPr>
          <w:sz w:val="24"/>
          <w:szCs w:val="24"/>
        </w:rPr>
        <w:t xml:space="preserve"> te je njihova cjelokupna imovina opterećena založnim pravom. </w:t>
      </w:r>
    </w:p>
    <w:p w:rsidRDefault="00865DA3" w:rsidP="001D1809" w:rsidR="001D18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Odredbom čl.</w:t>
      </w:r>
      <w:r w:rsidR="001D1809" w:rsidRPr="00B1759F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1D1809" w:rsidRPr="00B1759F">
        <w:rPr>
          <w:sz w:val="24"/>
          <w:szCs w:val="24"/>
        </w:rPr>
        <w:t xml:space="preserve">. 1. </w:t>
      </w:r>
      <w:r w:rsidR="00765AED">
        <w:rPr>
          <w:sz w:val="24"/>
          <w:szCs w:val="24"/>
        </w:rPr>
        <w:t xml:space="preserve">Stečajnog zakona </w:t>
      </w:r>
      <w:r w:rsidR="00765AED" w:rsidRPr="00765AED">
        <w:rPr>
          <w:sz w:val="24"/>
          <w:szCs w:val="24"/>
        </w:rPr>
        <w:t>("Narodne novine" broj 44/96, 29/99, 129/00, 123/03, 82/06, 116/10, 25/12 i 133/12; dalje: SZ)</w:t>
      </w:r>
      <w:r w:rsidR="00C76BE0">
        <w:rPr>
          <w:sz w:val="24"/>
          <w:szCs w:val="24"/>
        </w:rPr>
        <w:t xml:space="preserve"> koji se u ovom slučaju primjenjuje temeljem odredbe čl. 441. </w:t>
      </w:r>
      <w:r w:rsidR="00B07A88">
        <w:rPr>
          <w:sz w:val="24"/>
          <w:szCs w:val="24"/>
        </w:rPr>
        <w:t>s</w:t>
      </w:r>
      <w:r w:rsidR="00C76BE0">
        <w:rPr>
          <w:sz w:val="24"/>
          <w:szCs w:val="24"/>
        </w:rPr>
        <w:t xml:space="preserve">t. </w:t>
      </w:r>
      <w:r w:rsidR="000E4B2B">
        <w:rPr>
          <w:sz w:val="24"/>
          <w:szCs w:val="24"/>
        </w:rPr>
        <w:t xml:space="preserve">1. i </w:t>
      </w:r>
      <w:r w:rsidR="00C76BE0">
        <w:rPr>
          <w:sz w:val="24"/>
          <w:szCs w:val="24"/>
        </w:rPr>
        <w:t>2. Stečajnog zakona („Narodne novine“ broj 71/</w:t>
      </w:r>
      <w:r w:rsidR="00B07A88">
        <w:rPr>
          <w:sz w:val="24"/>
          <w:szCs w:val="24"/>
        </w:rPr>
        <w:t>15; dalje: SZ/15)</w:t>
      </w:r>
      <w:r w:rsidR="00765AED" w:rsidRPr="00765AED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 xml:space="preserve">propisano je da će stečajni sudac donijeti odluku o otvaranju i zaključenju stečajnog postupka </w:t>
      </w:r>
      <w:r w:rsidR="001D1809" w:rsidRPr="00B1759F">
        <w:rPr>
          <w:sz w:val="24"/>
          <w:szCs w:val="24"/>
        </w:rPr>
        <w:lastRenderedPageBreak/>
        <w:t>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</w:t>
      </w:r>
      <w:r w:rsidR="0060231B">
        <w:rPr>
          <w:sz w:val="24"/>
          <w:szCs w:val="24"/>
        </w:rPr>
        <w:t>l. 196. do 202.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. Prema </w:t>
      </w:r>
      <w:r w:rsidR="00F736F6">
        <w:rPr>
          <w:sz w:val="24"/>
          <w:szCs w:val="24"/>
        </w:rPr>
        <w:t xml:space="preserve">odredbi </w:t>
      </w:r>
      <w:r w:rsidR="001D1809" w:rsidRPr="00B1759F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60231B">
        <w:rPr>
          <w:sz w:val="24"/>
          <w:szCs w:val="24"/>
        </w:rPr>
        <w:t>. 1.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 postupak se neće zaključiti ako se u roku koji rješenjem odredi stečajni sudac predujmi dostatan iznos novca za pokriće troškova kako prethodnog, tako i otvorenog stečajnog postupka.</w:t>
      </w:r>
    </w:p>
    <w:p w:rsidRDefault="00765AED" w:rsidP="001D1809" w:rsidR="00765AED" w:rsidRPr="00B1759F">
      <w:pPr>
        <w:jc w:val="both"/>
        <w:rPr>
          <w:sz w:val="24"/>
          <w:szCs w:val="24"/>
        </w:rPr>
      </w:pPr>
    </w:p>
    <w:p w:rsidRDefault="00865DA3" w:rsidP="001D1809" w:rsidR="00865DA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736F6">
        <w:rPr>
          <w:sz w:val="24"/>
          <w:szCs w:val="24"/>
        </w:rPr>
        <w:t>Kako je stečajni sudac utvrdio da imovina dužnika koja bi ušla u</w:t>
      </w:r>
      <w:r w:rsidR="00765AED">
        <w:rPr>
          <w:sz w:val="24"/>
          <w:szCs w:val="24"/>
        </w:rPr>
        <w:t xml:space="preserve"> stečajnu masu nije dovoljna </w:t>
      </w:r>
      <w:r w:rsidR="00F736F6">
        <w:rPr>
          <w:sz w:val="24"/>
          <w:szCs w:val="24"/>
        </w:rPr>
        <w:t>za namirenje troškova stečajnog postupka,</w:t>
      </w:r>
      <w:r w:rsidR="001D1809" w:rsidRPr="00B1759F">
        <w:rPr>
          <w:sz w:val="24"/>
          <w:szCs w:val="24"/>
        </w:rPr>
        <w:t xml:space="preserve"> rješenjem od </w:t>
      </w:r>
      <w:r w:rsidR="00C76BE0">
        <w:rPr>
          <w:sz w:val="24"/>
          <w:szCs w:val="24"/>
        </w:rPr>
        <w:t>10. veljače 2015</w:t>
      </w:r>
      <w:r w:rsidR="0060231B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>pozvane</w:t>
      </w:r>
      <w:r w:rsidR="002A151F">
        <w:rPr>
          <w:sz w:val="24"/>
          <w:szCs w:val="24"/>
        </w:rPr>
        <w:t xml:space="preserve"> su</w:t>
      </w:r>
      <w:r w:rsidR="00C76BE0">
        <w:rPr>
          <w:sz w:val="24"/>
          <w:szCs w:val="24"/>
        </w:rPr>
        <w:t xml:space="preserve"> zainteresirane osobe</w:t>
      </w:r>
      <w:r w:rsidR="002A15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roku od 15 dana </w:t>
      </w:r>
      <w:r w:rsidR="002A151F">
        <w:rPr>
          <w:sz w:val="24"/>
          <w:szCs w:val="24"/>
        </w:rPr>
        <w:t xml:space="preserve">predujmiti </w:t>
      </w:r>
      <w:r w:rsidR="001D1809" w:rsidRPr="00B1759F">
        <w:rPr>
          <w:sz w:val="24"/>
          <w:szCs w:val="24"/>
        </w:rPr>
        <w:t xml:space="preserve">iznos od </w:t>
      </w:r>
      <w:r w:rsidR="00C76BE0">
        <w:rPr>
          <w:sz w:val="24"/>
          <w:szCs w:val="24"/>
        </w:rPr>
        <w:t>25.00</w:t>
      </w:r>
      <w:r w:rsidR="002A151F">
        <w:rPr>
          <w:sz w:val="24"/>
          <w:szCs w:val="24"/>
        </w:rPr>
        <w:t>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>. P</w:t>
      </w:r>
      <w:r w:rsidR="001D1809" w:rsidRPr="00B1759F">
        <w:rPr>
          <w:sz w:val="24"/>
          <w:szCs w:val="24"/>
        </w:rPr>
        <w:t xml:space="preserve">oziv </w:t>
      </w:r>
      <w:r>
        <w:rPr>
          <w:sz w:val="24"/>
          <w:szCs w:val="24"/>
        </w:rPr>
        <w:t xml:space="preserve">zainteresiranim osobama na uplatu predujma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 xml:space="preserve">ljen je u </w:t>
      </w:r>
      <w:r w:rsidR="0049721D">
        <w:rPr>
          <w:sz w:val="24"/>
          <w:szCs w:val="24"/>
        </w:rPr>
        <w:t>"</w:t>
      </w:r>
      <w:r w:rsidR="00157894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="002A151F"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 xml:space="preserve">broj 76 od 10. srpnja 2015. </w:t>
      </w:r>
      <w:r>
        <w:rPr>
          <w:sz w:val="24"/>
          <w:szCs w:val="24"/>
        </w:rPr>
        <w:t>i na oglasnoj ploči suda te je r</w:t>
      </w:r>
      <w:r w:rsidR="001D1809" w:rsidRPr="00B1759F">
        <w:rPr>
          <w:sz w:val="24"/>
          <w:szCs w:val="24"/>
        </w:rPr>
        <w:t>ok</w:t>
      </w:r>
      <w:r>
        <w:rPr>
          <w:sz w:val="24"/>
          <w:szCs w:val="24"/>
        </w:rPr>
        <w:t xml:space="preserve"> za uplatu </w:t>
      </w:r>
      <w:r w:rsidR="00F736F6">
        <w:rPr>
          <w:sz w:val="24"/>
          <w:szCs w:val="24"/>
        </w:rPr>
        <w:t>i</w:t>
      </w:r>
      <w:r w:rsidR="00787B70">
        <w:rPr>
          <w:sz w:val="24"/>
          <w:szCs w:val="24"/>
        </w:rPr>
        <w:t>stekao 27. sr</w:t>
      </w:r>
      <w:r w:rsidR="002A151F">
        <w:rPr>
          <w:sz w:val="24"/>
          <w:szCs w:val="24"/>
        </w:rPr>
        <w:t>pnja</w:t>
      </w:r>
      <w:r>
        <w:rPr>
          <w:sz w:val="24"/>
          <w:szCs w:val="24"/>
        </w:rPr>
        <w:t xml:space="preserve"> 2015</w:t>
      </w:r>
      <w:r w:rsidR="00C84152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>
        <w:rPr>
          <w:sz w:val="24"/>
          <w:szCs w:val="24"/>
        </w:rPr>
        <w:t>(zadnji</w:t>
      </w:r>
      <w:r w:rsidR="00787B70">
        <w:rPr>
          <w:sz w:val="24"/>
          <w:szCs w:val="24"/>
        </w:rPr>
        <w:t xml:space="preserve"> dan roka je pao u subotu, 25. sr</w:t>
      </w:r>
      <w:r w:rsidR="002A151F">
        <w:rPr>
          <w:sz w:val="24"/>
          <w:szCs w:val="24"/>
        </w:rPr>
        <w:t>pnja</w:t>
      </w:r>
      <w:r w:rsidR="00F736F6">
        <w:rPr>
          <w:sz w:val="24"/>
          <w:szCs w:val="24"/>
        </w:rPr>
        <w:t xml:space="preserve"> 2015. p</w:t>
      </w:r>
      <w:r>
        <w:rPr>
          <w:sz w:val="24"/>
          <w:szCs w:val="24"/>
        </w:rPr>
        <w:t xml:space="preserve">a je rok istekao protekom </w:t>
      </w:r>
      <w:r w:rsidR="00787B70">
        <w:rPr>
          <w:sz w:val="24"/>
          <w:szCs w:val="24"/>
        </w:rPr>
        <w:t>prvog idućeg radnog dana – 27. sr</w:t>
      </w:r>
      <w:r w:rsidR="002A151F">
        <w:rPr>
          <w:sz w:val="24"/>
          <w:szCs w:val="24"/>
        </w:rPr>
        <w:t>pnja</w:t>
      </w:r>
      <w:r w:rsidR="00E646F1">
        <w:rPr>
          <w:sz w:val="24"/>
          <w:szCs w:val="24"/>
        </w:rPr>
        <w:t xml:space="preserve"> </w:t>
      </w:r>
      <w:r w:rsidR="00F736F6">
        <w:rPr>
          <w:sz w:val="24"/>
          <w:szCs w:val="24"/>
        </w:rPr>
        <w:t xml:space="preserve">2015. </w:t>
      </w:r>
      <w:r w:rsidR="00E646F1">
        <w:rPr>
          <w:sz w:val="24"/>
          <w:szCs w:val="24"/>
        </w:rPr>
        <w:t>sukladno odre</w:t>
      </w:r>
      <w:r>
        <w:rPr>
          <w:sz w:val="24"/>
          <w:szCs w:val="24"/>
        </w:rPr>
        <w:t>d</w:t>
      </w:r>
      <w:r w:rsidR="00E646F1">
        <w:rPr>
          <w:sz w:val="24"/>
          <w:szCs w:val="24"/>
        </w:rPr>
        <w:t>b</w:t>
      </w:r>
      <w:r w:rsidR="00F736F6">
        <w:rPr>
          <w:sz w:val="24"/>
          <w:szCs w:val="24"/>
        </w:rPr>
        <w:t>i čl. 112. s</w:t>
      </w:r>
      <w:r>
        <w:rPr>
          <w:sz w:val="24"/>
          <w:szCs w:val="24"/>
        </w:rPr>
        <w:t xml:space="preserve">t. 4. Zakona o parničnom postupku – 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 xml:space="preserve"> broj 53/91, 91/92, 112/99, 88/01, 117/03, 88/05, 02/07, 84/08, 96/08, 57/11, 148/11 i 25/13 u vezi s čl. 6. SZ-a). Po navedenom rješenju suda nitko nije postupio. </w:t>
      </w:r>
    </w:p>
    <w:p w:rsidRDefault="001D1809" w:rsidP="001D1809" w:rsidR="001D1809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 xml:space="preserve"> </w:t>
      </w:r>
      <w:r w:rsidR="00E646F1">
        <w:rPr>
          <w:sz w:val="24"/>
          <w:szCs w:val="24"/>
        </w:rPr>
        <w:t xml:space="preserve">S obzirom na to da je </w:t>
      </w:r>
      <w:r w:rsidRPr="00B1759F">
        <w:rPr>
          <w:sz w:val="24"/>
          <w:szCs w:val="24"/>
        </w:rPr>
        <w:t>u prethodnom postupk</w:t>
      </w:r>
      <w:r w:rsidR="00E646F1">
        <w:rPr>
          <w:sz w:val="24"/>
          <w:szCs w:val="24"/>
        </w:rPr>
        <w:t xml:space="preserve">u </w:t>
      </w:r>
      <w:r w:rsidRPr="00B1759F">
        <w:rPr>
          <w:sz w:val="24"/>
          <w:szCs w:val="24"/>
        </w:rPr>
        <w:t xml:space="preserve">utvrđeno postojanje stečajnog razloga nesposobnosti za plaćanje </w:t>
      </w:r>
      <w:r w:rsidR="00787B70">
        <w:rPr>
          <w:sz w:val="24"/>
          <w:szCs w:val="24"/>
        </w:rPr>
        <w:t xml:space="preserve">(što proizlazi iz potvrde FINE od 21. svibnja 2014. i koju činjenicu dužnik tijekom prethodnog postupka nije osporio) </w:t>
      </w:r>
      <w:r w:rsidR="00E646F1">
        <w:rPr>
          <w:sz w:val="24"/>
          <w:szCs w:val="24"/>
        </w:rPr>
        <w:t xml:space="preserve">kao </w:t>
      </w:r>
      <w:r w:rsidRPr="00B1759F">
        <w:rPr>
          <w:sz w:val="24"/>
          <w:szCs w:val="24"/>
        </w:rPr>
        <w:t xml:space="preserve">i činjenica nedostatnosti dužnikove imovine za namirenje </w:t>
      </w:r>
      <w:r w:rsidR="00787B70">
        <w:rPr>
          <w:sz w:val="24"/>
          <w:szCs w:val="24"/>
        </w:rPr>
        <w:t xml:space="preserve">troškova prethodnog i </w:t>
      </w:r>
      <w:r w:rsidRPr="00B1759F">
        <w:rPr>
          <w:sz w:val="24"/>
          <w:szCs w:val="24"/>
        </w:rPr>
        <w:t>stečajnog postupka te</w:t>
      </w:r>
      <w:r w:rsidR="00E646F1">
        <w:rPr>
          <w:sz w:val="24"/>
          <w:szCs w:val="24"/>
        </w:rPr>
        <w:t xml:space="preserve"> uvažavajući okolnost da </w:t>
      </w:r>
      <w:r w:rsidRPr="00B1759F">
        <w:rPr>
          <w:sz w:val="24"/>
          <w:szCs w:val="24"/>
        </w:rPr>
        <w:t>predujam za pokriće troškova postupka nije uplaćen u roku određen</w:t>
      </w:r>
      <w:r>
        <w:rPr>
          <w:sz w:val="24"/>
          <w:szCs w:val="24"/>
        </w:rPr>
        <w:t>o</w:t>
      </w:r>
      <w:r w:rsidRPr="00B1759F">
        <w:rPr>
          <w:sz w:val="24"/>
          <w:szCs w:val="24"/>
        </w:rPr>
        <w:t>m rješenjem ovog</w:t>
      </w:r>
      <w:r>
        <w:rPr>
          <w:sz w:val="24"/>
          <w:szCs w:val="24"/>
        </w:rPr>
        <w:t>a</w:t>
      </w:r>
      <w:r w:rsidR="00787B70">
        <w:rPr>
          <w:sz w:val="24"/>
          <w:szCs w:val="24"/>
        </w:rPr>
        <w:t xml:space="preserve"> suda od 10. veljače 2015</w:t>
      </w:r>
      <w:r w:rsidRPr="00B1759F">
        <w:rPr>
          <w:sz w:val="24"/>
          <w:szCs w:val="24"/>
        </w:rPr>
        <w:t xml:space="preserve">., temeljem odredbe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1. SZ</w:t>
      </w:r>
      <w:r w:rsidRPr="00B1759F">
        <w:rPr>
          <w:sz w:val="24"/>
          <w:szCs w:val="24"/>
        </w:rPr>
        <w:t xml:space="preserve"> nad dužnikom</w:t>
      </w:r>
      <w:r w:rsidR="00E646F1">
        <w:rPr>
          <w:sz w:val="24"/>
          <w:szCs w:val="24"/>
        </w:rPr>
        <w:t xml:space="preserve"> je otvoren i istovremeno zaključen stečajni postupak</w:t>
      </w:r>
      <w:r w:rsidRPr="00B1759F">
        <w:rPr>
          <w:sz w:val="24"/>
          <w:szCs w:val="24"/>
        </w:rPr>
        <w:t xml:space="preserve"> te</w:t>
      </w:r>
      <w:r w:rsidR="00E646F1">
        <w:rPr>
          <w:sz w:val="24"/>
          <w:szCs w:val="24"/>
        </w:rPr>
        <w:t xml:space="preserve"> je imenovan stečajni</w:t>
      </w:r>
      <w:r w:rsidRPr="00B1759F">
        <w:rPr>
          <w:sz w:val="24"/>
          <w:szCs w:val="24"/>
        </w:rPr>
        <w:t xml:space="preserve"> upravitelja s ovlastima i obvezama iz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5. SZ</w:t>
      </w:r>
      <w:r w:rsidR="00E646F1">
        <w:rPr>
          <w:sz w:val="24"/>
          <w:szCs w:val="24"/>
        </w:rPr>
        <w:t>-a (točka I. do III. izreke rješenja).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Odluka</w:t>
      </w:r>
      <w:r w:rsidR="00E646F1">
        <w:rPr>
          <w:sz w:val="24"/>
          <w:szCs w:val="24"/>
        </w:rPr>
        <w:t xml:space="preserve"> iz točke IV. </w:t>
      </w:r>
      <w:r w:rsidR="00855B68">
        <w:rPr>
          <w:sz w:val="24"/>
          <w:szCs w:val="24"/>
        </w:rPr>
        <w:t>i</w:t>
      </w:r>
      <w:r w:rsidR="00E646F1">
        <w:rPr>
          <w:sz w:val="24"/>
          <w:szCs w:val="24"/>
        </w:rPr>
        <w:t>zreke rješenja donesen</w:t>
      </w:r>
      <w:r>
        <w:rPr>
          <w:sz w:val="24"/>
          <w:szCs w:val="24"/>
        </w:rPr>
        <w:t xml:space="preserve">a je </w:t>
      </w:r>
      <w:r w:rsidR="00F736F6">
        <w:rPr>
          <w:sz w:val="24"/>
          <w:szCs w:val="24"/>
        </w:rPr>
        <w:t xml:space="preserve">primjenom odredbe čl. </w:t>
      </w:r>
      <w:r>
        <w:rPr>
          <w:sz w:val="24"/>
          <w:szCs w:val="24"/>
        </w:rPr>
        <w:t xml:space="preserve">441. </w:t>
      </w:r>
      <w:r w:rsidR="00B07A88">
        <w:rPr>
          <w:sz w:val="24"/>
          <w:szCs w:val="24"/>
        </w:rPr>
        <w:t>s</w:t>
      </w:r>
      <w:r>
        <w:rPr>
          <w:sz w:val="24"/>
          <w:szCs w:val="24"/>
        </w:rPr>
        <w:t xml:space="preserve">t. 2. </w:t>
      </w:r>
      <w:r w:rsidR="00B07A88">
        <w:rPr>
          <w:sz w:val="24"/>
          <w:szCs w:val="24"/>
        </w:rPr>
        <w:t>u</w:t>
      </w:r>
      <w:r>
        <w:rPr>
          <w:sz w:val="24"/>
          <w:szCs w:val="24"/>
        </w:rPr>
        <w:t xml:space="preserve"> vezi s čl. 12. SZ/15. 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</w:p>
    <w:p w:rsidRDefault="00787B70" w:rsidP="00F736F6" w:rsidR="00E646F1" w:rsidRPr="00B175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V. izreke rješenja donesena je primjenom odredbe </w:t>
      </w:r>
      <w:r w:rsidR="00F736F6">
        <w:rPr>
          <w:sz w:val="24"/>
          <w:szCs w:val="24"/>
        </w:rPr>
        <w:t>čl. 196. s</w:t>
      </w:r>
      <w:r w:rsidR="00E646F1"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787B70">
        <w:rPr>
          <w:sz w:val="24"/>
          <w:szCs w:val="24"/>
        </w:rPr>
        <w:t>1.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24210" w:rsidP="001D1809" w:rsidR="00F2421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24210" w:rsidP="001D1809" w:rsidR="00F2421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24210" w:rsidP="001D1809" w:rsidR="00F24210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0E4B2B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0E4B2B">
        <w:rPr>
          <w:rFonts w:hAnsi="Times New Roman" w:ascii="Times New Roman"/>
          <w:b w:val="false"/>
          <w:color w:val="auto"/>
          <w:szCs w:val="24"/>
        </w:rPr>
        <w:t>Porezna uprava Pula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73A" w:rsidR="00FD373A">
      <w:r>
        <w:separator/>
      </w:r>
    </w:p>
  </w:endnote>
  <w:endnote w:id="0" w:type="continuationSeparator">
    <w:p w:rsidRDefault="00FD373A" w:rsidR="00F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F6F55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73A" w:rsidR="00FD373A">
      <w:r>
        <w:separator/>
      </w:r>
    </w:p>
  </w:footnote>
  <w:footnote w:id="0" w:type="continuationSeparator">
    <w:p w:rsidRDefault="00FD373A" w:rsidR="00F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6F1" w:rsidR="00E646F1" w:rsidRPr="00E646F1">
    <w:pPr>
      <w:pStyle w:val="Zaglavlje"/>
      <w:rPr>
        <w:sz w:val="24"/>
        <w:szCs w:val="24"/>
      </w:rPr>
    </w:pPr>
    <w:r>
      <w:tab/>
    </w:r>
    <w:r>
      <w:tab/>
    </w:r>
    <w:r w:rsidRPr="00E646F1">
      <w:rPr>
        <w:sz w:val="24"/>
        <w:szCs w:val="24"/>
      </w:rPr>
      <w:t xml:space="preserve"> </w:t>
    </w:r>
  </w:p>
  <w:p w:rsidRDefault="00384B51" w:rsidP="00384B51" w:rsidR="00865DA3" w:rsidRPr="00C42C04">
    <w:pPr>
      <w:ind w:left="7200"/>
      <w:jc w:val="center"/>
      <w:rPr>
        <w:sz w:val="24"/>
        <w:szCs w:val="24"/>
      </w:rPr>
    </w:pPr>
    <w:r w:rsidRPr="00384B51">
      <w:rPr>
        <w:sz w:val="24"/>
        <w:szCs w:val="24"/>
      </w:rPr>
      <w:t>8 St-142/14-22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210" w:rsidP="00F24210" w:rsidR="00F24210" w:rsidRPr="00211376">
    <w:pPr>
      <w:ind w:left="7200"/>
      <w:rPr>
        <w:sz w:val="24"/>
        <w:szCs w:val="24"/>
      </w:rPr>
    </w:pPr>
    <w:r>
      <w:rPr>
        <w:sz w:val="24"/>
        <w:szCs w:val="24"/>
      </w:rPr>
      <w:t>8 St-142/14-22</w:t>
    </w:r>
    <w:r w:rsidRPr="00211376">
      <w:rPr>
        <w:sz w:val="24"/>
        <w:szCs w:val="24"/>
      </w:rPr>
      <w:t xml:space="preserve"> </w:t>
    </w:r>
  </w:p>
  <w:p w:rsidRDefault="00F24210" w:rsidR="00F24210">
    <w:pPr>
      <w:pStyle w:val="Zaglavlje"/>
    </w:pPr>
  </w:p>
  <w:p w:rsidRDefault="002A151F" w:rsidR="002A15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E4B2B"/>
    <w:rsid w:val="00102DF1"/>
    <w:rsid w:val="001122AD"/>
    <w:rsid w:val="00157894"/>
    <w:rsid w:val="001D1809"/>
    <w:rsid w:val="001F363E"/>
    <w:rsid w:val="00211376"/>
    <w:rsid w:val="002A151F"/>
    <w:rsid w:val="00384B51"/>
    <w:rsid w:val="003D4BAA"/>
    <w:rsid w:val="0049721D"/>
    <w:rsid w:val="004E1A26"/>
    <w:rsid w:val="004F6F55"/>
    <w:rsid w:val="005004C8"/>
    <w:rsid w:val="00543248"/>
    <w:rsid w:val="00577C20"/>
    <w:rsid w:val="005F7640"/>
    <w:rsid w:val="0060231B"/>
    <w:rsid w:val="00613EC6"/>
    <w:rsid w:val="00675B7B"/>
    <w:rsid w:val="00735BE4"/>
    <w:rsid w:val="00765AED"/>
    <w:rsid w:val="00787B70"/>
    <w:rsid w:val="008077D9"/>
    <w:rsid w:val="00855B68"/>
    <w:rsid w:val="00865DA3"/>
    <w:rsid w:val="008F0258"/>
    <w:rsid w:val="00935ABA"/>
    <w:rsid w:val="009C74B7"/>
    <w:rsid w:val="00A001D7"/>
    <w:rsid w:val="00A06058"/>
    <w:rsid w:val="00B07A88"/>
    <w:rsid w:val="00BB00CD"/>
    <w:rsid w:val="00C00CB9"/>
    <w:rsid w:val="00C42C04"/>
    <w:rsid w:val="00C76BE0"/>
    <w:rsid w:val="00C84152"/>
    <w:rsid w:val="00DF6E4C"/>
    <w:rsid w:val="00E646F1"/>
    <w:rsid w:val="00EC66DD"/>
    <w:rsid w:val="00F24210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4F6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F5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4F6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F5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St-142/2014</izvorni_sadrzaj>
    <derivirana_varijabla naziv="DomainObject.Predmet.OznakaBroj_1">St-142/2014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HURTIĆ d.o.o.  Poreč</izvorni_sadrzaj>
    <derivirana_varijabla naziv="DomainObject.Predmet.ProtustrankaFormated_1">  HURTIĆ d.o.o.  Poreč</derivirana_varijabla>
  </DomainObject.Predmet.ProtustrankaFormated>
  <DomainObject.Predmet.ProtustrankaFormatedOIB>
    <izvorni_sadrzaj>  HURTIĆ d.o.o.  Poreč, OIB 53114728040</izvorni_sadrzaj>
    <derivirana_varijabla naziv="DomainObject.Predmet.ProtustrankaFormatedOIB_1">  HURTIĆ d.o.o.  Poreč, OIB 53114728040</derivirana_varijabla>
  </DomainObject.Predmet.ProtustrankaFormatedOIB>
  <DomainObject.Predmet.ProtustrankaFormatedWithAdress>
    <izvorni_sadrzaj> HURTIĆ d.o.o.  Poreč, Humska 1, 52440 Poreč</izvorni_sadrzaj>
    <derivirana_varijabla naziv="DomainObject.Predmet.ProtustrankaFormatedWithAdress_1"> HURTIĆ d.o.o.  Poreč, Humska 1, 52440 Poreč</derivirana_varijabla>
  </DomainObject.Predmet.ProtustrankaFormatedWithAdress>
  <DomainObject.Predmet.ProtustrankaFormatedWithAdressOIB>
    <izvorni_sadrzaj> HURTIĆ d.o.o.  Poreč, OIB 53114728040, Humska 1, 52440 Poreč</izvorni_sadrzaj>
    <derivirana_varijabla naziv="DomainObject.Predmet.ProtustrankaFormatedWithAdressOIB_1"> HURTIĆ d.o.o.  Poreč, OIB 53114728040, Humska 1, 52440 Poreč</derivirana_varijabla>
  </DomainObject.Predmet.ProtustrankaFormatedWithAdressOIB>
  <DomainObject.Predmet.ProtustrankaWithAdress>
    <izvorni_sadrzaj>HURTIĆ d.o.o.  Poreč Humska 1, 52440 Poreč</izvorni_sadrzaj>
    <derivirana_varijabla naziv="DomainObject.Predmet.ProtustrankaWithAdress_1">HURTIĆ d.o.o.  Poreč Humska 1, 52440 Poreč</derivirana_varijabla>
  </DomainObject.Predmet.ProtustrankaWithAdress>
  <DomainObject.Predmet.ProtustrankaWithAdressOIB>
    <izvorni_sadrzaj>HURTIĆ d.o.o.  Poreč, OIB 53114728040, Humska 1, 52440 Poreč</izvorni_sadrzaj>
    <derivirana_varijabla naziv="DomainObject.Predmet.ProtustrankaWithAdressOIB_1">HURTIĆ d.o.o.  Poreč, OIB 53114728040, Humska 1, 52440 Poreč</derivirana_varijabla>
  </DomainObject.Predmet.ProtustrankaWithAdressOIB>
  <DomainObject.Predmet.ProtustrankaNazivFormated>
    <izvorni_sadrzaj>HURTIĆ d.o.o.  Poreč</izvorni_sadrzaj>
    <derivirana_varijabla naziv="DomainObject.Predmet.ProtustrankaNazivFormated_1">HURTIĆ d.o.o.  Poreč</derivirana_varijabla>
  </DomainObject.Predmet.ProtustrankaNazivFormated>
  <DomainObject.Predmet.ProtustrankaNazivFormatedOIB>
    <izvorni_sadrzaj>HURTIĆ d.o.o.  Poreč, OIB 53114728040</izvorni_sadrzaj>
    <derivirana_varijabla naziv="DomainObject.Predmet.ProtustrankaNazivFormatedOIB_1">HURTIĆ d.o.o.  Poreč, OIB 53114728040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HURTIĆ d.o.o.  Poreč</item>
    </izvorni_sadrzaj>
    <derivirana_varijabla naziv="DomainObject.Predmet.ProtuStrankaListFormated_1">
      <item>HURTIĆ d.o.o.  Poreč</item>
    </derivirana_varijabla>
  </DomainObject.Predmet.ProtuStrankaListFormated>
  <DomainObject.Predmet.ProtuStrankaListFormatedOIB>
    <izvorni_sadrzaj>
      <item>HURTIĆ d.o.o.  Poreč, OIB 53114728040</item>
    </izvorni_sadrzaj>
    <derivirana_varijabla naziv="DomainObject.Predmet.ProtuStrankaListFormatedOIB_1">
      <item>HURTIĆ d.o.o.  Poreč, OIB 53114728040</item>
    </derivirana_varijabla>
  </DomainObject.Predmet.ProtuStrankaListFormatedOIB>
  <DomainObject.Predmet.ProtuStrankaListFormatedWithAdress>
    <izvorni_sadrzaj>
      <item>HURTIĆ d.o.o.  Poreč, Humska 1, 52440 Poreč</item>
    </izvorni_sadrzaj>
    <derivirana_varijabla naziv="DomainObject.Predmet.ProtuStrankaListFormatedWithAdress_1">
      <item>HURTIĆ d.o.o.  Poreč, Humska 1, 52440 Poreč</item>
    </derivirana_varijabla>
  </DomainObject.Predmet.ProtuStrankaListFormatedWithAdress>
  <DomainObject.Predmet.ProtuStrankaListFormatedWithAdressOIB>
    <izvorni_sadrzaj>
      <item>HURTIĆ d.o.o.  Poreč, OIB 53114728040, Humska 1, 52440 Poreč</item>
    </izvorni_sadrzaj>
    <derivirana_varijabla naziv="DomainObject.Predmet.ProtuStrankaListFormatedWithAdressOIB_1">
      <item>HURTIĆ d.o.o.  Poreč, OIB 53114728040, Humska 1, 52440 Poreč</item>
    </derivirana_varijabla>
  </DomainObject.Predmet.ProtuStrankaListFormatedWithAdressOIB>
  <DomainObject.Predmet.ProtuStrankaListNazivFormated>
    <izvorni_sadrzaj>
      <item>HURTIĆ d.o.o.  Poreč</item>
    </izvorni_sadrzaj>
    <derivirana_varijabla naziv="DomainObject.Predmet.ProtuStrankaListNazivFormated_1">
      <item>HURTIĆ d.o.o.  Poreč</item>
    </derivirana_varijabla>
  </DomainObject.Predmet.ProtuStrankaListNazivFormated>
  <DomainObject.Predmet.ProtuStrankaListNazivFormatedOIB>
    <izvorni_sadrzaj>
      <item>HURTIĆ d.o.o.  Poreč, OIB 53114728040</item>
    </izvorni_sadrzaj>
    <derivirana_varijabla naziv="DomainObject.Predmet.ProtuStrankaListNazivFormatedOIB_1">
      <item>HURTIĆ d.o.o.  Poreč, OIB 53114728040</item>
    </derivirana_varijabla>
  </DomainObject.Predmet.ProtuStrankaListNazivFormatedOIB>
  <DomainObject.Predmet.OstaliListFormated>
    <izvorni_sadrzaj>
      <item>Mihat Hurtić</item>
    </izvorni_sadrzaj>
    <derivirana_varijabla naziv="DomainObject.Predmet.OstaliListFormated_1">
      <item>Mihat Hurtić</item>
    </derivirana_varijabla>
  </DomainObject.Predmet.OstaliListFormated>
  <DomainObject.Predmet.OstaliListFormatedOIB>
    <izvorni_sadrzaj>
      <item>Mihat Hurtić, OIB 72450684881</item>
    </izvorni_sadrzaj>
    <derivirana_varijabla naziv="DomainObject.Predmet.OstaliListFormatedOIB_1">
      <item>Mihat Hurtić, OIB 72450684881</item>
    </derivirana_varijabla>
  </DomainObject.Predmet.OstaliListFormatedOIB>
  <DomainObject.Predmet.OstaliListFormatedWithAdress>
    <izvorni_sadrzaj>
      <item>Mihat Hurtić, Humska 1, 52440 Poreč</item>
    </izvorni_sadrzaj>
    <derivirana_varijabla naziv="DomainObject.Predmet.OstaliListFormatedWithAdress_1">
      <item>Mihat Hurtić, Humska 1, 52440 Poreč</item>
    </derivirana_varijabla>
  </DomainObject.Predmet.OstaliListFormatedWithAdress>
  <DomainObject.Predmet.OstaliListFormatedWithAdressOIB>
    <izvorni_sadrzaj>
      <item>Mihat Hurtić, OIB 72450684881, Humska 1, 52440 Poreč</item>
    </izvorni_sadrzaj>
    <derivirana_varijabla naziv="DomainObject.Predmet.OstaliListFormatedWithAdressOIB_1">
      <item>Mihat Hurtić, OIB 72450684881, Humska 1, 52440 Poreč</item>
    </derivirana_varijabla>
  </DomainObject.Predmet.OstaliListFormatedWithAdressOIB>
  <DomainObject.Predmet.OstaliListNazivFormated>
    <izvorni_sadrzaj>
      <item>Mihat Hurtić</item>
    </izvorni_sadrzaj>
    <derivirana_varijabla naziv="DomainObject.Predmet.OstaliListNazivFormated_1">
      <item>Mihat Hurtić</item>
    </derivirana_varijabla>
  </DomainObject.Predmet.OstaliListNazivFormated>
  <DomainObject.Predmet.OstaliListNazivFormatedOIB>
    <izvorni_sadrzaj>
      <item>Mihat Hurtić, OIB 72450684881</item>
    </izvorni_sadrzaj>
    <derivirana_varijabla naziv="DomainObject.Predmet.OstaliListNazivFormatedOIB_1">
      <item>Mihat Hurtić, OIB 72450684881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HURTIĆ d.o.o.  Poreč</izvorni_sadrzaj>
    <derivirana_varijabla naziv="DomainObject.Predmet.ProtustrankaIDrugi_1">HURTIĆ d.o.o.  Poreč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HURTIĆ d.o.o.  Poreč, OIB 53114728040, Humska 1, 52440 Poreč</izvorni_sadrzaj>
    <derivirana_varijabla naziv="DomainObject.Predmet.ProtustrankaIDrugiAdressOIB_1">HURTIĆ d.o.o.  Poreč, OIB 53114728040, Humska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HURTIĆ d.o.o.  Poreč</item>
      <item>Mihat Hurtić</item>
    </izvorni_sadrzaj>
    <derivirana_varijabla naziv="DomainObject.Predmet.SudioniciListNaziv_1">
      <item>FINA  Pula</item>
      <item>HURTIĆ d.o.o.  Poreč</item>
      <item>Mihat Hurtić</item>
    </derivirana_varijabla>
  </DomainObject.Predmet.SudioniciListNaziv>
  <DomainObject.Predmet.SudioniciListAdressOIB>
    <izvorni_sadrzaj>
      <item>FINA  Pula, OIB 85821130368, Giardini 5,52100 Pula</item>
      <item>HURTIĆ d.o.o.  Poreč, OIB 53114728040, Humska 1,52440 Poreč</item>
      <item>Mihat Hurtić, OIB 72450684881, Humska 1,52440 Poreč</item>
    </izvorni_sadrzaj>
    <derivirana_varijabla naziv="DomainObject.Predmet.SudioniciListAdressOIB_1">
      <item>FINA  Pula, OIB 85821130368, Giardini 5,52100 Pula</item>
      <item>HURTIĆ d.o.o.  Poreč, OIB 53114728040, Humska 1,52440 Poreč</item>
      <item>Mihat Hurtić, OIB 72450684881, Humska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53114728040</item>
      <item>, OIB 72450684881</item>
    </izvorni_sadrzaj>
    <derivirana_varijabla naziv="DomainObject.Predmet.SudioniciListNazivOIB_1">
      <item>, OIB 85821130368</item>
      <item>, OIB 53114728040</item>
      <item>, OIB 72450684881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800</properties:Words>
  <properties:Characters>4225</properties:Characters>
  <properties:Lines>106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2015-09-01T10:42:00Z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2015-09-01T11:23:00Z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