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48ed" w14:paraId="e8648ed" w:rsidRDefault="005355FF" w:rsidP="00BF0090" w:rsidR="005355FF">
      <w:pPr>
        <w15:collapsed w:val="false"/>
      </w:pPr>
      <w:bookmarkStart w:name="_GoBack" w:id="0"/>
      <w:bookmarkEnd w:id="0"/>
    </w:p>
    <w:p w:rsidRDefault="005355FF" w:rsidP="00BF0090" w:rsidR="005355FF"/>
    <w:p w:rsidRDefault="003B0B17" w:rsidR="003B0B1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2A6" w:rsidP="002152A6" w:rsidR="002152A6" w:rsidRPr="002F67E5">
      <w:r w:rsidRPr="002F67E5">
        <w:t>REPUBLIKA HRVATSKA</w:t>
      </w:r>
    </w:p>
    <w:p w:rsidRDefault="002152A6" w:rsidP="002152A6" w:rsidR="002152A6" w:rsidRPr="002F67E5">
      <w:r w:rsidRPr="002F67E5">
        <w:t xml:space="preserve">  Trgovački sud u Zagrebu</w:t>
      </w:r>
    </w:p>
    <w:p w:rsidRDefault="002152A6" w:rsidP="002152A6" w:rsidR="002152A6">
      <w:r w:rsidRPr="002F67E5">
        <w:t xml:space="preserve">   Zagreb, Amruševa 2/II                                                </w:t>
      </w:r>
      <w:r w:rsidR="003B0B17">
        <w:t xml:space="preserve">                              </w:t>
      </w:r>
      <w:smartTag w:element="metricconverter" w:uri="urn:schemas-microsoft-com:office:smarttags">
        <w:smartTagPr>
          <w:attr w:val="72 St" w:name="ProductID"/>
        </w:smartTagPr>
        <w:r w:rsidRPr="002F67E5">
          <w:t>72 St</w:t>
        </w:r>
      </w:smartTag>
      <w:r w:rsidRPr="002F67E5">
        <w:t xml:space="preserve"> -</w:t>
      </w:r>
      <w:r w:rsidR="00610BDA">
        <w:t>255/2015</w:t>
      </w:r>
      <w:r w:rsidR="003B0B17">
        <w:t>-187</w:t>
      </w:r>
    </w:p>
    <w:p w:rsidRDefault="002152A6" w:rsidP="002152A6" w:rsidR="002152A6"/>
    <w:p w:rsidRDefault="002152A6" w:rsidP="002152A6" w:rsidR="002152A6" w:rsidRPr="002F67E5">
      <w:pPr>
        <w:jc w:val="center"/>
      </w:pPr>
      <w:r>
        <w:t xml:space="preserve">U IME </w:t>
      </w:r>
      <w:r w:rsidRPr="002F67E5">
        <w:t>REPUBLIK</w:t>
      </w:r>
      <w:r>
        <w:t>E</w:t>
      </w:r>
      <w:r w:rsidRPr="002F67E5">
        <w:t xml:space="preserve"> HRVATSK</w:t>
      </w:r>
      <w:r>
        <w:t>E</w:t>
      </w:r>
    </w:p>
    <w:p w:rsidRDefault="002152A6" w:rsidP="002152A6" w:rsidR="002152A6" w:rsidRPr="002F67E5">
      <w:pPr>
        <w:jc w:val="center"/>
      </w:pPr>
      <w:r w:rsidRPr="002F67E5">
        <w:t>R J E Š E NJ E</w:t>
      </w:r>
    </w:p>
    <w:p w:rsidRDefault="002152A6" w:rsidP="002152A6" w:rsidR="002152A6" w:rsidRPr="002F67E5">
      <w:pPr>
        <w:jc w:val="center"/>
      </w:pPr>
    </w:p>
    <w:p w:rsidRDefault="00610BDA" w:rsidP="00610BDA" w:rsidR="00610BDA">
      <w:pPr>
        <w:jc w:val="both"/>
      </w:pPr>
      <w:r w:rsidRPr="00F163DB">
        <w:rPr>
          <w:lang w:val="pt-BR"/>
        </w:rPr>
        <w:t xml:space="preserve">Trgovački sud u Zagrebu, po stečajnom sucu Nikoli Ribarić, u stečajnom postupku nad dužnikom </w:t>
      </w:r>
      <w:r w:rsidRPr="00F163DB">
        <w:t>BauMax Zagreb d.o.o. za trgovinu i usluge</w:t>
      </w:r>
      <w:r>
        <w:t xml:space="preserve"> </w:t>
      </w:r>
      <w:r w:rsidRPr="00F163DB">
        <w:t>u stečaju, Zagreb (Grad Zagreb), Škorpikova 11, OIB: 09126225915, MBS: 080185171,</w:t>
      </w:r>
      <w:r>
        <w:t xml:space="preserve"> dana 30</w:t>
      </w:r>
      <w:r w:rsidRPr="00F163DB">
        <w:t>.</w:t>
      </w:r>
      <w:r>
        <w:t xml:space="preserve"> studenoga</w:t>
      </w:r>
      <w:r w:rsidRPr="00F163DB">
        <w:t xml:space="preserve"> 201</w:t>
      </w:r>
      <w:r>
        <w:t>7</w:t>
      </w:r>
      <w:r w:rsidRPr="00F163DB">
        <w:t xml:space="preserve">. godine, </w:t>
      </w:r>
    </w:p>
    <w:p w:rsidRDefault="00610BDA" w:rsidP="00610BDA" w:rsidR="00610BDA" w:rsidRPr="00F163DB">
      <w:pPr>
        <w:jc w:val="both"/>
        <w:rPr>
          <w:lang w:val="pt-BR"/>
        </w:rPr>
      </w:pPr>
    </w:p>
    <w:p w:rsidRDefault="00997B1A" w:rsidP="005A0BD1" w:rsidR="00CB0ACD" w:rsidRPr="001C59A7">
      <w:pPr>
        <w:jc w:val="center"/>
      </w:pPr>
      <w:r w:rsidRPr="001C59A7">
        <w:t xml:space="preserve">r </w:t>
      </w:r>
      <w:r w:rsidR="00CB0ACD" w:rsidRPr="001C59A7">
        <w:t>i j e š i o    j e</w:t>
      </w:r>
    </w:p>
    <w:p w:rsidRDefault="006B7AA6" w:rsidP="006B7AA6" w:rsidR="006B7AA6"/>
    <w:p w:rsidRDefault="00A71EEB" w:rsidP="001C59A7" w:rsidR="00CB0ACD">
      <w:pPr>
        <w:jc w:val="both"/>
      </w:pPr>
      <w:r w:rsidRPr="00907570">
        <w:t>I       Zaključuje se stečajni postupak nad stečajnim dužnikom</w:t>
      </w:r>
      <w:r w:rsidR="001B78BA">
        <w:rPr>
          <w:sz w:val="22"/>
          <w:szCs w:val="22"/>
        </w:rPr>
        <w:t xml:space="preserve"> </w:t>
      </w:r>
      <w:r w:rsidR="00610BDA" w:rsidRPr="00F163DB">
        <w:t>BauMax Zagreb d.o.o. za trgovinu i usluge</w:t>
      </w:r>
      <w:r w:rsidR="00610BDA">
        <w:t xml:space="preserve"> </w:t>
      </w:r>
      <w:r w:rsidR="00610BDA" w:rsidRPr="00F163DB">
        <w:t>u stečaju, Zagreb (Grad Zagreb), Škorpikova 11, OIB: 09126225915, MBS: 080185171</w:t>
      </w:r>
      <w:r w:rsidR="001C59A7">
        <w:t>.</w:t>
      </w:r>
    </w:p>
    <w:p w:rsidRDefault="00993FC5" w:rsidP="00993FC5" w:rsidR="00993FC5" w:rsidRPr="00907570"/>
    <w:p w:rsidRDefault="00A71EEB" w:rsidP="00455167" w:rsidR="00A71EEB">
      <w:r w:rsidRPr="00907570">
        <w:t xml:space="preserve">II        </w:t>
      </w:r>
      <w:r w:rsidR="006B7AA6">
        <w:t xml:space="preserve"> </w:t>
      </w:r>
      <w:r w:rsidRPr="00907570">
        <w:t xml:space="preserve">Ovo rješenje biti će objavljeno na </w:t>
      </w:r>
      <w:r w:rsidR="005061D5">
        <w:t>mrežnim stranicama E oglasna ploča.</w:t>
      </w:r>
    </w:p>
    <w:p w:rsidRDefault="00993FC5" w:rsidP="00455167" w:rsidR="00993FC5"/>
    <w:p w:rsidRDefault="006B7AA6" w:rsidP="005355FF" w:rsidR="00CB0ACD" w:rsidRPr="00907570">
      <w:pPr>
        <w:ind w:hanging="705" w:left="705"/>
        <w:jc w:val="both"/>
      </w:pPr>
      <w:r>
        <w:t>III</w:t>
      </w:r>
      <w:r>
        <w:tab/>
      </w:r>
      <w:r w:rsidRPr="006B7AA6">
        <w:t>Rješenje će se dostavit Sudskom registru ovog suda radi brisa</w:t>
      </w:r>
      <w:r>
        <w:t>nja dužnika iz Sudskog registra, po pravomoćnosti</w:t>
      </w:r>
      <w:r w:rsidR="001C59A7">
        <w:t>.</w:t>
      </w:r>
    </w:p>
    <w:p w:rsidRDefault="00CB0ACD" w:rsidP="0071790D" w:rsidR="00CB0ACD" w:rsidRPr="00907570">
      <w:pPr>
        <w:jc w:val="center"/>
      </w:pPr>
      <w:r w:rsidRPr="00907570">
        <w:t>Obrazloženje</w:t>
      </w:r>
    </w:p>
    <w:p w:rsidRDefault="00CB0ACD" w:rsidP="00CB0ACD" w:rsidR="00CB0ACD" w:rsidRPr="00907570">
      <w:pPr>
        <w:jc w:val="both"/>
      </w:pPr>
    </w:p>
    <w:p w:rsidRDefault="00BF0090" w:rsidP="004B6DE0" w:rsidR="004B6DE0">
      <w:pPr>
        <w:ind w:firstLine="708"/>
        <w:jc w:val="both"/>
      </w:pPr>
      <w:r>
        <w:t xml:space="preserve">Rješenjem suda od </w:t>
      </w:r>
      <w:r w:rsidR="005061D5">
        <w:t>21</w:t>
      </w:r>
      <w:r w:rsidR="002152A6">
        <w:t>.</w:t>
      </w:r>
      <w:r w:rsidR="005061D5">
        <w:t xml:space="preserve"> svibnja</w:t>
      </w:r>
      <w:r w:rsidR="002152A6">
        <w:t xml:space="preserve"> 201</w:t>
      </w:r>
      <w:r w:rsidR="005061D5">
        <w:t>5</w:t>
      </w:r>
      <w:r w:rsidR="002152A6">
        <w:t>. godine</w:t>
      </w:r>
      <w:r>
        <w:t xml:space="preserve"> otvoren je st</w:t>
      </w:r>
      <w:r w:rsidR="003B2BDE">
        <w:t>e</w:t>
      </w:r>
      <w:r>
        <w:t>čajni postupak</w:t>
      </w:r>
      <w:r w:rsidR="002152A6">
        <w:t>.</w:t>
      </w:r>
      <w:r w:rsidR="00E652F0">
        <w:t xml:space="preserve"> </w:t>
      </w:r>
      <w:r w:rsidR="00A56CE5">
        <w:t>I</w:t>
      </w:r>
      <w:r w:rsidR="00AA2F06">
        <w:t xml:space="preserve">spitno </w:t>
      </w:r>
      <w:r w:rsidR="00255BB6">
        <w:t>i izvještajno ročište održano je</w:t>
      </w:r>
      <w:r w:rsidR="00C45700">
        <w:t xml:space="preserve"> </w:t>
      </w:r>
      <w:r w:rsidR="005061D5">
        <w:t>15</w:t>
      </w:r>
      <w:r w:rsidR="002152A6">
        <w:t>.</w:t>
      </w:r>
      <w:r w:rsidR="005061D5">
        <w:t xml:space="preserve"> srpnja</w:t>
      </w:r>
      <w:r w:rsidR="00C45700">
        <w:t xml:space="preserve"> 20</w:t>
      </w:r>
      <w:r w:rsidR="002152A6">
        <w:t>1</w:t>
      </w:r>
      <w:r w:rsidR="005061D5">
        <w:t>5</w:t>
      </w:r>
      <w:r w:rsidR="00C45700">
        <w:t>. godine.</w:t>
      </w:r>
      <w:r w:rsidR="00F46839">
        <w:t xml:space="preserve"> Posebno ispitno ročište radi ispitivanja naknadno pristiglih potraživanja održano je 2.3.2016.</w:t>
      </w:r>
      <w:r w:rsidR="00C45700">
        <w:t xml:space="preserve"> </w:t>
      </w:r>
      <w:r w:rsidR="002152A6">
        <w:t xml:space="preserve">Dug prema vjerovnicima prvog višeg isplatnog reda utvrđen je u ukupnom iznosu </w:t>
      </w:r>
      <w:r w:rsidR="00F46839">
        <w:t>1.210.802,42</w:t>
      </w:r>
      <w:r w:rsidR="002152A6">
        <w:t xml:space="preserve"> kuna, dok je dug prema vjerovnic</w:t>
      </w:r>
      <w:r w:rsidR="00892D3C">
        <w:t>ima</w:t>
      </w:r>
      <w:r w:rsidR="002152A6">
        <w:t xml:space="preserve"> drugog višeg isplatnog reda utvrđen u iznosu od </w:t>
      </w:r>
      <w:r w:rsidR="00F46839">
        <w:t>229.458.967,35</w:t>
      </w:r>
      <w:r w:rsidR="002152A6">
        <w:t xml:space="preserve"> kuna. Imovina stečajnog dužnika, koja je unovčena iznosila je </w:t>
      </w:r>
      <w:r w:rsidR="009C0B98">
        <w:t>8.342.596,29 kuna.</w:t>
      </w:r>
      <w:r w:rsidR="002152A6">
        <w:t xml:space="preserve"> Rashodi na ime troškova stečajnog postupka </w:t>
      </w:r>
      <w:r w:rsidR="00380746">
        <w:t>i obveza stečajne mase</w:t>
      </w:r>
      <w:r w:rsidR="00843AB8">
        <w:t xml:space="preserve"> (plaće radnika, tekuće održavanje: komunalna naknada, struja, voda itd.)</w:t>
      </w:r>
      <w:r w:rsidR="00380746">
        <w:t xml:space="preserve"> </w:t>
      </w:r>
      <w:r w:rsidR="002152A6">
        <w:t xml:space="preserve">podmireni su u iznosu od </w:t>
      </w:r>
      <w:r w:rsidR="00380746">
        <w:t>3.596.651,70 kuna.</w:t>
      </w:r>
      <w:r w:rsidR="002152A6">
        <w:t xml:space="preserve"> </w:t>
      </w:r>
      <w:r w:rsidR="00380746">
        <w:t xml:space="preserve">U tijeku stečajnog postupka namireni su razlučni </w:t>
      </w:r>
      <w:r w:rsidR="001572D8">
        <w:t xml:space="preserve">vjerovnici i to: </w:t>
      </w:r>
      <w:r w:rsidR="001572D8" w:rsidRPr="001572D8">
        <w:t>PEVEC d.d., Sesvete, Savska cesta 84, OIB: 73660371074, za iznos od 34.464.900,00 kuna</w:t>
      </w:r>
      <w:r w:rsidR="001572D8">
        <w:t xml:space="preserve"> i Republika Hrvatska za iznos od 975.000,00 kuna. </w:t>
      </w:r>
      <w:r w:rsidR="004B6DE0">
        <w:t>Stečajni upravitelj je predložio, imajući u vidu raspoloživa sredstva, nepodmirene troškove stečajnog postupka potrebne rezervacije na ime troškova postupaka koji se vode te troškova zaključenja postupka</w:t>
      </w:r>
      <w:r w:rsidR="002047CC">
        <w:t>,</w:t>
      </w:r>
      <w:r w:rsidR="004B6DE0">
        <w:t xml:space="preserve"> da se vjerovnicima prvog višeg isplatnog reda u završnoj diobi isplati 100 % utvrđenih tražbina tj. 1.210.802,42 kuna, a prema diobenom popisu kojeg je stečajni upravitelj dostavio u spis. Vjerovnicima drugog višeg isplatnog reda isplatilo bi se 0,834 % od ukupno utvrđenih tražbina odnosno 1.560.142,14 kuna.</w:t>
      </w:r>
      <w:r w:rsidR="004B6DE0" w:rsidRPr="00B8548B">
        <w:t xml:space="preserve"> </w:t>
      </w:r>
      <w:r w:rsidR="004B6DE0">
        <w:t>Iznos od 1.</w:t>
      </w:r>
      <w:r w:rsidR="00843AB8">
        <w:t>8</w:t>
      </w:r>
      <w:r w:rsidR="004B6DE0">
        <w:t>09.081,81 kn bi se rezervirao za potrebe parnica koje se vode povodom osporenih tražbina i na ime rezervacija sredstava koje bi po tim</w:t>
      </w:r>
      <w:r w:rsidR="00B75C57">
        <w:t xml:space="preserve"> diobama</w:t>
      </w:r>
      <w:r w:rsidR="004B6DE0">
        <w:t xml:space="preserve"> vjerovnicima pripale da iste nisu osporene. Vjerovnici Inprox d.o.o. Sesvete za iznos od 18.573.596,50 kuna i Inprox d.o.o.  Split za iznos od 18.490.575,26 kuna, čije su tražbine osporene, pokrenuli su parnične postupke radi dokazivanja postojanje svojih potraživanja. </w:t>
      </w:r>
    </w:p>
    <w:p w:rsidRDefault="005D2475" w:rsidP="005061D5" w:rsidR="005D2475">
      <w:pPr>
        <w:ind w:firstLine="708"/>
        <w:jc w:val="both"/>
      </w:pPr>
    </w:p>
    <w:p w:rsidRDefault="005D2475" w:rsidP="005061D5" w:rsidR="005D2475">
      <w:pPr>
        <w:ind w:firstLine="708"/>
        <w:jc w:val="both"/>
      </w:pPr>
    </w:p>
    <w:p w:rsidRDefault="00597930" w:rsidP="00653927" w:rsidR="00CE2ACA">
      <w:pPr>
        <w:jc w:val="both"/>
      </w:pPr>
      <w:r>
        <w:t xml:space="preserve">Sudac je rješenjem od </w:t>
      </w:r>
      <w:r w:rsidR="004B6DE0">
        <w:t>12</w:t>
      </w:r>
      <w:r w:rsidR="00CE2ACA">
        <w:t>.</w:t>
      </w:r>
      <w:r w:rsidR="004B6DE0">
        <w:t xml:space="preserve"> lipnja</w:t>
      </w:r>
      <w:r>
        <w:t xml:space="preserve"> 201</w:t>
      </w:r>
      <w:r w:rsidR="004B6DE0">
        <w:t>7</w:t>
      </w:r>
      <w:r>
        <w:t>. godine dao suglasnost za provođenje završne diobe</w:t>
      </w:r>
      <w:r w:rsidR="008C6135">
        <w:t xml:space="preserve">. Završni popis bio je </w:t>
      </w:r>
      <w:r w:rsidR="002047CC">
        <w:t>objavljen</w:t>
      </w:r>
      <w:r w:rsidR="008C6135">
        <w:t xml:space="preserve"> na mrežnim stranicama E oglasna ploča, u skladu s člankom 12. Stečajnog zakona (NN 71/15).</w:t>
      </w:r>
      <w:r w:rsidR="00206F71">
        <w:t xml:space="preserve"> </w:t>
      </w:r>
      <w:r w:rsidR="00777E4B">
        <w:t xml:space="preserve">Nije bilo prigovora na završni diobeni popis i vjerovnici su se suglasili sa provođenjem predložene diobe i zaključenjem ovog postupka. Stečajni upravitelj </w:t>
      </w:r>
      <w:r w:rsidR="00561F1E">
        <w:t xml:space="preserve">je </w:t>
      </w:r>
      <w:r w:rsidR="00777E4B">
        <w:t xml:space="preserve">podneskom od </w:t>
      </w:r>
      <w:r w:rsidR="0003373D">
        <w:t>22.11.2017. godine</w:t>
      </w:r>
      <w:r w:rsidR="00777E4B">
        <w:t xml:space="preserve">, </w:t>
      </w:r>
      <w:r w:rsidR="00561F1E">
        <w:t xml:space="preserve">potvrdio da je </w:t>
      </w:r>
      <w:r w:rsidR="00777E4B">
        <w:t>izvršio završnu diobu sukladno završnom popisu</w:t>
      </w:r>
      <w:r w:rsidR="00F308DE">
        <w:t>.</w:t>
      </w:r>
      <w:r w:rsidR="00777E4B">
        <w:t xml:space="preserve"> Na ovaj način, sukladno rješenju </w:t>
      </w:r>
      <w:r w:rsidR="00777E4B" w:rsidRPr="00907570">
        <w:t>suda o suglasnosti za diobu u iznosu od</w:t>
      </w:r>
      <w:r w:rsidR="00777E4B">
        <w:t xml:space="preserve"> </w:t>
      </w:r>
      <w:r w:rsidR="00CE2ACA">
        <w:t>100</w:t>
      </w:r>
      <w:r w:rsidR="00777E4B">
        <w:t xml:space="preserve"> % priznatih </w:t>
      </w:r>
      <w:r w:rsidR="00777E4B" w:rsidRPr="00907570">
        <w:t>traž</w:t>
      </w:r>
      <w:r w:rsidR="00777E4B">
        <w:t xml:space="preserve">bine vjerovnika prvog višeg isplatnog reda </w:t>
      </w:r>
      <w:r w:rsidR="0003373D">
        <w:t>i 0,834</w:t>
      </w:r>
      <w:r w:rsidR="00CE2ACA">
        <w:t xml:space="preserve"> % priznatih tražbina vjerovnika drugog višeg isplatnog reda </w:t>
      </w:r>
      <w:r w:rsidR="00777E4B">
        <w:t>koji se namiruju</w:t>
      </w:r>
      <w:r w:rsidR="00777E4B" w:rsidRPr="00907570">
        <w:t xml:space="preserve">, stečajni upravitelj </w:t>
      </w:r>
      <w:r w:rsidR="00CE2ACA">
        <w:t xml:space="preserve">je </w:t>
      </w:r>
      <w:r w:rsidR="00777E4B" w:rsidRPr="00907570">
        <w:t xml:space="preserve">postupio </w:t>
      </w:r>
      <w:r w:rsidR="00777E4B">
        <w:t xml:space="preserve">i </w:t>
      </w:r>
      <w:r w:rsidR="00777E4B" w:rsidRPr="00907570">
        <w:t xml:space="preserve">potvrdio prijenos sredstava. Budući </w:t>
      </w:r>
      <w:r w:rsidR="00777E4B">
        <w:t xml:space="preserve">da </w:t>
      </w:r>
      <w:r w:rsidR="00777E4B" w:rsidRPr="00907570">
        <w:t>je unovče</w:t>
      </w:r>
      <w:r w:rsidR="00777E4B">
        <w:t>na stečajna masa i provedeno završno ročište</w:t>
      </w:r>
      <w:r w:rsidR="00777E4B" w:rsidRPr="00907570">
        <w:t xml:space="preserve"> </w:t>
      </w:r>
      <w:r w:rsidR="00777E4B">
        <w:t>u skladu sa člankom 193. Stečajnog zakona</w:t>
      </w:r>
      <w:r w:rsidR="00F308DE">
        <w:t>,</w:t>
      </w:r>
      <w:r w:rsidR="00777E4B">
        <w:t xml:space="preserve"> te kako je stečajni upravitelj proveo završnu diobu, riješeno je </w:t>
      </w:r>
      <w:r w:rsidR="00777E4B" w:rsidRPr="00907570">
        <w:t>kao u izreci, sve u skladu sa člankom 19</w:t>
      </w:r>
      <w:r w:rsidR="00777E4B">
        <w:t>6</w:t>
      </w:r>
      <w:r w:rsidR="00777E4B" w:rsidRPr="00907570">
        <w:t>. Stečajnog zakona.</w:t>
      </w:r>
      <w:r w:rsidR="00777E4B">
        <w:t xml:space="preserve"> </w:t>
      </w:r>
      <w:r w:rsidR="00271E5C">
        <w:t xml:space="preserve">Objava Rješenja izvršena je u skladu s odredbom članka 12. u vezi članka 441.. Stečajnog zakona („Narodne novine“ 71/15). </w:t>
      </w:r>
      <w:r w:rsidR="00271E5C" w:rsidRPr="00907570">
        <w:t>Stečajni upravitelj i nakon zaključenja stečajnog postupka zastupa stečajnu masu</w:t>
      </w:r>
      <w:r w:rsidR="00271E5C">
        <w:t>. Slijedom navedenoga odlučeno je kao u izreci.</w:t>
      </w:r>
    </w:p>
    <w:p w:rsidRDefault="00380BDF" w:rsidP="00CE2ACA" w:rsidR="00380BDF">
      <w:pPr>
        <w:jc w:val="center"/>
      </w:pPr>
    </w:p>
    <w:p w:rsidRDefault="00CE2ACA" w:rsidP="00CE2ACA" w:rsidR="00CE2ACA" w:rsidRPr="00907570">
      <w:pPr>
        <w:jc w:val="center"/>
      </w:pPr>
      <w:r w:rsidRPr="00907570">
        <w:t xml:space="preserve">U Zagrebu, </w:t>
      </w:r>
      <w:r w:rsidR="0003373D">
        <w:t>30</w:t>
      </w:r>
      <w:r w:rsidRPr="00907570">
        <w:t>.</w:t>
      </w:r>
      <w:r w:rsidR="004C4BDF">
        <w:t xml:space="preserve"> </w:t>
      </w:r>
      <w:r w:rsidR="0003373D">
        <w:t>studenoga</w:t>
      </w:r>
      <w:r w:rsidRPr="00907570">
        <w:t xml:space="preserve"> 20</w:t>
      </w:r>
      <w:r>
        <w:t>1</w:t>
      </w:r>
      <w:r w:rsidR="0003373D">
        <w:t>7</w:t>
      </w:r>
      <w:r w:rsidRPr="00907570">
        <w:t>.</w:t>
      </w:r>
      <w:r>
        <w:t xml:space="preserve"> godine</w:t>
      </w:r>
    </w:p>
    <w:p w:rsidRDefault="00CE2ACA" w:rsidR="00CE2ACA">
      <w:pPr>
        <w:pStyle w:val="Tijeloteksta"/>
        <w:ind w:left="5760"/>
      </w:pPr>
    </w:p>
    <w:p w:rsidRDefault="003B0B17" w:rsidP="00E91121" w:rsidR="003B0B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0B17" w:rsidP="00E91121" w:rsidR="003B0B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B0B17" w:rsidP="00E91121" w:rsidR="003B0B1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B0B17" w:rsidP="00E91121" w:rsidR="003B0B1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B0B17" w:rsidP="00E91121" w:rsidR="003B0B1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B0B17" w:rsidP="00597BE1" w:rsidR="003B0B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55FF" w:rsidP="005355FF" w:rsidR="005355FF">
      <w:pPr>
        <w:ind w:firstLine="708" w:left="4956"/>
      </w:pPr>
    </w:p>
    <w:p w:rsidRDefault="00770391" w:rsidP="00441CCA" w:rsidR="001778F2" w:rsidRPr="00907570">
      <w:pPr>
        <w:ind w:firstLine="708" w:left="4956"/>
      </w:pPr>
      <w:r>
        <w:tab/>
      </w:r>
      <w:r>
        <w:tab/>
      </w:r>
    </w:p>
    <w:p w:rsidRDefault="001778F2" w:rsidP="001778F2" w:rsidR="001778F2" w:rsidRPr="00907570">
      <w:pPr>
        <w:jc w:val="both"/>
      </w:pPr>
    </w:p>
    <w:p w:rsidRDefault="00AE0C48" w:rsidP="00AE0C48" w:rsidR="00AE0C4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E0C48" w:rsidP="00AE0C48" w:rsidR="00AE0C48" w:rsidRPr="007E59B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59BC">
        <w:rPr>
          <w:rFonts w:cs="Times New Roman" w:hAnsi="Times New Roman" w:ascii="Times New Roman"/>
          <w:b/>
          <w:sz w:val="24"/>
          <w:szCs w:val="24"/>
        </w:rPr>
        <w:t>UPUTA O PRAVNOM LIJEKU:</w:t>
      </w:r>
    </w:p>
    <w:p w:rsidRDefault="00AE0C48" w:rsidP="00AE0C48" w:rsidR="00AE0C48" w:rsidRPr="007E59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E59BC">
        <w:rPr>
          <w:rFonts w:cs="Times New Roman" w:hAnsi="Times New Roman" w:ascii="Times New Roman"/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AE0C48" w:rsidP="00AE0C48" w:rsidR="00AE0C48" w:rsidRPr="007E59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80BDF" w:rsidP="001778F2" w:rsidR="00380BDF"/>
    <w:p w:rsidRDefault="001778F2" w:rsidP="001778F2" w:rsidR="001778F2"/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p w:rsidRDefault="003B0B17" w:rsidP="004234D2" w:rsidR="003B0B17">
      <w:pPr>
        <w:jc w:val="both"/>
      </w:pPr>
    </w:p>
    <w:sectPr w:rsidSect="001D2F00" w:rsidR="003B0B1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7DC" w:rsidR="00F227DC">
      <w:r>
        <w:separator/>
      </w:r>
    </w:p>
  </w:endnote>
  <w:endnote w:id="0" w:type="continuationSeparator">
    <w:p w:rsidRDefault="00F227DC" w:rsidR="00F22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7DC" w:rsidR="00F227DC">
      <w:r>
        <w:separator/>
      </w:r>
    </w:p>
  </w:footnote>
  <w:footnote w:id="0" w:type="continuationSeparator">
    <w:p w:rsidRDefault="00F227DC" w:rsidR="00F22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5FF" w:rsidP="00E777A6" w:rsidR="005355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55FF" w:rsidR="005355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5FF" w:rsidP="00E777A6" w:rsidR="005355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9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947E7" w:rsidR="00E947E7">
    <w:pPr>
      <w:pStyle w:val="Zaglavlje"/>
    </w:pPr>
    <w:r>
      <w:tab/>
    </w:r>
    <w:r>
      <w:tab/>
      <w:t>72. St-</w:t>
    </w:r>
    <w:r w:rsidR="004C4BDF">
      <w:t>2</w:t>
    </w:r>
    <w:r w:rsidR="004B6DE0">
      <w:t>55</w:t>
    </w:r>
    <w:r w:rsidR="004C4BDF">
      <w:t>/201</w:t>
    </w:r>
    <w:r w:rsidR="004B6DE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2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3373D"/>
    <w:rsid w:val="0004219D"/>
    <w:rsid w:val="00046D0F"/>
    <w:rsid w:val="000A7F5A"/>
    <w:rsid w:val="000B2A66"/>
    <w:rsid w:val="000D0E95"/>
    <w:rsid w:val="0010363D"/>
    <w:rsid w:val="00105D82"/>
    <w:rsid w:val="00112800"/>
    <w:rsid w:val="00137C7F"/>
    <w:rsid w:val="001572D8"/>
    <w:rsid w:val="0017743D"/>
    <w:rsid w:val="001778F2"/>
    <w:rsid w:val="001B78BA"/>
    <w:rsid w:val="001C59A7"/>
    <w:rsid w:val="001D2F00"/>
    <w:rsid w:val="001D7F12"/>
    <w:rsid w:val="002047CC"/>
    <w:rsid w:val="00206F71"/>
    <w:rsid w:val="002152A6"/>
    <w:rsid w:val="00255BB6"/>
    <w:rsid w:val="00255D25"/>
    <w:rsid w:val="00271E5C"/>
    <w:rsid w:val="002A6B9D"/>
    <w:rsid w:val="003323D1"/>
    <w:rsid w:val="00353156"/>
    <w:rsid w:val="00380746"/>
    <w:rsid w:val="00380BDF"/>
    <w:rsid w:val="003951D5"/>
    <w:rsid w:val="003B0B17"/>
    <w:rsid w:val="003B2BDE"/>
    <w:rsid w:val="003D18E7"/>
    <w:rsid w:val="00400DB8"/>
    <w:rsid w:val="004234D2"/>
    <w:rsid w:val="00441CCA"/>
    <w:rsid w:val="00443763"/>
    <w:rsid w:val="00455167"/>
    <w:rsid w:val="00474E1E"/>
    <w:rsid w:val="004B6DE0"/>
    <w:rsid w:val="004C4BDF"/>
    <w:rsid w:val="004C5D40"/>
    <w:rsid w:val="005061D5"/>
    <w:rsid w:val="00510FA6"/>
    <w:rsid w:val="005355FF"/>
    <w:rsid w:val="00560758"/>
    <w:rsid w:val="00561F1E"/>
    <w:rsid w:val="00597930"/>
    <w:rsid w:val="005A0BD1"/>
    <w:rsid w:val="005D2475"/>
    <w:rsid w:val="005E3E8D"/>
    <w:rsid w:val="00610BDA"/>
    <w:rsid w:val="0062182A"/>
    <w:rsid w:val="0065376E"/>
    <w:rsid w:val="00653927"/>
    <w:rsid w:val="00661E79"/>
    <w:rsid w:val="00666AAB"/>
    <w:rsid w:val="00667718"/>
    <w:rsid w:val="00691BA8"/>
    <w:rsid w:val="00691F94"/>
    <w:rsid w:val="006B7AA6"/>
    <w:rsid w:val="006E31C2"/>
    <w:rsid w:val="0071790D"/>
    <w:rsid w:val="00770391"/>
    <w:rsid w:val="00777E4B"/>
    <w:rsid w:val="00793C75"/>
    <w:rsid w:val="00796233"/>
    <w:rsid w:val="007C5F28"/>
    <w:rsid w:val="00804E4C"/>
    <w:rsid w:val="00826C47"/>
    <w:rsid w:val="00843AB8"/>
    <w:rsid w:val="008508DF"/>
    <w:rsid w:val="00885AF5"/>
    <w:rsid w:val="00892D3C"/>
    <w:rsid w:val="008C6135"/>
    <w:rsid w:val="00907570"/>
    <w:rsid w:val="00971593"/>
    <w:rsid w:val="00993FC5"/>
    <w:rsid w:val="00996528"/>
    <w:rsid w:val="00997B1A"/>
    <w:rsid w:val="009C0B98"/>
    <w:rsid w:val="00A165FE"/>
    <w:rsid w:val="00A35499"/>
    <w:rsid w:val="00A43399"/>
    <w:rsid w:val="00A56CE5"/>
    <w:rsid w:val="00A71EEB"/>
    <w:rsid w:val="00A75F6F"/>
    <w:rsid w:val="00AA2F06"/>
    <w:rsid w:val="00AE0C48"/>
    <w:rsid w:val="00B420F9"/>
    <w:rsid w:val="00B46C68"/>
    <w:rsid w:val="00B75C57"/>
    <w:rsid w:val="00B823F9"/>
    <w:rsid w:val="00B8569C"/>
    <w:rsid w:val="00BA58F6"/>
    <w:rsid w:val="00BE3405"/>
    <w:rsid w:val="00BF0090"/>
    <w:rsid w:val="00C45700"/>
    <w:rsid w:val="00C83086"/>
    <w:rsid w:val="00CB0ACD"/>
    <w:rsid w:val="00CE2ACA"/>
    <w:rsid w:val="00D03990"/>
    <w:rsid w:val="00D87F76"/>
    <w:rsid w:val="00DA0326"/>
    <w:rsid w:val="00DA3697"/>
    <w:rsid w:val="00DA6B9B"/>
    <w:rsid w:val="00E110E8"/>
    <w:rsid w:val="00E449E7"/>
    <w:rsid w:val="00E652F0"/>
    <w:rsid w:val="00E777A6"/>
    <w:rsid w:val="00E90FC0"/>
    <w:rsid w:val="00E947E7"/>
    <w:rsid w:val="00E970E4"/>
    <w:rsid w:val="00EF470D"/>
    <w:rsid w:val="00F227DC"/>
    <w:rsid w:val="00F308DE"/>
    <w:rsid w:val="00F46839"/>
    <w:rsid w:val="00F713C8"/>
    <w:rsid w:val="00F74450"/>
    <w:rsid w:val="00F7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B7AA6"/>
    <w:pPr>
      <w:jc w:val="both"/>
    </w:pPr>
  </w:style>
  <w:style w:styleId="Tekstbalonia" w:type="paragraph">
    <w:name w:val="Balloon Text"/>
    <w:basedOn w:val="Normal"/>
    <w:semiHidden/>
    <w:rsid w:val="00691BA8"/>
    <w:rPr>
      <w:rFonts w:cs="Tahoma" w:hAnsi="Tahoma" w:ascii="Tahoma"/>
      <w:sz w:val="16"/>
      <w:szCs w:val="16"/>
    </w:rPr>
  </w:style>
  <w:style w:styleId="Hiperveza" w:type="character">
    <w:name w:val="Hyperlink"/>
    <w:rsid w:val="00C45700"/>
    <w:rPr>
      <w:color w:val="000000"/>
      <w:u w:val="single"/>
    </w:rPr>
  </w:style>
  <w:style w:styleId="Zaglavlje" w:type="paragraph">
    <w:name w:val="header"/>
    <w:basedOn w:val="Normal"/>
    <w:rsid w:val="00E947E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47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5FF"/>
  </w:style>
  <w:style w:styleId="Bezproreda" w:type="paragraph">
    <w:name w:val="No Spacing"/>
    <w:uiPriority w:val="1"/>
    <w:qFormat/>
    <w:rsid w:val="00AE0C48"/>
    <w:rPr>
      <w:rFonts w:cstheme="minorBidi" w:eastAsiaTheme="minorHAnsi" w:hAnsiTheme="minorHAnsi" w:asciiTheme="minorHAns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3B0B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B0B1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44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9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B7AA6"/>
    <w:pPr>
      <w:jc w:val="both"/>
    </w:pPr>
  </w:style>
  <w:style w:styleId="Tekstbalonia" w:type="paragraph">
    <w:name w:val="Balloon Text"/>
    <w:basedOn w:val="Normal"/>
    <w:semiHidden/>
    <w:rsid w:val="00691BA8"/>
    <w:rPr>
      <w:rFonts w:ascii="Tahoma" w:cs="Tahoma" w:hAnsi="Tahoma"/>
      <w:sz w:val="16"/>
      <w:szCs w:val="16"/>
    </w:rPr>
  </w:style>
  <w:style w:styleId="Hiperveza" w:type="character">
    <w:name w:val="Hyperlink"/>
    <w:rsid w:val="00C45700"/>
    <w:rPr>
      <w:color w:val="000000"/>
      <w:u w:val="single"/>
    </w:rPr>
  </w:style>
  <w:style w:styleId="Zaglavlje" w:type="paragraph">
    <w:name w:val="header"/>
    <w:basedOn w:val="Normal"/>
    <w:rsid w:val="00E947E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47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5FF"/>
  </w:style>
  <w:style w:styleId="Bezproreda" w:type="paragraph">
    <w:name w:val="No Spacing"/>
    <w:uiPriority w:val="1"/>
    <w:qFormat/>
    <w:rsid w:val="00AE0C48"/>
    <w:rPr>
      <w:rFonts w:asciiTheme="minorHAnsi" w:cstheme="minorBidi" w:eastAsiaTheme="minorHAnsi" w:hAnsiTheme="minorHAns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3B0B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B0B1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44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9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trgovinu; PEVEC maloprodaja neprehrambene robe dioničko društvo</izvorni_sadrzaj>
    <derivirana_varijabla naziv="DomainObject.Predmet.StrankaFormated_1">  FINA Regionalni centar Zagreb; FLIBA, društvo s ograničenom odgovornošću za trgovinu; PEVEC maloprodaja neprehrambene robe dioničko društvo</derivirana_varijabla>
  </DomainObject.Predmet.StrankaFormated>
  <DomainObject.Predmet.StrankaFormatedOIB>
    <izvorni_sadrzaj>  FINA Regionalni centar Zagreb, OIB 85821130368; FLIBA, društvo s ograničenom odgovornošću za trgovinu, OIB 30777726033; PEVEC maloprodaja neprehrambene robe dioničko društvo, OIB 73660371074</izvorni_sadrzaj>
    <derivirana_varijabla naziv="DomainObject.Predmet.StrankaFormatedOIB_1">  FINA Regionalni centar Zagreb, OIB 85821130368; FLIBA, društvo s ograničenom odgovornošću za trgovinu, OIB 30777726033; PEVEC maloprodaja neprehrambene robe dioničko društvo, OIB 73660371074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Stupnik; PEVEC maloprodaja neprehrambene robe dioničko društvo, Savska cesta 84, 10360 Sesvete</izvorni_sadrzaj>
    <derivirana_varijabla naziv="DomainObject.Predmet.StrankaFormatedWithAdress_1"> FINA Regionalni centar Zagreb, Koturaška 43, 10000 Zagreb; FLIBA, društvo s ograničenom odgovornošću za trgovinu, Gospodarska ulica 5, 10255 Donji Stupnik; PEVEC maloprodaja neprehrambene robe dioničko društvo, Savska cesta 84, 10360 Sesvete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Stupnik,PEVEC maloprodaja neprehrambene robe dioničko društvo Savska cesta 84,10360 Sesvete</izvorni_sadrzaj>
    <derivirana_varijabla naziv="DomainObject.Predmet.StrankaWithAdress_1">FINA Regionalni centar Zagreb Koturaška 43,10000 Zagreb,FLIBA, društvo s ograničenom odgovornošću za trgovinu Gospodarska ulica 5,10255 Donji Stupnik,PEVEC maloprodaja neprehrambene robe dioničko društvo Savska cesta 84,10360 Sesvete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derivirana_varijabla>
  </DomainObject.Predmet.StrankaWithAdressOIB>
  <DomainObject.Predmet.StrankaNazivFormated>
    <izvorni_sadrzaj>FINA Regionalni centar Zagreb,FLIBA, društvo s ograničenom odgovornošću za trgovinu,PEVEC maloprodaja neprehrambene robe dioničko društvo</izvorni_sadrzaj>
    <derivirana_varijabla naziv="DomainObject.Predmet.StrankaNazivFormated_1">FINA Regionalni centar Zagreb,FLIBA, društvo s ograničenom odgovornošću za trgovinu,PEVEC maloprodaja neprehrambene robe dioničko društvo</derivirana_varijabla>
  </DomainObject.Predmet.StrankaNazivFormated>
  <DomainObject.Predmet.StrankaNazivFormatedOIB>
    <izvorni_sadrzaj>FINA Regionalni centar Zagreb, OIB 85821130368,FLIBA, društvo s ograničenom odgovornošću za trgovinu, OIB 30777726033,PEVEC maloprodaja neprehrambene robe dioničko društvo, OIB 73660371074</izvorni_sadrzaj>
    <derivirana_varijabla naziv="DomainObject.Predmet.StrankaNazivFormatedOIB_1">FINA Regionalni centar Zagreb, OIB 85821130368,FLIBA, društvo s ograničenom odgovornošću za trgovinu, OIB 30777726033,PEVEC maloprodaja neprehrambene robe dioničko društvo, OIB 73660371074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Formated_1">
      <item>FINA Regionalni centar Zagreb</item>
      <item>FLIBA, društvo s ograničenom odgovornošću za trgovinu</item>
      <item>PEVEC maloprodaja neprehrambene robe dioničko društvo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NazivFormated_1">
      <item>FINA Regionalni centar Zagreb</item>
      <item>FLIBA, društvo s ograničenom odgovornošću za trgovinu</item>
      <item>PEVEC maloprodaja neprehrambene robe dioničko društvo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HRVATSKA ELEKTROPRIVREDA - dioničko društvo,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  <item>Općinski sud u Zadru, Zk. odjel, Plemića Borelli 9, 23000 Zadar</item>
      <item>BORIS VINČIĆ, Kačićeva 22,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HRVATSKA ELEKTROPRIVREDA - dioničko društvo,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  <item>Općinski sud u Zadru, Zk. odjel, Plemića Borelli 9, 23000 Zadar</item>
      <item>BORIS VINČIĆ, Kačićeva 22,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HRVATSKA ELEKTROPRIVREDA - dioničko društvo, OIB 28921978587,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  <item>Općinski sud u Zadru, Zk. odjel, OIB 78866932443, Plemića Borelli 9, 23000 Zadar</item>
      <item>BORIS VINČIĆ, Kačićeva 22,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HRVATSKA ELEKTROPRIVREDA - dioničko društvo, OIB 28921978587,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  <item>Općinski sud u Zadru, Zk. odjel, OIB 78866932443, Plemića Borelli 9, 23000 Zadar</item>
      <item>BORIS VINČIĆ, Kačićeva 22,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  <item>Općinski sud u Zadru, Zk. odjel</item>
      <item>BORIS VINČIĆ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  <item>Općinski sud u Zadru, Zk. odjel</item>
      <item>BORIS VINČIĆ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HRVATSKA ELEKTROPRIVREDA - dioničko društvo, OIB 28921978587,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  <item>Općinski sud u Zadru, Zk. odjel, OIB 78866932443, Plemića Borelli 9,23000 Zadar</item>
      <item>BORIS VINČIĆ, Kačićeva 22,10000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HRVATSKA ELEKTROPRIVREDA - dioničko društvo, OIB 28921978587,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  <item>Općinski sud u Zadru, Zk. odjel, OIB 78866932443, Plemića Borelli 9,23000 Zadar</item>
      <item>BORIS VINČIĆ, Kačićeva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28921978587</item>
      <item>, OIB 78866932443</item>
      <item>, OIB 30777726033</item>
      <item>, OIB 44071613559</item>
      <item>, OIB 73660371074</item>
      <item>, OIB null</item>
      <item>, OIB 78866932443</item>
      <item>, OIB null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28921978587</item>
      <item>, OIB 78866932443</item>
      <item>, OIB 30777726033</item>
      <item>, OIB 44071613559</item>
      <item>, OIB 73660371074</item>
      <item>, OIB null</item>
      <item>, OIB 78866932443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623</properties:Words>
  <properties:Characters>3524</properties:Characters>
  <properties:Lines>99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2017-12-01T08:36:00Z</dcterms:created>
  <dc:creator>nradic</dc:creator>
  <cp:lastModifiedBy>Jadranka Zelić</cp:lastModifiedBy>
  <cp:lastPrinted>2017-12-01T08:36:00Z</cp:lastPrinted>
  <dcterms:modified xmlns:xsi="http://www.w3.org/2001/XMLSchema-instance" xsi:type="dcterms:W3CDTF">2017-12-01T08:37:00Z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