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e817d" w14:paraId="21e817d" w:rsidRDefault="009F26D6" w:rsidP="009F26D6" w:rsidR="009F26D6" w:rsidRPr="00116855">
      <w:pPr>
        <w:overflowPunct/>
        <w:autoSpaceDE/>
        <w:autoSpaceDN/>
        <w:adjustRightInd/>
        <w:spacing w:lineRule="auto" w:line="276" w:after="200"/>
        <w:ind w:firstLine="708"/>
        <w:jc w:val="both"/>
        <w:textAlignment w:val="auto"/>
        <w15:collapsed w:val="false"/>
        <w:rPr>
          <w:bCs/>
          <w:sz w:val="20"/>
          <w:lang w:val="hr-HR"/>
        </w:rPr>
      </w:pPr>
      <w:bookmarkStart w:name="_GoBack" w:id="0"/>
      <w:bookmarkEnd w:id="0"/>
      <w:r w:rsidRPr="00116855">
        <w:rPr>
          <w:bCs/>
          <w:noProof/>
          <w:sz w:val="20"/>
          <w:lang w:val="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9F26D6" w:rsidP="009F26D6" w:rsidR="009F26D6" w:rsidRPr="00116855">
      <w:pPr>
        <w:overflowPunct/>
        <w:autoSpaceDE/>
        <w:autoSpaceDN/>
        <w:adjustRightInd/>
        <w:jc w:val="both"/>
        <w:textAlignment w:val="auto"/>
        <w:rPr>
          <w:bCs/>
          <w:sz w:val="20"/>
          <w:lang w:val="hr-HR"/>
        </w:rPr>
      </w:pPr>
      <w:r w:rsidRPr="00116855">
        <w:rPr>
          <w:rFonts w:eastAsia="MS Mincho"/>
          <w:bCs/>
          <w:szCs w:val="24"/>
          <w:lang w:val="hr-HR"/>
        </w:rPr>
        <w:t xml:space="preserve">  REPUBLIKA HRVATSKA</w:t>
      </w:r>
    </w:p>
    <w:p w:rsidRDefault="009F26D6" w:rsidP="009F26D6" w:rsidR="009F26D6" w:rsidRPr="00116855">
      <w:pPr>
        <w:overflowPunct/>
        <w:autoSpaceDE/>
        <w:autoSpaceDN/>
        <w:adjustRightInd/>
        <w:jc w:val="both"/>
        <w:textAlignment w:val="auto"/>
        <w:rPr>
          <w:bCs/>
          <w:sz w:val="20"/>
          <w:lang w:val="hr-HR"/>
        </w:rPr>
      </w:pPr>
      <w:r w:rsidRPr="00116855">
        <w:rPr>
          <w:rFonts w:eastAsia="MS Mincho"/>
          <w:bCs/>
          <w:szCs w:val="24"/>
          <w:lang w:val="hr-HR"/>
        </w:rPr>
        <w:t>TRGOVAČKI SUD U RIJECI</w:t>
      </w:r>
    </w:p>
    <w:p w:rsidRDefault="009F26D6" w:rsidP="009F26D6" w:rsidR="009F26D6" w:rsidRPr="00116855">
      <w:pPr>
        <w:overflowPunct/>
        <w:autoSpaceDE/>
        <w:autoSpaceDN/>
        <w:adjustRightInd/>
        <w:jc w:val="both"/>
        <w:textAlignment w:val="auto"/>
        <w:rPr>
          <w:bCs/>
          <w:sz w:val="20"/>
          <w:lang w:val="hr-HR"/>
        </w:rPr>
      </w:pPr>
      <w:r w:rsidRPr="00116855">
        <w:rPr>
          <w:rFonts w:eastAsia="MS Mincho"/>
          <w:bCs/>
          <w:szCs w:val="24"/>
          <w:lang w:val="hr-HR"/>
        </w:rPr>
        <w:t xml:space="preserve">      Rijeka, Zadarska 1 i 3</w:t>
      </w:r>
    </w:p>
    <w:p w:rsidRDefault="008F6855" w:rsidP="00F57E27" w:rsidR="008F6855" w:rsidRPr="002D73AD">
      <w:pPr>
        <w:jc w:val="center"/>
        <w:rPr>
          <w:bCs/>
          <w:szCs w:val="24"/>
          <w:lang w:val="de-DE"/>
        </w:rPr>
      </w:pPr>
    </w:p>
    <w:p w:rsidRDefault="008F6855" w:rsidP="00F57E27" w:rsidR="008F6855" w:rsidRPr="002D73AD">
      <w:pPr>
        <w:jc w:val="center"/>
        <w:rPr>
          <w:bCs/>
          <w:szCs w:val="24"/>
          <w:lang w:val="de-DE"/>
        </w:rPr>
      </w:pPr>
    </w:p>
    <w:p w:rsidRDefault="007950D9" w:rsidP="00F57E27" w:rsidR="007950D9" w:rsidRPr="002D73AD">
      <w:pPr>
        <w:jc w:val="center"/>
        <w:rPr>
          <w:bCs/>
          <w:szCs w:val="24"/>
          <w:lang w:val="de-DE"/>
        </w:rPr>
      </w:pPr>
    </w:p>
    <w:p w:rsidRDefault="008F6855" w:rsidP="00923293" w:rsidR="008F6855" w:rsidRPr="002D73AD">
      <w:pPr>
        <w:pStyle w:val="Obinitekst"/>
        <w:jc w:val="center"/>
        <w:rPr>
          <w:rFonts w:cs="Times New Roman" w:eastAsia="MS Mincho" w:hAnsi="Times New Roman" w:ascii="Times New Roman"/>
          <w:sz w:val="24"/>
          <w:szCs w:val="24"/>
        </w:rPr>
      </w:pPr>
      <w:r w:rsidRPr="002D73AD">
        <w:rPr>
          <w:rFonts w:cs="Times New Roman" w:eastAsia="MS Mincho" w:hAnsi="Times New Roman" w:ascii="Times New Roman"/>
          <w:sz w:val="24"/>
          <w:szCs w:val="24"/>
        </w:rPr>
        <w:t>U    I M E    R E P U B L I K E   H R V A T S K E</w:t>
      </w:r>
    </w:p>
    <w:p w:rsidRDefault="008F6855" w:rsidP="00923293" w:rsidR="008F6855" w:rsidRPr="002D73AD">
      <w:pPr>
        <w:pStyle w:val="Obinitekst"/>
        <w:jc w:val="both"/>
        <w:rPr>
          <w:rFonts w:cs="Times New Roman" w:eastAsia="MS Mincho" w:hAnsi="Times New Roman" w:ascii="Times New Roman"/>
          <w:sz w:val="24"/>
          <w:szCs w:val="24"/>
        </w:rPr>
      </w:pPr>
      <w:r w:rsidRPr="002D73AD">
        <w:rPr>
          <w:rFonts w:cs="Times New Roman" w:eastAsia="MS Mincho" w:hAnsi="Times New Roman" w:ascii="Times New Roman"/>
          <w:sz w:val="24"/>
          <w:szCs w:val="24"/>
        </w:rPr>
        <w:t xml:space="preserve"> </w:t>
      </w:r>
    </w:p>
    <w:p w:rsidRDefault="008F6855" w:rsidP="00923293" w:rsidR="008F6855" w:rsidRPr="002D73AD">
      <w:pPr>
        <w:jc w:val="center"/>
        <w:rPr>
          <w:szCs w:val="24"/>
        </w:rPr>
      </w:pPr>
      <w:r w:rsidRPr="002D73AD">
        <w:rPr>
          <w:szCs w:val="24"/>
        </w:rPr>
        <w:t>R J E Š E N J E</w:t>
      </w:r>
    </w:p>
    <w:p w:rsidRDefault="008A0459" w:rsidP="0093212F" w:rsidR="008A0459">
      <w:pPr>
        <w:jc w:val="center"/>
        <w:rPr>
          <w:szCs w:val="24"/>
          <w:lang w:val="de-DE"/>
        </w:rPr>
      </w:pPr>
    </w:p>
    <w:p w:rsidRDefault="007566C0" w:rsidP="0093212F" w:rsidR="007566C0" w:rsidRPr="002D73AD">
      <w:pPr>
        <w:jc w:val="center"/>
        <w:rPr>
          <w:szCs w:val="24"/>
          <w:lang w:val="de-DE"/>
        </w:rPr>
      </w:pPr>
    </w:p>
    <w:p w:rsidRDefault="00AC08FE" w:rsidP="0093212F" w:rsidR="00AC08FE" w:rsidRPr="002D73AD">
      <w:pPr>
        <w:jc w:val="center"/>
        <w:rPr>
          <w:szCs w:val="24"/>
          <w:lang w:val="de-DE"/>
        </w:rPr>
      </w:pPr>
    </w:p>
    <w:p w:rsidRDefault="007666C8" w:rsidP="006C0005" w:rsidR="00AC08FE" w:rsidRPr="009630F0">
      <w:pPr>
        <w:ind w:firstLine="720"/>
        <w:jc w:val="both"/>
      </w:pPr>
      <w:r w:rsidRPr="007666C8">
        <w:rPr>
          <w:bCs/>
        </w:rPr>
        <w:t xml:space="preserve">Trgovački sud u Rijeci, po sucu Liljani Ugrin, kao stečajnom sucu, odlučujući o prijedlogu </w:t>
      </w:r>
      <w:r>
        <w:rPr>
          <w:bCs/>
        </w:rPr>
        <w:t xml:space="preserve">dužnika </w:t>
      </w:r>
      <w:r w:rsidRPr="007666C8">
        <w:rPr>
          <w:bCs/>
        </w:rPr>
        <w:t>UNICA trgovina, prijevoz, građenje i poljoprivreda d.o.o. Poreč, Veleniki 58 ( MBS 040056917 – OIB 59774426294 )</w:t>
      </w:r>
      <w:r>
        <w:rPr>
          <w:bCs/>
        </w:rPr>
        <w:t xml:space="preserve"> </w:t>
      </w:r>
      <w:r w:rsidR="007566C0">
        <w:rPr>
          <w:bCs/>
        </w:rPr>
        <w:t xml:space="preserve">za otvaranje stečajnog postupka, </w:t>
      </w:r>
      <w:r w:rsidR="00A90A90" w:rsidRPr="009630F0">
        <w:rPr>
          <w:szCs w:val="24"/>
        </w:rPr>
        <w:t>d</w:t>
      </w:r>
      <w:r w:rsidR="00A90A90" w:rsidRPr="009630F0">
        <w:rPr>
          <w:szCs w:val="24"/>
          <w:lang w:val="de-DE"/>
        </w:rPr>
        <w:t xml:space="preserve">ana </w:t>
      </w:r>
      <w:r>
        <w:rPr>
          <w:szCs w:val="24"/>
          <w:lang w:val="de-DE"/>
        </w:rPr>
        <w:t>4</w:t>
      </w:r>
      <w:r w:rsidR="00332584">
        <w:rPr>
          <w:szCs w:val="24"/>
          <w:lang w:val="de-DE"/>
        </w:rPr>
        <w:t xml:space="preserve">. </w:t>
      </w:r>
      <w:r w:rsidR="002B5130">
        <w:rPr>
          <w:szCs w:val="24"/>
          <w:lang w:val="de-DE"/>
        </w:rPr>
        <w:t xml:space="preserve">srpnja </w:t>
      </w:r>
      <w:r w:rsidR="00332584">
        <w:rPr>
          <w:szCs w:val="24"/>
          <w:lang w:val="de-DE"/>
        </w:rPr>
        <w:t>2016</w:t>
      </w:r>
      <w:r w:rsidR="00AC08FE" w:rsidRPr="009630F0">
        <w:t xml:space="preserve">. </w:t>
      </w:r>
    </w:p>
    <w:p w:rsidRDefault="000F1062" w:rsidP="007566C0" w:rsidR="000F1062" w:rsidRPr="002D73AD">
      <w:pPr>
        <w:jc w:val="both"/>
      </w:pPr>
    </w:p>
    <w:p w:rsidRDefault="00732535" w:rsidP="00732535" w:rsidR="00732535">
      <w:pPr>
        <w:jc w:val="both"/>
        <w:rPr>
          <w:lang w:val="hr-HR"/>
        </w:rPr>
      </w:pPr>
    </w:p>
    <w:p w:rsidRDefault="007566C0" w:rsidP="00732535" w:rsidR="007566C0" w:rsidRPr="002D73AD">
      <w:pPr>
        <w:jc w:val="both"/>
        <w:rPr>
          <w:lang w:val="hr-HR"/>
        </w:rPr>
      </w:pPr>
    </w:p>
    <w:p w:rsidRDefault="00826CBE" w:rsidP="00AF5E6A" w:rsidR="00826CBE" w:rsidRPr="002D73AD">
      <w:pPr>
        <w:jc w:val="center"/>
        <w:rPr>
          <w:rFonts w:eastAsia="MS Mincho"/>
          <w:szCs w:val="24"/>
        </w:rPr>
      </w:pPr>
      <w:r w:rsidRPr="002D73AD">
        <w:rPr>
          <w:rFonts w:eastAsia="MS Mincho"/>
          <w:szCs w:val="24"/>
        </w:rPr>
        <w:t>r i j e š i o</w:t>
      </w:r>
      <w:r w:rsidR="004C7FE7" w:rsidRPr="002D73AD">
        <w:rPr>
          <w:rFonts w:eastAsia="MS Mincho"/>
          <w:szCs w:val="24"/>
        </w:rPr>
        <w:t xml:space="preserve"> </w:t>
      </w:r>
      <w:r w:rsidRPr="002D73AD">
        <w:rPr>
          <w:rFonts w:eastAsia="MS Mincho"/>
          <w:szCs w:val="24"/>
        </w:rPr>
        <w:t xml:space="preserve">  j e</w:t>
      </w:r>
    </w:p>
    <w:p w:rsidRDefault="00144DAB" w:rsidP="008A0459" w:rsidR="00144DAB" w:rsidRPr="002D73AD">
      <w:pPr>
        <w:jc w:val="both"/>
        <w:rPr>
          <w:rFonts w:eastAsia="MS Mincho"/>
          <w:szCs w:val="24"/>
        </w:rPr>
      </w:pPr>
    </w:p>
    <w:p w:rsidRDefault="00826CBE" w:rsidP="008A0459" w:rsidR="00826CBE">
      <w:pPr>
        <w:jc w:val="both"/>
        <w:rPr>
          <w:rFonts w:eastAsia="MS Mincho"/>
          <w:szCs w:val="24"/>
        </w:rPr>
      </w:pPr>
    </w:p>
    <w:p w:rsidRDefault="007566C0" w:rsidP="008A0459" w:rsidR="007566C0" w:rsidRPr="002D73AD">
      <w:pPr>
        <w:jc w:val="both"/>
        <w:rPr>
          <w:rFonts w:eastAsia="MS Mincho"/>
          <w:szCs w:val="24"/>
        </w:rPr>
      </w:pPr>
    </w:p>
    <w:p w:rsidRDefault="00826CBE" w:rsidP="006C0005" w:rsidR="002867C1" w:rsidRPr="00494FB9">
      <w:pPr>
        <w:jc w:val="both"/>
      </w:pPr>
      <w:r w:rsidRPr="00494FB9">
        <w:rPr>
          <w:rFonts w:eastAsia="MS Mincho"/>
        </w:rPr>
        <w:t xml:space="preserve">I. </w:t>
      </w:r>
      <w:r w:rsidRPr="00494FB9">
        <w:rPr>
          <w:rFonts w:eastAsia="MS Mincho"/>
        </w:rPr>
        <w:tab/>
      </w:r>
      <w:r w:rsidRPr="00494FB9">
        <w:t xml:space="preserve">O t v a r a   s e  stečajni postupak nad </w:t>
      </w:r>
      <w:r w:rsidR="002E4310" w:rsidRPr="00494FB9">
        <w:t xml:space="preserve">dužnikom </w:t>
      </w:r>
      <w:r w:rsidR="00963287" w:rsidRPr="00494FB9">
        <w:t xml:space="preserve"> </w:t>
      </w:r>
      <w:r w:rsidR="009F26D6" w:rsidRPr="009F26D6">
        <w:rPr>
          <w:bCs/>
        </w:rPr>
        <w:t>UNICA trgovina, prijevoz, građenje i poljoprivreda d.o.o. Poreč, Veleniki 58 ( MBS 040056917 – OIB 59774426294)</w:t>
      </w:r>
      <w:r w:rsidR="008E11DA" w:rsidRPr="00494FB9">
        <w:rPr>
          <w:szCs w:val="24"/>
        </w:rPr>
        <w:t>.</w:t>
      </w:r>
    </w:p>
    <w:p w:rsidRDefault="008E11DA" w:rsidP="000F1062" w:rsidR="008E11DA" w:rsidRPr="00494FB9">
      <w:pPr>
        <w:jc w:val="both"/>
        <w:rPr>
          <w:rFonts w:eastAsia="MS Mincho"/>
        </w:rPr>
      </w:pPr>
    </w:p>
    <w:p w:rsidRDefault="00315D7F" w:rsidP="00116C59" w:rsidR="00D7739C" w:rsidRPr="00494FB9">
      <w:pPr>
        <w:jc w:val="both"/>
      </w:pPr>
      <w:r w:rsidRPr="00494FB9">
        <w:rPr>
          <w:rFonts w:eastAsia="MS Mincho"/>
        </w:rPr>
        <w:t>II.</w:t>
      </w:r>
      <w:r w:rsidRPr="00494FB9">
        <w:rPr>
          <w:rFonts w:eastAsia="MS Mincho"/>
        </w:rPr>
        <w:tab/>
        <w:t xml:space="preserve">Za stečajnog upravitelja imenuje se </w:t>
      </w:r>
      <w:r w:rsidR="007666C8" w:rsidRPr="007666C8">
        <w:rPr>
          <w:color w:val="000000"/>
        </w:rPr>
        <w:t>Dražen Ezgeta ( OIB:  62061046523   ) iz Poreč, Mateo Benussi 8</w:t>
      </w:r>
      <w:r w:rsidR="00966BAE" w:rsidRPr="00494FB9">
        <w:rPr>
          <w:color w:val="000000"/>
        </w:rPr>
        <w:t>.</w:t>
      </w:r>
    </w:p>
    <w:p w:rsidRDefault="00D7739C" w:rsidP="00D7739C" w:rsidR="00D7739C" w:rsidRPr="00494FB9">
      <w:pPr>
        <w:jc w:val="both"/>
        <w:rPr>
          <w:szCs w:val="24"/>
        </w:rPr>
      </w:pPr>
    </w:p>
    <w:p w:rsidRDefault="00315D7F" w:rsidP="00D7739C" w:rsidR="00826CBE" w:rsidRPr="00494FB9">
      <w:pPr>
        <w:jc w:val="both"/>
        <w:rPr>
          <w:szCs w:val="24"/>
        </w:rPr>
      </w:pPr>
      <w:r w:rsidRPr="00494FB9">
        <w:rPr>
          <w:szCs w:val="24"/>
        </w:rPr>
        <w:t>I</w:t>
      </w:r>
      <w:r w:rsidR="00826CBE" w:rsidRPr="00494FB9">
        <w:rPr>
          <w:szCs w:val="24"/>
        </w:rPr>
        <w:t xml:space="preserve">II. </w:t>
      </w:r>
      <w:r w:rsidR="00826CBE" w:rsidRPr="00494FB9">
        <w:rPr>
          <w:szCs w:val="24"/>
        </w:rPr>
        <w:tab/>
        <w:t xml:space="preserve">Utvrđuje se da </w:t>
      </w:r>
      <w:r w:rsidR="00826CBE" w:rsidRPr="00494FB9">
        <w:rPr>
          <w:szCs w:val="24"/>
          <w:lang w:val="de-DE"/>
        </w:rPr>
        <w:t>imovina</w:t>
      </w:r>
      <w:r w:rsidR="00826CBE" w:rsidRPr="00494FB9">
        <w:rPr>
          <w:szCs w:val="24"/>
        </w:rPr>
        <w:t xml:space="preserve"> </w:t>
      </w:r>
      <w:r w:rsidR="00826CBE" w:rsidRPr="00494FB9">
        <w:rPr>
          <w:szCs w:val="24"/>
          <w:lang w:val="de-DE"/>
        </w:rPr>
        <w:t>du</w:t>
      </w:r>
      <w:r w:rsidR="00826CBE" w:rsidRPr="00494FB9">
        <w:rPr>
          <w:szCs w:val="24"/>
        </w:rPr>
        <w:t>ž</w:t>
      </w:r>
      <w:r w:rsidR="00826CBE" w:rsidRPr="00494FB9">
        <w:rPr>
          <w:szCs w:val="24"/>
          <w:lang w:val="de-DE"/>
        </w:rPr>
        <w:t>nika</w:t>
      </w:r>
      <w:r w:rsidR="00826CBE" w:rsidRPr="00494FB9">
        <w:rPr>
          <w:szCs w:val="24"/>
        </w:rPr>
        <w:t xml:space="preserve"> </w:t>
      </w:r>
      <w:r w:rsidR="00826CBE" w:rsidRPr="00494FB9">
        <w:rPr>
          <w:szCs w:val="24"/>
          <w:lang w:val="de-DE"/>
        </w:rPr>
        <w:t>koja</w:t>
      </w:r>
      <w:r w:rsidR="00826CBE" w:rsidRPr="00494FB9">
        <w:rPr>
          <w:szCs w:val="24"/>
        </w:rPr>
        <w:t xml:space="preserve"> </w:t>
      </w:r>
      <w:r w:rsidR="00826CBE" w:rsidRPr="00494FB9">
        <w:rPr>
          <w:szCs w:val="24"/>
          <w:lang w:val="de-DE"/>
        </w:rPr>
        <w:t>bi</w:t>
      </w:r>
      <w:r w:rsidR="00826CBE" w:rsidRPr="00494FB9">
        <w:rPr>
          <w:szCs w:val="24"/>
        </w:rPr>
        <w:t xml:space="preserve"> </w:t>
      </w:r>
      <w:r w:rsidR="00826CBE" w:rsidRPr="00494FB9">
        <w:rPr>
          <w:szCs w:val="24"/>
          <w:lang w:val="de-DE"/>
        </w:rPr>
        <w:t>u</w:t>
      </w:r>
      <w:r w:rsidR="00826CBE" w:rsidRPr="00494FB9">
        <w:rPr>
          <w:szCs w:val="24"/>
        </w:rPr>
        <w:t>š</w:t>
      </w:r>
      <w:r w:rsidR="00826CBE" w:rsidRPr="00494FB9">
        <w:rPr>
          <w:szCs w:val="24"/>
          <w:lang w:val="de-DE"/>
        </w:rPr>
        <w:t>la</w:t>
      </w:r>
      <w:r w:rsidR="00826CBE" w:rsidRPr="00494FB9">
        <w:rPr>
          <w:szCs w:val="24"/>
        </w:rPr>
        <w:t xml:space="preserve"> </w:t>
      </w:r>
      <w:r w:rsidR="00826CBE" w:rsidRPr="00494FB9">
        <w:rPr>
          <w:szCs w:val="24"/>
          <w:lang w:val="de-DE"/>
        </w:rPr>
        <w:t>u</w:t>
      </w:r>
      <w:r w:rsidR="00826CBE" w:rsidRPr="00494FB9">
        <w:rPr>
          <w:szCs w:val="24"/>
        </w:rPr>
        <w:t xml:space="preserve"> </w:t>
      </w:r>
      <w:r w:rsidR="00826CBE" w:rsidRPr="00494FB9">
        <w:rPr>
          <w:szCs w:val="24"/>
          <w:lang w:val="de-DE"/>
        </w:rPr>
        <w:t>ste</w:t>
      </w:r>
      <w:r w:rsidR="00826CBE" w:rsidRPr="00494FB9">
        <w:rPr>
          <w:szCs w:val="24"/>
        </w:rPr>
        <w:t>č</w:t>
      </w:r>
      <w:r w:rsidR="00826CBE" w:rsidRPr="00494FB9">
        <w:rPr>
          <w:szCs w:val="24"/>
          <w:lang w:val="de-DE"/>
        </w:rPr>
        <w:t>ajnu</w:t>
      </w:r>
      <w:r w:rsidR="00826CBE" w:rsidRPr="00494FB9">
        <w:rPr>
          <w:szCs w:val="24"/>
        </w:rPr>
        <w:t xml:space="preserve"> </w:t>
      </w:r>
      <w:r w:rsidR="00826CBE" w:rsidRPr="00494FB9">
        <w:rPr>
          <w:szCs w:val="24"/>
          <w:lang w:val="de-DE"/>
        </w:rPr>
        <w:t>masu</w:t>
      </w:r>
      <w:r w:rsidR="00826CBE" w:rsidRPr="00494FB9">
        <w:rPr>
          <w:szCs w:val="24"/>
        </w:rPr>
        <w:t xml:space="preserve"> </w:t>
      </w:r>
      <w:r w:rsidR="00826CBE" w:rsidRPr="00494FB9">
        <w:rPr>
          <w:szCs w:val="24"/>
          <w:lang w:val="de-DE"/>
        </w:rPr>
        <w:t>nije</w:t>
      </w:r>
      <w:r w:rsidR="00826CBE" w:rsidRPr="00494FB9">
        <w:rPr>
          <w:szCs w:val="24"/>
        </w:rPr>
        <w:t xml:space="preserve"> </w:t>
      </w:r>
      <w:r w:rsidR="00826CBE" w:rsidRPr="00494FB9">
        <w:rPr>
          <w:szCs w:val="24"/>
          <w:lang w:val="de-DE"/>
        </w:rPr>
        <w:t>dovoljna</w:t>
      </w:r>
      <w:r w:rsidR="00826CBE" w:rsidRPr="00494FB9">
        <w:rPr>
          <w:szCs w:val="24"/>
        </w:rPr>
        <w:t xml:space="preserve"> </w:t>
      </w:r>
      <w:r w:rsidR="00826CBE" w:rsidRPr="00494FB9">
        <w:rPr>
          <w:szCs w:val="24"/>
          <w:lang w:val="de-DE"/>
        </w:rPr>
        <w:t>za</w:t>
      </w:r>
      <w:r w:rsidR="00826CBE" w:rsidRPr="00494FB9">
        <w:rPr>
          <w:szCs w:val="24"/>
        </w:rPr>
        <w:t xml:space="preserve"> </w:t>
      </w:r>
      <w:r w:rsidR="00826CBE" w:rsidRPr="00494FB9">
        <w:rPr>
          <w:szCs w:val="24"/>
          <w:lang w:val="de-DE"/>
        </w:rPr>
        <w:t>namirenje</w:t>
      </w:r>
      <w:r w:rsidR="00826CBE" w:rsidRPr="00494FB9">
        <w:rPr>
          <w:szCs w:val="24"/>
        </w:rPr>
        <w:t xml:space="preserve"> </w:t>
      </w:r>
      <w:r w:rsidR="00826CBE" w:rsidRPr="00494FB9">
        <w:rPr>
          <w:szCs w:val="24"/>
          <w:lang w:val="de-DE"/>
        </w:rPr>
        <w:t>tro</w:t>
      </w:r>
      <w:r w:rsidR="00826CBE" w:rsidRPr="00494FB9">
        <w:rPr>
          <w:szCs w:val="24"/>
        </w:rPr>
        <w:t>š</w:t>
      </w:r>
      <w:r w:rsidR="00826CBE" w:rsidRPr="00494FB9">
        <w:rPr>
          <w:szCs w:val="24"/>
          <w:lang w:val="de-DE"/>
        </w:rPr>
        <w:t>kova</w:t>
      </w:r>
      <w:r w:rsidR="00826CBE" w:rsidRPr="00494FB9">
        <w:rPr>
          <w:szCs w:val="24"/>
        </w:rPr>
        <w:t xml:space="preserve"> </w:t>
      </w:r>
      <w:r w:rsidR="00826CBE" w:rsidRPr="00494FB9">
        <w:rPr>
          <w:szCs w:val="24"/>
          <w:lang w:val="de-DE"/>
        </w:rPr>
        <w:t>toga</w:t>
      </w:r>
      <w:r w:rsidR="00826CBE" w:rsidRPr="00494FB9">
        <w:rPr>
          <w:szCs w:val="24"/>
        </w:rPr>
        <w:t xml:space="preserve"> </w:t>
      </w:r>
      <w:r w:rsidR="00826CBE" w:rsidRPr="00494FB9">
        <w:rPr>
          <w:szCs w:val="24"/>
          <w:lang w:val="de-DE"/>
        </w:rPr>
        <w:t>postupka</w:t>
      </w:r>
      <w:r w:rsidR="00826CBE" w:rsidRPr="00494FB9">
        <w:rPr>
          <w:szCs w:val="24"/>
        </w:rPr>
        <w:t>.</w:t>
      </w:r>
    </w:p>
    <w:p w:rsidRDefault="00826CBE" w:rsidP="008A0459" w:rsidR="00826CBE" w:rsidRPr="00494FB9">
      <w:pPr>
        <w:jc w:val="both"/>
        <w:rPr>
          <w:szCs w:val="24"/>
        </w:rPr>
      </w:pPr>
    </w:p>
    <w:p w:rsidRDefault="00826CBE" w:rsidP="006C0005" w:rsidR="002867C1">
      <w:pPr>
        <w:jc w:val="both"/>
        <w:rPr>
          <w:szCs w:val="24"/>
        </w:rPr>
      </w:pPr>
      <w:r w:rsidRPr="00494FB9">
        <w:t>I</w:t>
      </w:r>
      <w:r w:rsidR="00315D7F" w:rsidRPr="00494FB9">
        <w:t>V</w:t>
      </w:r>
      <w:r w:rsidRPr="00494FB9">
        <w:t>.</w:t>
      </w:r>
      <w:r w:rsidRPr="00494FB9">
        <w:tab/>
        <w:t xml:space="preserve">Z a k l j u č u j e   s e stečajni postupak nad </w:t>
      </w:r>
      <w:r w:rsidR="00DF388C" w:rsidRPr="00494FB9">
        <w:t xml:space="preserve">dužnikom </w:t>
      </w:r>
      <w:r w:rsidR="009F26D6" w:rsidRPr="009F26D6">
        <w:rPr>
          <w:bCs/>
        </w:rPr>
        <w:t>UNICA trgovina, prijevoz, građenje i poljoprivreda d.o.o. Poreč, Veleniki 58 (MBS 040056917 – OIB 59774426294 )</w:t>
      </w:r>
      <w:r w:rsidR="008E11DA" w:rsidRPr="00494FB9">
        <w:rPr>
          <w:szCs w:val="24"/>
        </w:rPr>
        <w:t>.</w:t>
      </w:r>
    </w:p>
    <w:p w:rsidRDefault="007566C0" w:rsidP="006C0005" w:rsidR="007566C0" w:rsidRPr="00494FB9">
      <w:pPr>
        <w:jc w:val="both"/>
      </w:pPr>
    </w:p>
    <w:p w:rsidRDefault="00826CBE" w:rsidP="006C3DE1" w:rsidR="009630F0">
      <w:pPr>
        <w:jc w:val="both"/>
      </w:pPr>
      <w:r w:rsidRPr="002D73AD">
        <w:rPr>
          <w:szCs w:val="24"/>
        </w:rPr>
        <w:t>V.</w:t>
      </w:r>
      <w:r w:rsidRPr="002D73AD">
        <w:rPr>
          <w:szCs w:val="24"/>
        </w:rPr>
        <w:tab/>
        <w:t xml:space="preserve">Ovo rješenje će se objaviti </w:t>
      </w:r>
      <w:r w:rsidR="00494FB9" w:rsidRPr="00211B6A">
        <w:t>na mrežnoj stranici e-oglasn</w:t>
      </w:r>
      <w:r w:rsidR="00494FB9">
        <w:t>e</w:t>
      </w:r>
      <w:r w:rsidR="00494FB9" w:rsidRPr="00211B6A">
        <w:t xml:space="preserve"> ploč</w:t>
      </w:r>
      <w:r w:rsidR="00494FB9">
        <w:t>e suda</w:t>
      </w:r>
      <w:r w:rsidR="009630F0">
        <w:t>.</w:t>
      </w:r>
    </w:p>
    <w:p w:rsidRDefault="009630F0" w:rsidP="006C3DE1" w:rsidR="009630F0">
      <w:pPr>
        <w:jc w:val="both"/>
      </w:pPr>
    </w:p>
    <w:p w:rsidRDefault="009630F0" w:rsidP="006C3DE1" w:rsidR="00826CBE" w:rsidRPr="002D73AD">
      <w:pPr>
        <w:jc w:val="both"/>
        <w:rPr>
          <w:szCs w:val="24"/>
        </w:rPr>
      </w:pPr>
      <w:r>
        <w:t>VI.</w:t>
      </w:r>
      <w:r>
        <w:tab/>
        <w:t xml:space="preserve">Po </w:t>
      </w:r>
      <w:r w:rsidR="002A6F16" w:rsidRPr="002D73AD">
        <w:rPr>
          <w:szCs w:val="24"/>
        </w:rPr>
        <w:t xml:space="preserve">pravomoćnosti </w:t>
      </w:r>
      <w:r>
        <w:rPr>
          <w:szCs w:val="24"/>
        </w:rPr>
        <w:t xml:space="preserve">ovo rješenje će se </w:t>
      </w:r>
      <w:r w:rsidR="00826CBE" w:rsidRPr="002D73AD">
        <w:rPr>
          <w:szCs w:val="24"/>
        </w:rPr>
        <w:t>dostav</w:t>
      </w:r>
      <w:r w:rsidR="006C3DE1" w:rsidRPr="002D73AD">
        <w:rPr>
          <w:szCs w:val="24"/>
        </w:rPr>
        <w:t>i</w:t>
      </w:r>
      <w:r w:rsidR="002A6F16" w:rsidRPr="002D73AD">
        <w:rPr>
          <w:szCs w:val="24"/>
        </w:rPr>
        <w:t xml:space="preserve">ti </w:t>
      </w:r>
      <w:r w:rsidR="00826CBE" w:rsidRPr="002D73AD">
        <w:rPr>
          <w:szCs w:val="24"/>
        </w:rPr>
        <w:t>registru ovog suda radi brisanja dužnika</w:t>
      </w:r>
      <w:r w:rsidR="006C3DE1" w:rsidRPr="002D73AD">
        <w:rPr>
          <w:szCs w:val="24"/>
        </w:rPr>
        <w:t xml:space="preserve"> iz registra. </w:t>
      </w:r>
      <w:r w:rsidR="00826CBE" w:rsidRPr="002D73AD">
        <w:rPr>
          <w:szCs w:val="24"/>
        </w:rPr>
        <w:t xml:space="preserve"> </w:t>
      </w:r>
    </w:p>
    <w:p w:rsidRDefault="00AF5E6A" w:rsidP="008A0459" w:rsidR="00AF5E6A">
      <w:pPr>
        <w:jc w:val="center"/>
        <w:rPr>
          <w:szCs w:val="24"/>
        </w:rPr>
      </w:pPr>
    </w:p>
    <w:p w:rsidRDefault="007566C0" w:rsidP="008A0459" w:rsidR="007566C0">
      <w:pPr>
        <w:jc w:val="center"/>
        <w:rPr>
          <w:szCs w:val="24"/>
        </w:rPr>
      </w:pPr>
    </w:p>
    <w:p w:rsidRDefault="007566C0" w:rsidP="008A0459" w:rsidR="007566C0" w:rsidRPr="002D73AD">
      <w:pPr>
        <w:jc w:val="center"/>
        <w:rPr>
          <w:szCs w:val="24"/>
        </w:rPr>
      </w:pPr>
    </w:p>
    <w:p w:rsidRDefault="00826CBE" w:rsidP="008A0459" w:rsidR="00826CBE" w:rsidRPr="002D73AD">
      <w:pPr>
        <w:jc w:val="center"/>
        <w:rPr>
          <w:szCs w:val="24"/>
        </w:rPr>
      </w:pPr>
      <w:r w:rsidRPr="002D73AD">
        <w:rPr>
          <w:szCs w:val="24"/>
        </w:rPr>
        <w:lastRenderedPageBreak/>
        <w:t>Obrazloženje</w:t>
      </w:r>
    </w:p>
    <w:p w:rsidRDefault="00A12ABE" w:rsidP="008A0459" w:rsidR="00A12ABE" w:rsidRPr="002D73AD">
      <w:pPr>
        <w:jc w:val="center"/>
        <w:rPr>
          <w:szCs w:val="24"/>
        </w:rPr>
      </w:pPr>
    </w:p>
    <w:p w:rsidRDefault="00952624" w:rsidP="008A0459" w:rsidR="00952624" w:rsidRPr="002D73AD">
      <w:pPr>
        <w:jc w:val="both"/>
        <w:rPr>
          <w:szCs w:val="24"/>
        </w:rPr>
      </w:pPr>
    </w:p>
    <w:p w:rsidRDefault="002B5130" w:rsidP="002B5130" w:rsidR="002B5130">
      <w:pPr>
        <w:ind w:firstLine="720"/>
        <w:jc w:val="both"/>
        <w:rPr>
          <w:szCs w:val="24"/>
          <w:lang w:val="de-DE"/>
        </w:rPr>
      </w:pPr>
      <w:r w:rsidRPr="002B5130">
        <w:rPr>
          <w:szCs w:val="24"/>
          <w:lang w:val="de-DE"/>
        </w:rPr>
        <w:t xml:space="preserve">Prijedlog za otvaranje stečaja </w:t>
      </w:r>
      <w:r w:rsidR="007666C8">
        <w:rPr>
          <w:szCs w:val="24"/>
          <w:lang w:val="de-DE"/>
        </w:rPr>
        <w:t xml:space="preserve">nad </w:t>
      </w:r>
      <w:r w:rsidR="009F26D6" w:rsidRPr="009F26D6">
        <w:rPr>
          <w:szCs w:val="24"/>
          <w:lang w:val="de-DE"/>
        </w:rPr>
        <w:t xml:space="preserve">UNICA d.o.o. </w:t>
      </w:r>
      <w:r w:rsidR="007666C8">
        <w:rPr>
          <w:szCs w:val="24"/>
          <w:lang w:val="de-DE"/>
        </w:rPr>
        <w:t xml:space="preserve">podnio je sam dužnik </w:t>
      </w:r>
      <w:r w:rsidRPr="002B5130">
        <w:rPr>
          <w:szCs w:val="24"/>
          <w:lang w:val="de-DE"/>
        </w:rPr>
        <w:t xml:space="preserve">uz obrazloženje da </w:t>
      </w:r>
      <w:r w:rsidR="009F26D6">
        <w:rPr>
          <w:szCs w:val="24"/>
          <w:lang w:val="de-DE"/>
        </w:rPr>
        <w:t xml:space="preserve">mu je račun u blokadi, te da je nelikvidan.  </w:t>
      </w:r>
    </w:p>
    <w:p w:rsidRDefault="002B5130" w:rsidP="002B5130" w:rsidR="002B5130" w:rsidRPr="002B5130">
      <w:pPr>
        <w:ind w:firstLine="720"/>
        <w:jc w:val="both"/>
        <w:rPr>
          <w:szCs w:val="24"/>
          <w:lang w:val="de-DE"/>
        </w:rPr>
      </w:pPr>
      <w:r w:rsidRPr="002B5130">
        <w:rPr>
          <w:szCs w:val="24"/>
          <w:lang w:val="de-DE"/>
        </w:rPr>
        <w:t>Odredbom članka 42. stavak 1. Stečajnog zakona ( „Narodne novine“ broj 44/96, 29/99, 129/00, 123/03, 82/06,  116/10, 25/12 i 133/12, u daljnjem tekstu SZ),  propisano je da na temelju prijedloga  za otvaranje stečajnoga postupka stečajni sudac donosi rješenje o pokretanju postupka radi utvrđivanja uvjeta za otvaranje stečajnoga postupka ( prethodni postupak ), protiv kojega nije dopuštena posebna žalba ili taj prijedlog odbacuje rješenjem.</w:t>
      </w:r>
    </w:p>
    <w:p w:rsidRDefault="009F26D6" w:rsidP="002B5130" w:rsidR="00A77792" w:rsidRPr="002D73AD">
      <w:pPr>
        <w:ind w:firstLine="720"/>
        <w:jc w:val="both"/>
      </w:pPr>
      <w:r>
        <w:rPr>
          <w:szCs w:val="24"/>
          <w:lang w:val="de-DE"/>
        </w:rPr>
        <w:t xml:space="preserve">Nakon što je uvidom u sudski registar utvrđeno da je </w:t>
      </w:r>
      <w:r w:rsidR="002B5130" w:rsidRPr="002B5130">
        <w:rPr>
          <w:szCs w:val="24"/>
          <w:lang w:val="de-DE"/>
        </w:rPr>
        <w:t xml:space="preserve">predlagatelj </w:t>
      </w:r>
      <w:r>
        <w:rPr>
          <w:szCs w:val="24"/>
          <w:lang w:val="de-DE"/>
        </w:rPr>
        <w:t xml:space="preserve">ovlašten podnijeti prijedlog </w:t>
      </w:r>
      <w:r w:rsidR="002B5130" w:rsidRPr="002D73AD">
        <w:rPr>
          <w:szCs w:val="24"/>
          <w:lang w:val="de-DE"/>
        </w:rPr>
        <w:t xml:space="preserve">utvrđeno </w:t>
      </w:r>
      <w:r w:rsidR="002B5130">
        <w:rPr>
          <w:szCs w:val="24"/>
          <w:lang w:val="de-DE"/>
        </w:rPr>
        <w:t xml:space="preserve">je </w:t>
      </w:r>
      <w:r w:rsidR="002B5130" w:rsidRPr="002D73AD">
        <w:rPr>
          <w:szCs w:val="24"/>
          <w:lang w:val="de-DE"/>
        </w:rPr>
        <w:t>da su ispunjeni uvjeti za otvaranje prethodnog postupka</w:t>
      </w:r>
      <w:r w:rsidR="007666C8">
        <w:rPr>
          <w:szCs w:val="24"/>
          <w:lang w:val="de-DE"/>
        </w:rPr>
        <w:t xml:space="preserve"> nad dužnikom</w:t>
      </w:r>
      <w:r w:rsidR="002B5130" w:rsidRPr="002D73AD">
        <w:rPr>
          <w:szCs w:val="24"/>
          <w:lang w:val="de-DE"/>
        </w:rPr>
        <w:t>,</w:t>
      </w:r>
      <w:r w:rsidR="002B5130">
        <w:rPr>
          <w:szCs w:val="24"/>
          <w:lang w:val="de-DE"/>
        </w:rPr>
        <w:t xml:space="preserve"> pa je </w:t>
      </w:r>
      <w:r w:rsidR="002B5130" w:rsidRPr="002B5130">
        <w:rPr>
          <w:szCs w:val="24"/>
          <w:lang w:val="de-DE"/>
        </w:rPr>
        <w:t>na osnovu naprijed navedene odredbe članka 42. stavak 1. SZ</w:t>
      </w:r>
      <w:r w:rsidR="002B5130">
        <w:rPr>
          <w:szCs w:val="24"/>
          <w:lang w:val="de-DE"/>
        </w:rPr>
        <w:t xml:space="preserve"> </w:t>
      </w:r>
      <w:r w:rsidR="006C0005" w:rsidRPr="002D73AD">
        <w:rPr>
          <w:szCs w:val="24"/>
          <w:lang w:val="de-DE"/>
        </w:rPr>
        <w:t>ovosu</w:t>
      </w:r>
      <w:r w:rsidR="002D73AD">
        <w:rPr>
          <w:szCs w:val="24"/>
          <w:lang w:val="de-DE"/>
        </w:rPr>
        <w:t>d</w:t>
      </w:r>
      <w:r w:rsidR="008F6855" w:rsidRPr="002D73AD">
        <w:rPr>
          <w:szCs w:val="24"/>
          <w:lang w:val="de-DE"/>
        </w:rPr>
        <w:t>nim rješenjem posl. br. 7 St-</w:t>
      </w:r>
      <w:r>
        <w:rPr>
          <w:szCs w:val="24"/>
          <w:lang w:val="de-DE"/>
        </w:rPr>
        <w:t>250</w:t>
      </w:r>
      <w:r w:rsidR="006C0005" w:rsidRPr="002D73AD">
        <w:rPr>
          <w:szCs w:val="24"/>
          <w:lang w:val="de-DE"/>
        </w:rPr>
        <w:t>/1</w:t>
      </w:r>
      <w:r w:rsidR="002B5130">
        <w:rPr>
          <w:szCs w:val="24"/>
          <w:lang w:val="de-DE"/>
        </w:rPr>
        <w:t>4</w:t>
      </w:r>
      <w:r w:rsidR="008F6855" w:rsidRPr="002D73AD">
        <w:rPr>
          <w:szCs w:val="24"/>
          <w:lang w:val="de-DE"/>
        </w:rPr>
        <w:t>-</w:t>
      </w:r>
      <w:r>
        <w:rPr>
          <w:szCs w:val="24"/>
          <w:lang w:val="de-DE"/>
        </w:rPr>
        <w:t>3</w:t>
      </w:r>
      <w:r w:rsidR="006C0005" w:rsidRPr="002D73AD">
        <w:rPr>
          <w:szCs w:val="24"/>
          <w:lang w:val="de-DE"/>
        </w:rPr>
        <w:t xml:space="preserve"> od </w:t>
      </w:r>
      <w:r>
        <w:rPr>
          <w:szCs w:val="24"/>
          <w:lang w:val="de-DE"/>
        </w:rPr>
        <w:t>22. prosinca 2</w:t>
      </w:r>
      <w:r w:rsidR="002B5130">
        <w:rPr>
          <w:szCs w:val="24"/>
          <w:lang w:val="de-DE"/>
        </w:rPr>
        <w:t>0</w:t>
      </w:r>
      <w:r w:rsidR="006C0005" w:rsidRPr="002D73AD">
        <w:rPr>
          <w:szCs w:val="24"/>
        </w:rPr>
        <w:t>1</w:t>
      </w:r>
      <w:r w:rsidR="002B5130">
        <w:rPr>
          <w:szCs w:val="24"/>
        </w:rPr>
        <w:t>4</w:t>
      </w:r>
      <w:r w:rsidR="006C0005" w:rsidRPr="002D73AD">
        <w:rPr>
          <w:szCs w:val="24"/>
        </w:rPr>
        <w:t>.</w:t>
      </w:r>
      <w:r w:rsidR="007666C8">
        <w:rPr>
          <w:szCs w:val="24"/>
        </w:rPr>
        <w:t xml:space="preserve"> </w:t>
      </w:r>
      <w:r w:rsidR="00A77792" w:rsidRPr="002D73AD">
        <w:t xml:space="preserve">pokrenut </w:t>
      </w:r>
      <w:r w:rsidR="007666C8">
        <w:t xml:space="preserve">prethodni postupak </w:t>
      </w:r>
      <w:r w:rsidR="00A77792" w:rsidRPr="002D73AD">
        <w:t>radi utvrđivanja uvjeta za otvaranje stečajnoga postupka</w:t>
      </w:r>
      <w:r w:rsidR="00D018AC">
        <w:t>.</w:t>
      </w:r>
    </w:p>
    <w:p w:rsidRDefault="00893E61" w:rsidP="00596AEB" w:rsidR="00596AEB">
      <w:pPr>
        <w:ind w:firstLine="720"/>
        <w:jc w:val="both"/>
        <w:rPr>
          <w:lang w:val="de-DE"/>
        </w:rPr>
      </w:pPr>
      <w:r w:rsidRPr="002D73AD">
        <w:t xml:space="preserve">Istim </w:t>
      </w:r>
      <w:r w:rsidR="003D0477" w:rsidRPr="002D73AD">
        <w:t xml:space="preserve">rješenjem </w:t>
      </w:r>
      <w:r w:rsidR="00596AEB">
        <w:t xml:space="preserve">sukladno odredbi članka </w:t>
      </w:r>
      <w:r w:rsidR="00596AEB" w:rsidRPr="00596AEB">
        <w:t xml:space="preserve">49. stavak 1. SZ </w:t>
      </w:r>
      <w:r w:rsidR="007666C8">
        <w:t>o</w:t>
      </w:r>
      <w:r w:rsidR="00596AEB">
        <w:t xml:space="preserve">dređeno je </w:t>
      </w:r>
      <w:r w:rsidR="00826CBE" w:rsidRPr="002D73AD">
        <w:rPr>
          <w:szCs w:val="24"/>
          <w:lang w:val="de-DE"/>
        </w:rPr>
        <w:t>ro</w:t>
      </w:r>
      <w:r w:rsidR="00826CBE" w:rsidRPr="002D73AD">
        <w:rPr>
          <w:szCs w:val="24"/>
        </w:rPr>
        <w:t>č</w:t>
      </w:r>
      <w:r w:rsidR="00826CBE" w:rsidRPr="002D73AD">
        <w:rPr>
          <w:szCs w:val="24"/>
          <w:lang w:val="de-DE"/>
        </w:rPr>
        <w:t>i</w:t>
      </w:r>
      <w:r w:rsidR="00826CBE" w:rsidRPr="002D73AD">
        <w:rPr>
          <w:szCs w:val="24"/>
        </w:rPr>
        <w:t>š</w:t>
      </w:r>
      <w:r w:rsidR="00826CBE" w:rsidRPr="002D73AD">
        <w:rPr>
          <w:szCs w:val="24"/>
          <w:lang w:val="de-DE"/>
        </w:rPr>
        <w:t>te</w:t>
      </w:r>
      <w:r w:rsidR="008A0459" w:rsidRPr="002D73AD">
        <w:rPr>
          <w:szCs w:val="24"/>
          <w:lang w:val="de-DE"/>
        </w:rPr>
        <w:t xml:space="preserve"> </w:t>
      </w:r>
      <w:r w:rsidR="00826CBE" w:rsidRPr="002D73AD">
        <w:rPr>
          <w:szCs w:val="24"/>
          <w:lang w:val="de-DE"/>
        </w:rPr>
        <w:t>radi</w:t>
      </w:r>
      <w:r w:rsidR="00826CBE" w:rsidRPr="002D73AD">
        <w:rPr>
          <w:szCs w:val="24"/>
        </w:rPr>
        <w:t xml:space="preserve"> </w:t>
      </w:r>
      <w:r w:rsidR="00826CBE" w:rsidRPr="002D73AD">
        <w:rPr>
          <w:szCs w:val="24"/>
          <w:lang w:val="de-DE"/>
        </w:rPr>
        <w:t>izja</w:t>
      </w:r>
      <w:r w:rsidR="00826CBE" w:rsidRPr="002D73AD">
        <w:rPr>
          <w:szCs w:val="24"/>
        </w:rPr>
        <w:t>š</w:t>
      </w:r>
      <w:r w:rsidR="00826CBE" w:rsidRPr="002D73AD">
        <w:rPr>
          <w:szCs w:val="24"/>
          <w:lang w:val="de-DE"/>
        </w:rPr>
        <w:t>njenja</w:t>
      </w:r>
      <w:r w:rsidR="00826CBE" w:rsidRPr="002D73AD">
        <w:rPr>
          <w:szCs w:val="24"/>
        </w:rPr>
        <w:t xml:space="preserve"> </w:t>
      </w:r>
      <w:r w:rsidR="00826CBE" w:rsidRPr="002D73AD">
        <w:rPr>
          <w:szCs w:val="24"/>
          <w:lang w:val="de-DE"/>
        </w:rPr>
        <w:t>o</w:t>
      </w:r>
      <w:r w:rsidR="00826CBE" w:rsidRPr="002D73AD">
        <w:rPr>
          <w:szCs w:val="24"/>
        </w:rPr>
        <w:t xml:space="preserve"> </w:t>
      </w:r>
      <w:r w:rsidR="00826CBE" w:rsidRPr="002D73AD">
        <w:rPr>
          <w:szCs w:val="24"/>
          <w:lang w:val="de-DE"/>
        </w:rPr>
        <w:t>prijedlogu</w:t>
      </w:r>
      <w:r w:rsidR="00826CBE" w:rsidRPr="002D73AD">
        <w:rPr>
          <w:szCs w:val="24"/>
        </w:rPr>
        <w:t xml:space="preserve"> </w:t>
      </w:r>
      <w:r w:rsidR="00826CBE" w:rsidRPr="002D73AD">
        <w:rPr>
          <w:szCs w:val="24"/>
          <w:lang w:val="de-DE"/>
        </w:rPr>
        <w:t>za</w:t>
      </w:r>
      <w:r w:rsidR="00826CBE" w:rsidRPr="002D73AD">
        <w:rPr>
          <w:szCs w:val="24"/>
        </w:rPr>
        <w:t xml:space="preserve"> </w:t>
      </w:r>
      <w:r w:rsidR="00826CBE" w:rsidRPr="002D73AD">
        <w:rPr>
          <w:szCs w:val="24"/>
          <w:lang w:val="de-DE"/>
        </w:rPr>
        <w:t>otvaranje</w:t>
      </w:r>
      <w:r w:rsidR="00826CBE" w:rsidRPr="002D73AD">
        <w:rPr>
          <w:szCs w:val="24"/>
        </w:rPr>
        <w:t xml:space="preserve"> </w:t>
      </w:r>
      <w:r w:rsidR="00826CBE" w:rsidRPr="002D73AD">
        <w:rPr>
          <w:szCs w:val="24"/>
          <w:lang w:val="de-DE"/>
        </w:rPr>
        <w:t>ste</w:t>
      </w:r>
      <w:r w:rsidR="00826CBE" w:rsidRPr="002D73AD">
        <w:rPr>
          <w:szCs w:val="24"/>
        </w:rPr>
        <w:t>č</w:t>
      </w:r>
      <w:r w:rsidR="00826CBE" w:rsidRPr="002D73AD">
        <w:rPr>
          <w:szCs w:val="24"/>
          <w:lang w:val="de-DE"/>
        </w:rPr>
        <w:t>ajnog</w:t>
      </w:r>
      <w:r w:rsidR="00826CBE" w:rsidRPr="002D73AD">
        <w:rPr>
          <w:szCs w:val="24"/>
        </w:rPr>
        <w:t xml:space="preserve"> </w:t>
      </w:r>
      <w:r w:rsidR="00826CBE" w:rsidRPr="002D73AD">
        <w:rPr>
          <w:szCs w:val="24"/>
          <w:lang w:val="de-DE"/>
        </w:rPr>
        <w:t>postupka</w:t>
      </w:r>
      <w:r w:rsidR="00826CBE" w:rsidRPr="002D73AD">
        <w:rPr>
          <w:szCs w:val="24"/>
        </w:rPr>
        <w:t xml:space="preserve"> </w:t>
      </w:r>
      <w:r w:rsidR="00596AEB">
        <w:rPr>
          <w:szCs w:val="24"/>
          <w:lang w:val="de-DE"/>
        </w:rPr>
        <w:t xml:space="preserve">za dan </w:t>
      </w:r>
      <w:r w:rsidR="009F26D6">
        <w:rPr>
          <w:szCs w:val="24"/>
          <w:lang w:val="de-DE"/>
        </w:rPr>
        <w:t>24</w:t>
      </w:r>
      <w:r w:rsidR="002B5130" w:rsidRPr="002B5130">
        <w:rPr>
          <w:bCs/>
          <w:szCs w:val="24"/>
        </w:rPr>
        <w:t xml:space="preserve">. </w:t>
      </w:r>
      <w:r w:rsidR="009F26D6">
        <w:rPr>
          <w:bCs/>
          <w:szCs w:val="24"/>
        </w:rPr>
        <w:t xml:space="preserve">veljače </w:t>
      </w:r>
      <w:r w:rsidR="002B5130" w:rsidRPr="002B5130">
        <w:rPr>
          <w:bCs/>
          <w:szCs w:val="24"/>
        </w:rPr>
        <w:t>201</w:t>
      </w:r>
      <w:r w:rsidR="009F26D6">
        <w:rPr>
          <w:bCs/>
          <w:szCs w:val="24"/>
        </w:rPr>
        <w:t>5</w:t>
      </w:r>
      <w:r w:rsidR="002B5130" w:rsidRPr="002B5130">
        <w:rPr>
          <w:bCs/>
          <w:szCs w:val="24"/>
        </w:rPr>
        <w:t>.</w:t>
      </w:r>
      <w:r w:rsidR="00A77792" w:rsidRPr="006D2AF9">
        <w:rPr>
          <w:lang w:val="de-DE"/>
        </w:rPr>
        <w:t xml:space="preserve"> </w:t>
      </w:r>
    </w:p>
    <w:p w:rsidRDefault="00596AEB" w:rsidP="00596AEB" w:rsidR="006D2AF9">
      <w:pPr>
        <w:ind w:firstLine="708"/>
        <w:jc w:val="both"/>
        <w:rPr>
          <w:lang w:val="de-DE"/>
        </w:rPr>
      </w:pPr>
      <w:r>
        <w:rPr>
          <w:lang w:val="de-DE"/>
        </w:rPr>
        <w:t xml:space="preserve">Na ročištu je zastupnik po zakonu dužnika naveo </w:t>
      </w:r>
      <w:r w:rsidR="006D2AF9">
        <w:rPr>
          <w:lang w:val="de-DE"/>
        </w:rPr>
        <w:t xml:space="preserve">da </w:t>
      </w:r>
      <w:r w:rsidR="009F26D6">
        <w:rPr>
          <w:lang w:val="de-DE"/>
        </w:rPr>
        <w:t xml:space="preserve">ostaje kod podnijetog prijedloga, da dužnik nema zaposlenika, te da od imovine dužnik ima skuter knjigovodstvene vrijednosti od 1.500,00 kn. </w:t>
      </w:r>
    </w:p>
    <w:p w:rsidRDefault="006D2AF9" w:rsidP="006D2AF9" w:rsidR="006D2AF9" w:rsidRPr="00A31856">
      <w:pPr>
        <w:ind w:firstLine="708"/>
        <w:jc w:val="both"/>
        <w:rPr>
          <w:lang w:val="hr-HR"/>
        </w:rPr>
      </w:pPr>
      <w:r>
        <w:rPr>
          <w:lang w:val="hr-HR"/>
        </w:rPr>
        <w:t>Stoga je o</w:t>
      </w:r>
      <w:r w:rsidRPr="00A31856">
        <w:rPr>
          <w:lang w:val="hr-HR"/>
        </w:rPr>
        <w:t>dlučeno da se neće ispitivati gospodarsko-financijsko stanje dužnika, jer se nesposobnost dužnika za plaćanje može nedvojbeno utvrditi na temelju potvrde  Financijske agencije.</w:t>
      </w:r>
    </w:p>
    <w:p w:rsidRDefault="006D2AF9" w:rsidP="006D2AF9" w:rsidR="006D2AF9" w:rsidRPr="00A31856">
      <w:pPr>
        <w:ind w:firstLine="708"/>
        <w:jc w:val="both"/>
        <w:rPr>
          <w:lang w:val="hr-HR"/>
        </w:rPr>
      </w:pPr>
      <w:r w:rsidRPr="00A31856">
        <w:rPr>
          <w:lang w:val="hr-HR"/>
        </w:rPr>
        <w:t xml:space="preserve">Također je odlučeno da će se ročište radi izjašnjenja o prijedlogu za otvaranje stečajnoga postupka spojiti s ročištem radi rasprave o uvjetima za otvaranje stečajnog postupka. </w:t>
      </w:r>
    </w:p>
    <w:p w:rsidRDefault="009F26D6" w:rsidP="00116C59" w:rsidR="009F26D6">
      <w:pPr>
        <w:ind w:firstLine="720"/>
        <w:jc w:val="both"/>
      </w:pPr>
      <w:r>
        <w:t xml:space="preserve">Tijekom daljnjeg postupka dana </w:t>
      </w:r>
      <w:r w:rsidR="007666C8">
        <w:t>11</w:t>
      </w:r>
      <w:r>
        <w:t xml:space="preserve">. ožujka 2015. zastupnik </w:t>
      </w:r>
      <w:r w:rsidR="00494FB9" w:rsidRPr="002D73AD">
        <w:t>dužnika po zakonu</w:t>
      </w:r>
      <w:r w:rsidR="00494FB9">
        <w:t xml:space="preserve"> </w:t>
      </w:r>
      <w:r w:rsidR="009C4732">
        <w:t xml:space="preserve">je </w:t>
      </w:r>
      <w:r>
        <w:t xml:space="preserve">podnio sudu javno ovjerenu </w:t>
      </w:r>
      <w:r w:rsidR="007666C8">
        <w:t>p</w:t>
      </w:r>
      <w:r>
        <w:t xml:space="preserve">rokaznu izjavu. </w:t>
      </w:r>
    </w:p>
    <w:p w:rsidRDefault="009F26D6" w:rsidP="009F26D6" w:rsidR="005C6B1B">
      <w:pPr>
        <w:ind w:firstLine="720"/>
        <w:jc w:val="both"/>
      </w:pPr>
      <w:r>
        <w:t xml:space="preserve">Tijekom prethodnog postupka iz potvrde Privredne banke Zagreb d.d. i </w:t>
      </w:r>
      <w:r w:rsidR="007666C8">
        <w:t xml:space="preserve">potvrde </w:t>
      </w:r>
      <w:r>
        <w:t>Financijske agencije ( list 3 i 4 spisa ) utvrđeno je da je dužnik nelikvidan, te da su stoga  ispunjeni uvjeti iz odr</w:t>
      </w:r>
      <w:r w:rsidR="007666C8">
        <w:t>e</w:t>
      </w:r>
      <w:r>
        <w:t xml:space="preserve">dbe članka 4. stavak 1. SZ za otvaranje stečajnog postupka, dok je iz Prokazne izjave ovjerne kod Javnog bilježnika Marije Hrvatin iz Poreča </w:t>
      </w:r>
      <w:r w:rsidR="005C6B1B">
        <w:t xml:space="preserve">pod brojem OV-1162/15 od 10. ožujka 2015. </w:t>
      </w:r>
      <w:r>
        <w:t xml:space="preserve">( list 17 spisa ) utvrđeno da dužnik </w:t>
      </w:r>
      <w:r w:rsidR="005C6B1B">
        <w:t>ima imovinu neznatne vrijednosti.</w:t>
      </w:r>
    </w:p>
    <w:p w:rsidRDefault="009F26D6" w:rsidP="009F26D6" w:rsidR="009F26D6">
      <w:pPr>
        <w:ind w:firstLine="720"/>
        <w:jc w:val="both"/>
      </w:pPr>
      <w:r>
        <w:t>Odredbom članka 63. stavak 1. SZ propisano je da ako se tijekom prethodnoga postupka utvrdi da imovina dužnika koja bi ušla u stečajnu masu nije dovoljna ni za namirenje troškova toga postupka ili je neznatne vrijednosti, da će stečajni sudac donijeti odluku o otvaranju i zaključenju stečajnoga postupka, da se u tom slučaju stečajni postupak neće provesti i da će se na odgovarajući način primijeniti odredbe članka 196. do 202. tog Zakona, time da se postupak neće zaključiti, ako se u roku koji rješenjem odredi stečajni sudac predujmi dostatan iznos novca za pokriće troškova kako prethodnog, tako i otvorenog stečajnog postupka.</w:t>
      </w:r>
    </w:p>
    <w:p w:rsidRDefault="009F26D6" w:rsidP="009F26D6" w:rsidR="009F26D6">
      <w:pPr>
        <w:ind w:firstLine="720"/>
        <w:jc w:val="both"/>
      </w:pPr>
      <w:r>
        <w:t>Stoga, kako tijekom prethodnog postupka nije utvrđeno da bi imovina dužnika koja bi ušla u stečajnu masu dovoljna za namirenje troškova stečajnog postupka ovosudnim rješenjem poslovni broj 7 St-2</w:t>
      </w:r>
      <w:r w:rsidR="005C6B1B">
        <w:t>5</w:t>
      </w:r>
      <w:r>
        <w:t>0/14-</w:t>
      </w:r>
      <w:r w:rsidR="005C6B1B">
        <w:t>7</w:t>
      </w:r>
      <w:r>
        <w:t xml:space="preserve"> od </w:t>
      </w:r>
      <w:r w:rsidR="005C6B1B">
        <w:t>3</w:t>
      </w:r>
      <w:r>
        <w:t xml:space="preserve">. </w:t>
      </w:r>
      <w:r w:rsidR="005C6B1B">
        <w:t xml:space="preserve">ožujka </w:t>
      </w:r>
      <w:r>
        <w:t xml:space="preserve">2015. pozvane su osobe koje imaju pravni interes da se nad dužnikom provede stečajni postupak, da u roku od 15 dana od dana objave tog rješenja u “Narodnim novinama” predujme, za pokriće troškova stečajnog </w:t>
      </w:r>
      <w:r>
        <w:lastRenderedPageBreak/>
        <w:t>postupka, iznos od 20.000,00 kn na prolazni depozit ovog suda, uz upozorenje da ukoliko vjerovnici ne postupe po tom rješenju, da će stečajni sudac, sukladno odredbi članka članka 63. stavak 1. SZ, donijeti odluku o otvaranju i zaključenju postupka.</w:t>
      </w:r>
    </w:p>
    <w:p w:rsidRDefault="009F26D6" w:rsidP="009F26D6" w:rsidR="009F26D6">
      <w:pPr>
        <w:ind w:firstLine="720"/>
        <w:jc w:val="both"/>
      </w:pPr>
      <w:r>
        <w:t xml:space="preserve">Navedeni poziv je objavljen na oglasnoj ploči suda </w:t>
      </w:r>
      <w:r w:rsidR="005C6B1B">
        <w:t xml:space="preserve">3. ožujka </w:t>
      </w:r>
      <w:r>
        <w:t xml:space="preserve">2015., te u “Narodnim novinama” broj  57 od 27. srpnja 2015.  </w:t>
      </w:r>
    </w:p>
    <w:p w:rsidRDefault="009F26D6" w:rsidP="009F26D6" w:rsidR="009F26D6">
      <w:pPr>
        <w:ind w:firstLine="720"/>
        <w:jc w:val="both"/>
      </w:pPr>
      <w:r>
        <w:t>Uvidom u spis i računovodstvo ovog suda utvrđeno je da osobe koje imaju pravni interes da se nad dužnikom provede stečajni postupak nisu predujmile označen iznos novca za pokriće troškova kako prethodnog, tako i otvorenog stečajnog postupka, pa je valjalo temeljem odredbe članka 63. stavak 1. SZ odlučiti kao pod točkom I. – IV. izreke ovog rješenja.</w:t>
      </w:r>
    </w:p>
    <w:p w:rsidRDefault="009F26D6" w:rsidP="009F26D6" w:rsidR="009F26D6">
      <w:pPr>
        <w:ind w:firstLine="720"/>
        <w:jc w:val="both"/>
      </w:pPr>
      <w:r>
        <w:t>Odluka pod točkom V. izreke ovog rješenje donijeta je primjenom odredbe članka 441. stavak 2. („Narodne novine“ broj 71/15; u daljnjem tekstu SZ/15) u vezi s člankom 12. SZ/15.</w:t>
      </w:r>
    </w:p>
    <w:p w:rsidRDefault="009F26D6" w:rsidP="009F26D6" w:rsidR="009F26D6">
      <w:pPr>
        <w:ind w:firstLine="720"/>
        <w:jc w:val="both"/>
      </w:pPr>
    </w:p>
    <w:p w:rsidRDefault="009F26D6" w:rsidP="009F26D6" w:rsidR="009F26D6">
      <w:pPr>
        <w:ind w:firstLine="720"/>
        <w:jc w:val="both"/>
      </w:pPr>
      <w:r>
        <w:t>Odluka pod točkom VI. izreke ovog rješenja donijeta je primjenom odredbe članka 196. stavak 3. SZ.</w:t>
      </w:r>
    </w:p>
    <w:p w:rsidRDefault="009F26D6" w:rsidP="009F26D6" w:rsidR="009F26D6">
      <w:pPr>
        <w:ind w:firstLine="720"/>
        <w:jc w:val="both"/>
      </w:pPr>
    </w:p>
    <w:p w:rsidRDefault="009F26D6" w:rsidP="005C6B1B" w:rsidR="009F26D6">
      <w:pPr>
        <w:ind w:firstLine="720"/>
        <w:jc w:val="center"/>
      </w:pPr>
      <w:r>
        <w:t>Dana, 4. srpnja 2016.</w:t>
      </w:r>
    </w:p>
    <w:p w:rsidRDefault="009F26D6" w:rsidP="009F26D6" w:rsidR="009F26D6">
      <w:pPr>
        <w:ind w:firstLine="720"/>
        <w:jc w:val="both"/>
      </w:pPr>
      <w:r>
        <w:t xml:space="preserve">                                                                                   </w:t>
      </w:r>
    </w:p>
    <w:p w:rsidRDefault="009F26D6" w:rsidP="005C6B1B" w:rsidR="005C6B1B">
      <w:pPr>
        <w:ind w:firstLine="720"/>
        <w:jc w:val="right"/>
      </w:pPr>
      <w:r>
        <w:t>Stečajni sudac</w:t>
      </w:r>
    </w:p>
    <w:p w:rsidRDefault="009F26D6" w:rsidP="005C6B1B" w:rsidR="009F26D6">
      <w:pPr>
        <w:ind w:firstLine="720"/>
        <w:jc w:val="right"/>
      </w:pPr>
      <w:r>
        <w:t>Liljana Ugrin</w:t>
      </w:r>
    </w:p>
    <w:p w:rsidRDefault="009F26D6" w:rsidP="005C6B1B" w:rsidR="009F26D6">
      <w:pPr>
        <w:ind w:firstLine="720"/>
        <w:jc w:val="right"/>
      </w:pPr>
    </w:p>
    <w:p w:rsidRDefault="009F26D6" w:rsidP="009F26D6" w:rsidR="009F26D6">
      <w:pPr>
        <w:ind w:firstLine="720"/>
        <w:jc w:val="both"/>
      </w:pPr>
    </w:p>
    <w:p w:rsidRDefault="007566C0" w:rsidP="009F26D6" w:rsidR="007566C0">
      <w:pPr>
        <w:ind w:firstLine="720"/>
        <w:jc w:val="both"/>
      </w:pPr>
    </w:p>
    <w:p w:rsidRDefault="009F26D6" w:rsidP="009F26D6" w:rsidR="009F26D6">
      <w:pPr>
        <w:ind w:firstLine="720"/>
        <w:jc w:val="both"/>
      </w:pPr>
      <w:r>
        <w:t xml:space="preserve">POUKA O PRAVNOM LIJEKU </w:t>
      </w:r>
    </w:p>
    <w:p w:rsidRDefault="009F26D6" w:rsidP="009F26D6" w:rsidR="009F26D6">
      <w:pPr>
        <w:ind w:firstLine="720"/>
        <w:jc w:val="both"/>
      </w:pPr>
      <w:r>
        <w:tab/>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tab/>
      </w:r>
    </w:p>
    <w:p w:rsidRDefault="009F26D6" w:rsidP="009F26D6" w:rsidR="009F26D6">
      <w:pPr>
        <w:ind w:firstLine="720"/>
        <w:jc w:val="both"/>
      </w:pPr>
    </w:p>
    <w:p w:rsidRDefault="005C6B1B" w:rsidP="009F26D6" w:rsidR="005C6B1B">
      <w:pPr>
        <w:ind w:firstLine="720"/>
        <w:jc w:val="both"/>
      </w:pPr>
    </w:p>
    <w:p w:rsidRDefault="009F26D6" w:rsidP="009F26D6" w:rsidR="009F26D6">
      <w:pPr>
        <w:ind w:firstLine="720"/>
        <w:jc w:val="both"/>
      </w:pPr>
    </w:p>
    <w:p w:rsidRDefault="009F26D6" w:rsidP="009F26D6" w:rsidR="009F26D6">
      <w:pPr>
        <w:ind w:firstLine="720"/>
        <w:jc w:val="both"/>
      </w:pPr>
    </w:p>
    <w:p w:rsidRDefault="009F26D6" w:rsidP="009F26D6" w:rsidR="009F26D6">
      <w:pPr>
        <w:ind w:firstLine="720"/>
        <w:jc w:val="both"/>
      </w:pPr>
      <w:r>
        <w:t>DNA</w:t>
      </w:r>
    </w:p>
    <w:p w:rsidRDefault="009D53A4" w:rsidP="009F26D6" w:rsidR="007666C8">
      <w:pPr>
        <w:ind w:firstLine="720"/>
        <w:jc w:val="both"/>
      </w:pPr>
      <w:r>
        <w:t>1.</w:t>
      </w:r>
      <w:r>
        <w:tab/>
        <w:t>R</w:t>
      </w:r>
      <w:r w:rsidR="009F26D6">
        <w:t xml:space="preserve">ješenje dostaviti: </w:t>
      </w:r>
    </w:p>
    <w:p w:rsidRDefault="009F26D6" w:rsidP="007666C8" w:rsidR="007666C8">
      <w:pPr>
        <w:pStyle w:val="Odlomakpopisa"/>
        <w:numPr>
          <w:ilvl w:val="0"/>
          <w:numId w:val="3"/>
        </w:numPr>
        <w:jc w:val="both"/>
      </w:pPr>
      <w:r>
        <w:t xml:space="preserve">predlagatelju, </w:t>
      </w:r>
      <w:r w:rsidR="009D53A4">
        <w:t xml:space="preserve">osobi ovlaštenoj za zastupanje dužnika </w:t>
      </w:r>
      <w:r>
        <w:t xml:space="preserve"> </w:t>
      </w:r>
      <w:r w:rsidR="007666C8">
        <w:t xml:space="preserve"> </w:t>
      </w:r>
    </w:p>
    <w:p w:rsidRDefault="009F26D6" w:rsidP="009D53A4" w:rsidR="009F26D6">
      <w:pPr>
        <w:pStyle w:val="Odlomakpopisa"/>
        <w:numPr>
          <w:ilvl w:val="0"/>
          <w:numId w:val="3"/>
        </w:numPr>
        <w:jc w:val="both"/>
      </w:pPr>
      <w:r>
        <w:t>stečajnom upravitelju</w:t>
      </w:r>
    </w:p>
    <w:p w:rsidRDefault="009F26D6" w:rsidP="009D53A4" w:rsidR="009F26D6">
      <w:pPr>
        <w:pStyle w:val="Odlomakpopisa"/>
        <w:numPr>
          <w:ilvl w:val="0"/>
          <w:numId w:val="3"/>
        </w:numPr>
        <w:jc w:val="both"/>
      </w:pPr>
      <w:r>
        <w:t xml:space="preserve">ŽDO </w:t>
      </w:r>
    </w:p>
    <w:p w:rsidRDefault="009F26D6" w:rsidP="009D53A4" w:rsidR="009F26D6">
      <w:pPr>
        <w:pStyle w:val="Odlomakpopisa"/>
        <w:numPr>
          <w:ilvl w:val="0"/>
          <w:numId w:val="3"/>
        </w:numPr>
        <w:jc w:val="both"/>
      </w:pPr>
      <w:r>
        <w:t>banci</w:t>
      </w:r>
      <w:r w:rsidR="009D53A4">
        <w:t xml:space="preserve"> PBZ </w:t>
      </w:r>
      <w:r>
        <w:t xml:space="preserve">  </w:t>
      </w:r>
    </w:p>
    <w:p w:rsidRDefault="009D53A4" w:rsidP="009D53A4" w:rsidR="009F26D6">
      <w:pPr>
        <w:ind w:firstLine="720"/>
        <w:jc w:val="both"/>
      </w:pPr>
      <w:r>
        <w:t>-</w:t>
      </w:r>
      <w:r w:rsidR="009F26D6">
        <w:t xml:space="preserve">  </w:t>
      </w:r>
      <w:r w:rsidR="007666C8">
        <w:t xml:space="preserve">  </w:t>
      </w:r>
      <w:r w:rsidR="009F26D6">
        <w:t xml:space="preserve">Poreznoj upravi </w:t>
      </w:r>
    </w:p>
    <w:p w:rsidRDefault="009D53A4" w:rsidP="009F26D6" w:rsidR="007666C8">
      <w:pPr>
        <w:ind w:firstLine="720"/>
        <w:jc w:val="both"/>
      </w:pPr>
      <w:r>
        <w:t>-    F</w:t>
      </w:r>
      <w:r w:rsidR="007666C8">
        <w:t xml:space="preserve">INA </w:t>
      </w:r>
    </w:p>
    <w:p w:rsidRDefault="009D53A4" w:rsidP="009F26D6" w:rsidR="009F26D6">
      <w:pPr>
        <w:ind w:firstLine="720"/>
        <w:jc w:val="both"/>
      </w:pPr>
      <w:r>
        <w:t>2.</w:t>
      </w:r>
      <w:r>
        <w:tab/>
        <w:t>Rješenje</w:t>
      </w:r>
      <w:r w:rsidR="009F26D6">
        <w:t xml:space="preserve"> objaviti   na mrežnoj stranice e-Oglasne ploče suda </w:t>
      </w:r>
    </w:p>
    <w:p w:rsidRDefault="009D53A4" w:rsidP="009F26D6" w:rsidR="009F26D6">
      <w:pPr>
        <w:ind w:firstLine="720"/>
        <w:jc w:val="both"/>
      </w:pPr>
      <w:r>
        <w:t>3.</w:t>
      </w:r>
      <w:r>
        <w:tab/>
        <w:t>Rješenje</w:t>
      </w:r>
      <w:r w:rsidR="009F26D6">
        <w:t xml:space="preserve">  </w:t>
      </w:r>
      <w:r>
        <w:t xml:space="preserve">dostaviti </w:t>
      </w:r>
      <w:r w:rsidR="009F26D6">
        <w:t xml:space="preserve">sudskom registru po pravomoćnosti </w:t>
      </w:r>
    </w:p>
    <w:p w:rsidRDefault="009D53A4" w:rsidP="009F26D6" w:rsidR="009D53A4">
      <w:pPr>
        <w:ind w:firstLine="720"/>
        <w:jc w:val="both"/>
      </w:pPr>
    </w:p>
    <w:p w:rsidRDefault="009F26D6" w:rsidP="009F26D6" w:rsidR="0083572A" w:rsidRPr="002B5130">
      <w:pPr>
        <w:ind w:firstLine="720"/>
        <w:jc w:val="both"/>
        <w:rPr>
          <w:sz w:val="20"/>
        </w:rPr>
      </w:pPr>
      <w:r>
        <w:t>U Rijeci, 4. srpnja 2016.</w:t>
      </w:r>
    </w:p>
    <w:sectPr w:rsidR="0083572A" w:rsidRPr="002B5130">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0341" w:rsidR="00F40341">
      <w:r>
        <w:separator/>
      </w:r>
    </w:p>
  </w:endnote>
  <w:endnote w:id="0" w:type="continuationSeparator">
    <w:p w:rsidRDefault="00F40341" w:rsidR="00F403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9630F0">
    <w:pPr>
      <w:pStyle w:val="Podnoje"/>
      <w:jc w:val="center"/>
      <w:rPr>
        <w:rStyle w:val="Brojstranice"/>
      </w:rPr>
    </w:pPr>
    <w:r w:rsidRPr="009630F0">
      <w:rPr>
        <w:rStyle w:val="Brojstranice"/>
      </w:rPr>
      <w:fldChar w:fldCharType="begin"/>
    </w:r>
    <w:r w:rsidRPr="009630F0">
      <w:rPr>
        <w:rStyle w:val="Brojstranice"/>
      </w:rPr>
      <w:instrText xml:space="preserve"> PAGE </w:instrText>
    </w:r>
    <w:r w:rsidRPr="009630F0">
      <w:rPr>
        <w:rStyle w:val="Brojstranice"/>
      </w:rPr>
      <w:fldChar w:fldCharType="separate"/>
    </w:r>
    <w:r w:rsidR="00FA6638">
      <w:rPr>
        <w:rStyle w:val="Brojstranice"/>
        <w:noProof/>
      </w:rPr>
      <w:t>1</w:t>
    </w:r>
    <w:r w:rsidRPr="009630F0">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0341" w:rsidR="00F40341">
      <w:r>
        <w:separator/>
      </w:r>
    </w:p>
  </w:footnote>
  <w:footnote w:id="0" w:type="continuationSeparator">
    <w:p w:rsidRDefault="00F40341" w:rsidR="00F403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AC02D2" w:rsidR="006C0005" w:rsidRPr="00530777">
    <w:pPr>
      <w:jc w:val="right"/>
    </w:pPr>
    <w:r w:rsidRPr="00530777">
      <w:t xml:space="preserve">                                                                                            Posl</w:t>
    </w:r>
    <w:r w:rsidR="007566C0">
      <w:t>ovni broj</w:t>
    </w:r>
    <w:r w:rsidRPr="00530777">
      <w:t xml:space="preserve"> 7 St-</w:t>
    </w:r>
    <w:r w:rsidR="009F26D6">
      <w:t>250</w:t>
    </w:r>
    <w:r w:rsidRPr="00530777">
      <w:t>/</w:t>
    </w:r>
    <w:r w:rsidR="007566C0">
      <w:t>20</w:t>
    </w:r>
    <w:r w:rsidRPr="00530777">
      <w:t>1</w:t>
    </w:r>
    <w:r w:rsidR="007668C2">
      <w:t>4</w:t>
    </w:r>
    <w:r w:rsidRPr="00530777">
      <w:t>-</w:t>
    </w:r>
    <w:r w:rsidR="006D2AF9">
      <w:t>1</w:t>
    </w:r>
    <w:r w:rsidR="009F26D6">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360" w:val="num"/>
        </w:tabs>
        <w:ind w:hanging="180" w:left="360"/>
      </w:pPr>
      <w:rPr>
        <w:b w:val="false"/>
      </w:rPr>
    </w:lvl>
    <w:lvl w:tplc="041A0019" w:ilvl="1">
      <w:start w:val="1"/>
      <w:numFmt w:val="lowerLetter"/>
      <w:lvlText w:val="%2."/>
      <w:lvlJc w:val="left"/>
      <w:pPr>
        <w:tabs>
          <w:tab w:pos="1260" w:val="num"/>
        </w:tabs>
        <w:ind w:hanging="360" w:left="1260"/>
      </w:pPr>
    </w:lvl>
    <w:lvl w:tplc="041A001B" w:ilvl="2">
      <w:start w:val="1"/>
      <w:numFmt w:val="lowerRoman"/>
      <w:lvlText w:val="%3."/>
      <w:lvlJc w:val="right"/>
      <w:pPr>
        <w:tabs>
          <w:tab w:pos="1980" w:val="num"/>
        </w:tabs>
        <w:ind w:hanging="180" w:left="1980"/>
      </w:pPr>
    </w:lvl>
    <w:lvl w:tplc="041A000F" w:ilvl="3">
      <w:start w:val="1"/>
      <w:numFmt w:val="decimal"/>
      <w:lvlText w:val="%4."/>
      <w:lvlJc w:val="left"/>
      <w:pPr>
        <w:tabs>
          <w:tab w:pos="2700" w:val="num"/>
        </w:tabs>
        <w:ind w:hanging="360" w:left="2700"/>
      </w:pPr>
    </w:lvl>
    <w:lvl w:tplc="041A0019" w:ilvl="4">
      <w:start w:val="1"/>
      <w:numFmt w:val="lowerLetter"/>
      <w:lvlText w:val="%5."/>
      <w:lvlJc w:val="left"/>
      <w:pPr>
        <w:tabs>
          <w:tab w:pos="3420" w:val="num"/>
        </w:tabs>
        <w:ind w:hanging="360" w:left="3420"/>
      </w:pPr>
    </w:lvl>
    <w:lvl w:tplc="041A001B" w:ilvl="5">
      <w:start w:val="1"/>
      <w:numFmt w:val="lowerRoman"/>
      <w:lvlText w:val="%6."/>
      <w:lvlJc w:val="right"/>
      <w:pPr>
        <w:tabs>
          <w:tab w:pos="4140" w:val="num"/>
        </w:tabs>
        <w:ind w:hanging="180" w:left="4140"/>
      </w:pPr>
    </w:lvl>
    <w:lvl w:tplc="041A000F" w:ilvl="6">
      <w:start w:val="1"/>
      <w:numFmt w:val="decimal"/>
      <w:lvlText w:val="%7."/>
      <w:lvlJc w:val="left"/>
      <w:pPr>
        <w:tabs>
          <w:tab w:pos="4860" w:val="num"/>
        </w:tabs>
        <w:ind w:hanging="360" w:left="4860"/>
      </w:pPr>
    </w:lvl>
    <w:lvl w:tplc="041A0019" w:ilvl="7">
      <w:start w:val="1"/>
      <w:numFmt w:val="lowerLetter"/>
      <w:lvlText w:val="%8."/>
      <w:lvlJc w:val="left"/>
      <w:pPr>
        <w:tabs>
          <w:tab w:pos="5580" w:val="num"/>
        </w:tabs>
        <w:ind w:hanging="360" w:left="5580"/>
      </w:pPr>
    </w:lvl>
    <w:lvl w:tplc="041A001B" w:ilvl="8">
      <w:start w:val="1"/>
      <w:numFmt w:val="lowerRoman"/>
      <w:lvlText w:val="%9."/>
      <w:lvlJc w:val="right"/>
      <w:pPr>
        <w:tabs>
          <w:tab w:pos="6300" w:val="num"/>
        </w:tabs>
        <w:ind w:hanging="180" w:left="6300"/>
      </w:pPr>
    </w:lvl>
  </w:abstractNum>
  <w:abstractNum w:abstractNumId="1">
    <w:nsid w:val="4CEA70E2"/>
    <w:multiLevelType w:val="hybridMultilevel"/>
    <w:tmpl w:val="2EBA003C"/>
    <w:lvl w:tplc="670C96A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336E2"/>
    <w:rsid w:val="0006103A"/>
    <w:rsid w:val="000626CF"/>
    <w:rsid w:val="00087F04"/>
    <w:rsid w:val="00091001"/>
    <w:rsid w:val="000939AF"/>
    <w:rsid w:val="000941B9"/>
    <w:rsid w:val="000A13D8"/>
    <w:rsid w:val="000A3DAD"/>
    <w:rsid w:val="000C3AC1"/>
    <w:rsid w:val="000E5DBC"/>
    <w:rsid w:val="000F1062"/>
    <w:rsid w:val="0010228C"/>
    <w:rsid w:val="00104B7E"/>
    <w:rsid w:val="001077AC"/>
    <w:rsid w:val="00113CC2"/>
    <w:rsid w:val="0011520C"/>
    <w:rsid w:val="00116C59"/>
    <w:rsid w:val="00121E2A"/>
    <w:rsid w:val="0012311E"/>
    <w:rsid w:val="001235EB"/>
    <w:rsid w:val="00123AC0"/>
    <w:rsid w:val="00125C32"/>
    <w:rsid w:val="00130285"/>
    <w:rsid w:val="001314A0"/>
    <w:rsid w:val="0013176D"/>
    <w:rsid w:val="00135FA2"/>
    <w:rsid w:val="0013720A"/>
    <w:rsid w:val="00144DAB"/>
    <w:rsid w:val="00151DCE"/>
    <w:rsid w:val="0015786E"/>
    <w:rsid w:val="001A6916"/>
    <w:rsid w:val="001B4D47"/>
    <w:rsid w:val="001C5E42"/>
    <w:rsid w:val="001C7070"/>
    <w:rsid w:val="001D0ED6"/>
    <w:rsid w:val="001E26B8"/>
    <w:rsid w:val="001E4907"/>
    <w:rsid w:val="001F77C0"/>
    <w:rsid w:val="002131DE"/>
    <w:rsid w:val="00237687"/>
    <w:rsid w:val="00246EFE"/>
    <w:rsid w:val="00250183"/>
    <w:rsid w:val="002611C3"/>
    <w:rsid w:val="00270221"/>
    <w:rsid w:val="002725D8"/>
    <w:rsid w:val="00282DB7"/>
    <w:rsid w:val="002867C1"/>
    <w:rsid w:val="00291F8B"/>
    <w:rsid w:val="00294415"/>
    <w:rsid w:val="00295193"/>
    <w:rsid w:val="002A12DA"/>
    <w:rsid w:val="002A3840"/>
    <w:rsid w:val="002A6729"/>
    <w:rsid w:val="002A6F16"/>
    <w:rsid w:val="002B25C2"/>
    <w:rsid w:val="002B5130"/>
    <w:rsid w:val="002B5DA1"/>
    <w:rsid w:val="002C4071"/>
    <w:rsid w:val="002D6CDE"/>
    <w:rsid w:val="002D73AD"/>
    <w:rsid w:val="002D7F2D"/>
    <w:rsid w:val="002E08B9"/>
    <w:rsid w:val="002E2C85"/>
    <w:rsid w:val="002E4310"/>
    <w:rsid w:val="002E5BA8"/>
    <w:rsid w:val="00304660"/>
    <w:rsid w:val="003146F2"/>
    <w:rsid w:val="00315D7F"/>
    <w:rsid w:val="00332584"/>
    <w:rsid w:val="003618D3"/>
    <w:rsid w:val="003A6659"/>
    <w:rsid w:val="003D0477"/>
    <w:rsid w:val="003D09FD"/>
    <w:rsid w:val="003E11E4"/>
    <w:rsid w:val="003F3D19"/>
    <w:rsid w:val="00404EC9"/>
    <w:rsid w:val="00406685"/>
    <w:rsid w:val="004304ED"/>
    <w:rsid w:val="0043628D"/>
    <w:rsid w:val="004455DB"/>
    <w:rsid w:val="00445EDC"/>
    <w:rsid w:val="004603FA"/>
    <w:rsid w:val="004641B7"/>
    <w:rsid w:val="00487D92"/>
    <w:rsid w:val="00491D3D"/>
    <w:rsid w:val="00494FB9"/>
    <w:rsid w:val="004C3914"/>
    <w:rsid w:val="004C7FE7"/>
    <w:rsid w:val="004F169D"/>
    <w:rsid w:val="004F191F"/>
    <w:rsid w:val="004F24DA"/>
    <w:rsid w:val="004F3504"/>
    <w:rsid w:val="00511265"/>
    <w:rsid w:val="0051652A"/>
    <w:rsid w:val="00530777"/>
    <w:rsid w:val="00536B97"/>
    <w:rsid w:val="00544825"/>
    <w:rsid w:val="005476A3"/>
    <w:rsid w:val="00550D73"/>
    <w:rsid w:val="005565FA"/>
    <w:rsid w:val="00575174"/>
    <w:rsid w:val="005759D0"/>
    <w:rsid w:val="00596AEB"/>
    <w:rsid w:val="005A62CD"/>
    <w:rsid w:val="005B183B"/>
    <w:rsid w:val="005B7C43"/>
    <w:rsid w:val="005C345E"/>
    <w:rsid w:val="005C6B1B"/>
    <w:rsid w:val="005D6F06"/>
    <w:rsid w:val="005E3A2F"/>
    <w:rsid w:val="006218A4"/>
    <w:rsid w:val="006240C4"/>
    <w:rsid w:val="006252C2"/>
    <w:rsid w:val="00634925"/>
    <w:rsid w:val="00635D8F"/>
    <w:rsid w:val="0067203F"/>
    <w:rsid w:val="00677067"/>
    <w:rsid w:val="00680D48"/>
    <w:rsid w:val="006834D0"/>
    <w:rsid w:val="0069585E"/>
    <w:rsid w:val="006B1B97"/>
    <w:rsid w:val="006C0005"/>
    <w:rsid w:val="006C3DE1"/>
    <w:rsid w:val="006D2AF9"/>
    <w:rsid w:val="006E5257"/>
    <w:rsid w:val="006E662C"/>
    <w:rsid w:val="006F5260"/>
    <w:rsid w:val="006F6302"/>
    <w:rsid w:val="006F64B2"/>
    <w:rsid w:val="0070467E"/>
    <w:rsid w:val="00705AFF"/>
    <w:rsid w:val="00714FE2"/>
    <w:rsid w:val="00732535"/>
    <w:rsid w:val="00743478"/>
    <w:rsid w:val="00753E13"/>
    <w:rsid w:val="007566C0"/>
    <w:rsid w:val="007666C8"/>
    <w:rsid w:val="007668C2"/>
    <w:rsid w:val="00793BF1"/>
    <w:rsid w:val="007950D9"/>
    <w:rsid w:val="007B5BEA"/>
    <w:rsid w:val="007D0F20"/>
    <w:rsid w:val="0080159E"/>
    <w:rsid w:val="008134A6"/>
    <w:rsid w:val="00814820"/>
    <w:rsid w:val="00815D2E"/>
    <w:rsid w:val="0081724D"/>
    <w:rsid w:val="00823B4E"/>
    <w:rsid w:val="00826CBE"/>
    <w:rsid w:val="00831948"/>
    <w:rsid w:val="0083572A"/>
    <w:rsid w:val="00843EA8"/>
    <w:rsid w:val="0086100C"/>
    <w:rsid w:val="00864D3B"/>
    <w:rsid w:val="00877AA8"/>
    <w:rsid w:val="00880B87"/>
    <w:rsid w:val="0088429A"/>
    <w:rsid w:val="00887E90"/>
    <w:rsid w:val="00893DFF"/>
    <w:rsid w:val="00893E61"/>
    <w:rsid w:val="0089580B"/>
    <w:rsid w:val="008A0459"/>
    <w:rsid w:val="008A1018"/>
    <w:rsid w:val="008C2E98"/>
    <w:rsid w:val="008C39DE"/>
    <w:rsid w:val="008C56E7"/>
    <w:rsid w:val="008D02C1"/>
    <w:rsid w:val="008D066D"/>
    <w:rsid w:val="008D4CC4"/>
    <w:rsid w:val="008E11DA"/>
    <w:rsid w:val="008F0AC5"/>
    <w:rsid w:val="008F2869"/>
    <w:rsid w:val="008F31DD"/>
    <w:rsid w:val="008F6855"/>
    <w:rsid w:val="008F7F07"/>
    <w:rsid w:val="00923293"/>
    <w:rsid w:val="00923843"/>
    <w:rsid w:val="00925726"/>
    <w:rsid w:val="0093212F"/>
    <w:rsid w:val="00937D7D"/>
    <w:rsid w:val="00952624"/>
    <w:rsid w:val="00962C63"/>
    <w:rsid w:val="009630F0"/>
    <w:rsid w:val="00963287"/>
    <w:rsid w:val="00966BAE"/>
    <w:rsid w:val="0097532F"/>
    <w:rsid w:val="009A2AC8"/>
    <w:rsid w:val="009B4A72"/>
    <w:rsid w:val="009B5B80"/>
    <w:rsid w:val="009C001C"/>
    <w:rsid w:val="009C458C"/>
    <w:rsid w:val="009C4732"/>
    <w:rsid w:val="009C7F36"/>
    <w:rsid w:val="009D33C2"/>
    <w:rsid w:val="009D53A4"/>
    <w:rsid w:val="009F26D6"/>
    <w:rsid w:val="009F5AF7"/>
    <w:rsid w:val="00A07F05"/>
    <w:rsid w:val="00A07F43"/>
    <w:rsid w:val="00A12828"/>
    <w:rsid w:val="00A12ABE"/>
    <w:rsid w:val="00A155D0"/>
    <w:rsid w:val="00A159FB"/>
    <w:rsid w:val="00A15D4E"/>
    <w:rsid w:val="00A20D46"/>
    <w:rsid w:val="00A269C7"/>
    <w:rsid w:val="00A32224"/>
    <w:rsid w:val="00A363B9"/>
    <w:rsid w:val="00A416F9"/>
    <w:rsid w:val="00A5230F"/>
    <w:rsid w:val="00A5402A"/>
    <w:rsid w:val="00A72A7B"/>
    <w:rsid w:val="00A77792"/>
    <w:rsid w:val="00A8137F"/>
    <w:rsid w:val="00A90A90"/>
    <w:rsid w:val="00A94C70"/>
    <w:rsid w:val="00AC02D2"/>
    <w:rsid w:val="00AC08FE"/>
    <w:rsid w:val="00AE358A"/>
    <w:rsid w:val="00AF33B0"/>
    <w:rsid w:val="00AF5E6A"/>
    <w:rsid w:val="00AF7374"/>
    <w:rsid w:val="00B147FD"/>
    <w:rsid w:val="00B17B7C"/>
    <w:rsid w:val="00B237F3"/>
    <w:rsid w:val="00B24700"/>
    <w:rsid w:val="00B249BB"/>
    <w:rsid w:val="00B26AF8"/>
    <w:rsid w:val="00B33B35"/>
    <w:rsid w:val="00B65497"/>
    <w:rsid w:val="00B76F31"/>
    <w:rsid w:val="00B771C7"/>
    <w:rsid w:val="00B827F5"/>
    <w:rsid w:val="00B8365E"/>
    <w:rsid w:val="00B8407D"/>
    <w:rsid w:val="00B91837"/>
    <w:rsid w:val="00BA2947"/>
    <w:rsid w:val="00BB2367"/>
    <w:rsid w:val="00BB51FE"/>
    <w:rsid w:val="00BB6012"/>
    <w:rsid w:val="00BD32C5"/>
    <w:rsid w:val="00BD3CA8"/>
    <w:rsid w:val="00C17C73"/>
    <w:rsid w:val="00C32967"/>
    <w:rsid w:val="00C360E6"/>
    <w:rsid w:val="00C43376"/>
    <w:rsid w:val="00C6656F"/>
    <w:rsid w:val="00C7696A"/>
    <w:rsid w:val="00C8155C"/>
    <w:rsid w:val="00C96A0F"/>
    <w:rsid w:val="00CA00D3"/>
    <w:rsid w:val="00CA0741"/>
    <w:rsid w:val="00CC01F2"/>
    <w:rsid w:val="00CC23C8"/>
    <w:rsid w:val="00D018AC"/>
    <w:rsid w:val="00D57D29"/>
    <w:rsid w:val="00D6193D"/>
    <w:rsid w:val="00D7739C"/>
    <w:rsid w:val="00DD6C41"/>
    <w:rsid w:val="00DF388C"/>
    <w:rsid w:val="00E03882"/>
    <w:rsid w:val="00E151A6"/>
    <w:rsid w:val="00E26301"/>
    <w:rsid w:val="00E46157"/>
    <w:rsid w:val="00E70D70"/>
    <w:rsid w:val="00E74129"/>
    <w:rsid w:val="00E759D4"/>
    <w:rsid w:val="00E77D7F"/>
    <w:rsid w:val="00E844CE"/>
    <w:rsid w:val="00E90E29"/>
    <w:rsid w:val="00E962C7"/>
    <w:rsid w:val="00EA3C0C"/>
    <w:rsid w:val="00EA5704"/>
    <w:rsid w:val="00ED7684"/>
    <w:rsid w:val="00EE30F7"/>
    <w:rsid w:val="00EE6F87"/>
    <w:rsid w:val="00F15E1F"/>
    <w:rsid w:val="00F207C4"/>
    <w:rsid w:val="00F22403"/>
    <w:rsid w:val="00F261F1"/>
    <w:rsid w:val="00F40341"/>
    <w:rsid w:val="00F57DFF"/>
    <w:rsid w:val="00F57E27"/>
    <w:rsid w:val="00F86F4A"/>
    <w:rsid w:val="00F957C9"/>
    <w:rsid w:val="00FA1FCD"/>
    <w:rsid w:val="00FA6638"/>
    <w:rsid w:val="00FB1C79"/>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Tekstbalonia" w:type="paragraph">
    <w:name w:val="Balloon Text"/>
    <w:basedOn w:val="Normal"/>
    <w:link w:val="TekstbaloniaChar"/>
    <w:rsid w:val="009F26D6"/>
    <w:rPr>
      <w:rFonts w:cs="Tahoma" w:hAnsi="Tahoma" w:ascii="Tahoma"/>
      <w:sz w:val="16"/>
      <w:szCs w:val="16"/>
    </w:rPr>
  </w:style>
  <w:style w:customStyle="true" w:styleId="TekstbaloniaChar" w:type="character">
    <w:name w:val="Tekst balončića Char"/>
    <w:basedOn w:val="Zadanifontodlomka"/>
    <w:link w:val="Tekstbalonia"/>
    <w:rsid w:val="009F26D6"/>
    <w:rPr>
      <w:rFonts w:cs="Tahoma" w:hAnsi="Tahoma" w:ascii="Tahoma"/>
      <w:sz w:val="16"/>
      <w:szCs w:val="16"/>
      <w:lang w:val="en-GB"/>
    </w:rPr>
  </w:style>
  <w:style w:styleId="Odlomakpopisa" w:type="paragraph">
    <w:name w:val="List Paragraph"/>
    <w:basedOn w:val="Normal"/>
    <w:uiPriority w:val="34"/>
    <w:qFormat/>
    <w:rsid w:val="007666C8"/>
    <w:pPr>
      <w:ind w:left="720"/>
      <w:contextualSpacing/>
    </w:pPr>
  </w:style>
  <w:style w:styleId="Tekstrezerviranogmjesta" w:type="character">
    <w:name w:val="Placeholder Text"/>
    <w:basedOn w:val="Zadanifontodlomka"/>
    <w:uiPriority w:val="99"/>
    <w:semiHidden/>
    <w:rsid w:val="00FA6638"/>
    <w:rPr>
      <w:color w:val="808080"/>
      <w:bdr w:space="0" w:sz="0" w:color="auto" w:val="none"/>
      <w:shd w:fill="CCFFFF" w:color="auto" w:val="clear"/>
    </w:rPr>
  </w:style>
  <w:style w:customStyle="true" w:styleId="eSPISCCParagraphDefaultFont" w:type="character">
    <w:name w:val="eSPIS_CC_Paragraph Default Font"/>
    <w:basedOn w:val="Zadanifontodlomka"/>
    <w:rsid w:val="00FA663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A6638"/>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FA6638"/>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FA6638"/>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Tekstbalonia" w:type="paragraph">
    <w:name w:val="Balloon Text"/>
    <w:basedOn w:val="Normal"/>
    <w:link w:val="TekstbaloniaChar"/>
    <w:rsid w:val="009F26D6"/>
    <w:rPr>
      <w:rFonts w:ascii="Tahoma" w:cs="Tahoma" w:hAnsi="Tahoma"/>
      <w:sz w:val="16"/>
      <w:szCs w:val="16"/>
    </w:rPr>
  </w:style>
  <w:style w:customStyle="1" w:styleId="TekstbaloniaChar" w:type="character">
    <w:name w:val="Tekst balončića Char"/>
    <w:basedOn w:val="Zadanifontodlomka"/>
    <w:link w:val="Tekstbalonia"/>
    <w:rsid w:val="009F26D6"/>
    <w:rPr>
      <w:rFonts w:ascii="Tahoma" w:cs="Tahoma" w:hAnsi="Tahoma"/>
      <w:sz w:val="16"/>
      <w:szCs w:val="16"/>
      <w:lang w:val="en-GB"/>
    </w:rPr>
  </w:style>
  <w:style w:styleId="Odlomakpopisa" w:type="paragraph">
    <w:name w:val="List Paragraph"/>
    <w:basedOn w:val="Normal"/>
    <w:uiPriority w:val="34"/>
    <w:qFormat/>
    <w:rsid w:val="007666C8"/>
    <w:pPr>
      <w:ind w:left="720"/>
      <w:contextualSpacing/>
    </w:pPr>
  </w:style>
  <w:style w:styleId="Tekstrezerviranogmjesta" w:type="character">
    <w:name w:val="Placeholder Text"/>
    <w:basedOn w:val="Zadanifontodlomka"/>
    <w:uiPriority w:val="99"/>
    <w:semiHidden/>
    <w:rsid w:val="00FA6638"/>
    <w:rPr>
      <w:color w:val="808080"/>
      <w:bdr w:color="auto" w:space="0" w:sz="0" w:val="none"/>
      <w:shd w:color="auto" w:fill="CCFFFF" w:val="clear"/>
    </w:rPr>
  </w:style>
  <w:style w:customStyle="1" w:styleId="eSPISCCParagraphDefaultFont" w:type="character">
    <w:name w:val="eSPIS_CC_Paragraph Default Font"/>
    <w:basedOn w:val="Zadanifontodlomka"/>
    <w:rsid w:val="00FA663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A6638"/>
    <w:rPr>
      <w:bCs/>
      <w:sz w:val="20"/>
      <w:bdr w:color="auto" w:space="0" w:sz="0" w:val="none"/>
      <w:shd w:color="auto" w:fill="FFFFCC" w:val="clear"/>
      <w:lang w:val="hr-HR"/>
    </w:rPr>
  </w:style>
  <w:style w:customStyle="1" w:styleId="PozadinaSvijetloCrvena" w:type="character">
    <w:name w:val="Pozadina_SvijetloCrvena"/>
    <w:basedOn w:val="eSPISCCParagraphDefaultFont"/>
    <w:rsid w:val="00FA6638"/>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FA6638"/>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St-250/2014-16</izvorni_sadrzaj>
    <derivirana_varijabla naziv="DomainObject.Oznaka_1">St-250/2014-16</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2014.</izvorni_sadrzaj>
    <derivirana_varijabla naziv="DomainObject.Predmet.DatumOsnivanja_1">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St-250/2014</izvorni_sadrzaj>
    <derivirana_varijabla naziv="DomainObject.Predmet.OznakaBroj_1">St-250/2014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UNICA d.o.o.  Poreč</izvorni_sadrzaj>
    <derivirana_varijabla naziv="DomainObject.Predmet.ProtustrankaFormated_1">  UNICA d.o.o.  Poreč</derivirana_varijabla>
  </DomainObject.Predmet.ProtustrankaFormated>
  <DomainObject.Predmet.ProtustrankaFormatedOIB>
    <izvorni_sadrzaj>  UNICA d.o.o.  Poreč, OIB 59774426294</izvorni_sadrzaj>
    <derivirana_varijabla naziv="DomainObject.Predmet.ProtustrankaFormatedOIB_1">  UNICA d.o.o.  Poreč, OIB 59774426294</derivirana_varijabla>
  </DomainObject.Predmet.ProtustrankaFormatedOIB>
  <DomainObject.Predmet.ProtustrankaFormatedWithAdress>
    <izvorni_sadrzaj> UNICA d.o.o.  Poreč, Veleniki 58, 52440 Poreč</izvorni_sadrzaj>
    <derivirana_varijabla naziv="DomainObject.Predmet.ProtustrankaFormatedWithAdress_1"> UNICA d.o.o.  Poreč, Veleniki 58, 52440 Poreč</derivirana_varijabla>
  </DomainObject.Predmet.ProtustrankaFormatedWithAdress>
  <DomainObject.Predmet.ProtustrankaFormatedWithAdressOIB>
    <izvorni_sadrzaj> UNICA d.o.o.  Poreč, OIB 59774426294, Veleniki 58, 52440 Poreč</izvorni_sadrzaj>
    <derivirana_varijabla naziv="DomainObject.Predmet.ProtustrankaFormatedWithAdressOIB_1"> UNICA d.o.o.  Poreč, OIB 59774426294, Veleniki 58, 52440 Poreč</derivirana_varijabla>
  </DomainObject.Predmet.ProtustrankaFormatedWithAdressOIB>
  <DomainObject.Predmet.ProtustrankaWithAdress>
    <izvorni_sadrzaj>UNICA d.o.o.  Poreč Veleniki 58, 52440 Poreč</izvorni_sadrzaj>
    <derivirana_varijabla naziv="DomainObject.Predmet.ProtustrankaWithAdress_1">UNICA d.o.o.  Poreč Veleniki 58, 52440 Poreč</derivirana_varijabla>
  </DomainObject.Predmet.ProtustrankaWithAdress>
  <DomainObject.Predmet.ProtustrankaWithAdressOIB>
    <izvorni_sadrzaj>UNICA d.o.o.  Poreč, OIB 59774426294, Veleniki 58, 52440 Poreč</izvorni_sadrzaj>
    <derivirana_varijabla naziv="DomainObject.Predmet.ProtustrankaWithAdressOIB_1">UNICA d.o.o.  Poreč, OIB 59774426294, Veleniki 58, 52440 Poreč</derivirana_varijabla>
  </DomainObject.Predmet.ProtustrankaWithAdressOIB>
  <DomainObject.Predmet.ProtustrankaNazivFormated>
    <izvorni_sadrzaj>UNICA d.o.o.  Poreč</izvorni_sadrzaj>
    <derivirana_varijabla naziv="DomainObject.Predmet.ProtustrankaNazivFormated_1">UNICA d.o.o.  Poreč</derivirana_varijabla>
  </DomainObject.Predmet.ProtustrankaNazivFormated>
  <DomainObject.Predmet.ProtustrankaNazivFormatedOIB>
    <izvorni_sadrzaj>UNICA d.o.o.  Poreč, OIB 59774426294</izvorni_sadrzaj>
    <derivirana_varijabla naziv="DomainObject.Predmet.ProtustrankaNazivFormatedOIB_1">UNICA d.o.o.  Poreč, OIB 59774426294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ĐANI PUNIŠ  Poreč</izvorni_sadrzaj>
    <derivirana_varijabla naziv="DomainObject.Predmet.StrankaFormated_1">  ĐANI PUNIŠ  Poreč</derivirana_varijabla>
  </DomainObject.Predmet.StrankaFormated>
  <DomainObject.Predmet.StrankaFormatedOIB>
    <izvorni_sadrzaj>  ĐANI PUNIŠ  Poreč, OIB 45025265461</izvorni_sadrzaj>
    <derivirana_varijabla naziv="DomainObject.Predmet.StrankaFormatedOIB_1">  ĐANI PUNIŠ  Poreč, OIB 45025265461</derivirana_varijabla>
  </DomainObject.Predmet.StrankaFormatedOIB>
  <DomainObject.Predmet.StrankaFormatedWithAdress>
    <izvorni_sadrzaj> ĐANI PUNIŠ  Poreč, Veleniki 58, 52440 Poreč</izvorni_sadrzaj>
    <derivirana_varijabla naziv="DomainObject.Predmet.StrankaFormatedWithAdress_1"> ĐANI PUNIŠ  Poreč, Veleniki 58, 52440 Poreč</derivirana_varijabla>
  </DomainObject.Predmet.StrankaFormatedWithAdress>
  <DomainObject.Predmet.StrankaFormatedWithAdressOIB>
    <izvorni_sadrzaj> ĐANI PUNIŠ  Poreč, OIB 45025265461, Veleniki 58, 52440 Poreč</izvorni_sadrzaj>
    <derivirana_varijabla naziv="DomainObject.Predmet.StrankaFormatedWithAdressOIB_1"> ĐANI PUNIŠ  Poreč, OIB 45025265461, Veleniki 58, 52440 Poreč</derivirana_varijabla>
  </DomainObject.Predmet.StrankaFormatedWithAdressOIB>
  <DomainObject.Predmet.StrankaWithAdress>
    <izvorni_sadrzaj>ĐANI PUNIŠ  Poreč Veleniki 58,52440 Poreč</izvorni_sadrzaj>
    <derivirana_varijabla naziv="DomainObject.Predmet.StrankaWithAdress_1">ĐANI PUNIŠ  Poreč Veleniki 58,52440 Poreč</derivirana_varijabla>
  </DomainObject.Predmet.StrankaWithAdress>
  <DomainObject.Predmet.StrankaWithAdressOIB>
    <izvorni_sadrzaj>ĐANI PUNIŠ  Poreč, OIB 45025265461, Veleniki 58,52440 Poreč</izvorni_sadrzaj>
    <derivirana_varijabla naziv="DomainObject.Predmet.StrankaWithAdressOIB_1">ĐANI PUNIŠ  Poreč, OIB 45025265461, Veleniki 58,52440 Poreč</derivirana_varijabla>
  </DomainObject.Predmet.StrankaWithAdressOIB>
  <DomainObject.Predmet.StrankaNazivFormated>
    <izvorni_sadrzaj>ĐANI PUNIŠ  Poreč</izvorni_sadrzaj>
    <derivirana_varijabla naziv="DomainObject.Predmet.StrankaNazivFormated_1">ĐANI PUNIŠ  Poreč</derivirana_varijabla>
  </DomainObject.Predmet.StrankaNazivFormated>
  <DomainObject.Predmet.StrankaNazivFormatedOIB>
    <izvorni_sadrzaj>ĐANI PUNIŠ  Poreč, OIB 45025265461</izvorni_sadrzaj>
    <derivirana_varijabla naziv="DomainObject.Predmet.StrankaNazivFormatedOIB_1">ĐANI PUNIŠ  Poreč, OIB 45025265461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ĐANI PUNIŠ  Poreč</item>
    </izvorni_sadrzaj>
    <derivirana_varijabla naziv="DomainObject.Predmet.StrankaListFormated_1">
      <item>ĐANI PUNIŠ  Poreč</item>
    </derivirana_varijabla>
  </DomainObject.Predmet.StrankaListFormated>
  <DomainObject.Predmet.StrankaListFormatedOIB>
    <izvorni_sadrzaj>
      <item>ĐANI PUNIŠ  Poreč, OIB 45025265461</item>
    </izvorni_sadrzaj>
    <derivirana_varijabla naziv="DomainObject.Predmet.StrankaListFormatedOIB_1">
      <item>ĐANI PUNIŠ  Poreč, OIB 45025265461</item>
    </derivirana_varijabla>
  </DomainObject.Predmet.StrankaListFormatedOIB>
  <DomainObject.Predmet.StrankaListFormatedWithAdress>
    <izvorni_sadrzaj>
      <item>ĐANI PUNIŠ  Poreč, Veleniki 58, 52440 Poreč</item>
    </izvorni_sadrzaj>
    <derivirana_varijabla naziv="DomainObject.Predmet.StrankaListFormatedWithAdress_1">
      <item>ĐANI PUNIŠ  Poreč, Veleniki 58, 52440 Poreč</item>
    </derivirana_varijabla>
  </DomainObject.Predmet.StrankaListFormatedWithAdress>
  <DomainObject.Predmet.StrankaListFormatedWithAdressOIB>
    <izvorni_sadrzaj>
      <item>ĐANI PUNIŠ  Poreč, OIB 45025265461, Veleniki 58, 52440 Poreč</item>
    </izvorni_sadrzaj>
    <derivirana_varijabla naziv="DomainObject.Predmet.StrankaListFormatedWithAdressOIB_1">
      <item>ĐANI PUNIŠ  Poreč, OIB 45025265461, Veleniki 58, 52440 Poreč</item>
    </derivirana_varijabla>
  </DomainObject.Predmet.StrankaListFormatedWithAdressOIB>
  <DomainObject.Predmet.StrankaListNazivFormated>
    <izvorni_sadrzaj>
      <item>ĐANI PUNIŠ  Poreč</item>
    </izvorni_sadrzaj>
    <derivirana_varijabla naziv="DomainObject.Predmet.StrankaListNazivFormated_1">
      <item>ĐANI PUNIŠ  Poreč</item>
    </derivirana_varijabla>
  </DomainObject.Predmet.StrankaListNazivFormated>
  <DomainObject.Predmet.StrankaListNazivFormatedOIB>
    <izvorni_sadrzaj>
      <item>ĐANI PUNIŠ  Poreč, OIB 45025265461</item>
    </izvorni_sadrzaj>
    <derivirana_varijabla naziv="DomainObject.Predmet.StrankaListNazivFormatedOIB_1">
      <item>ĐANI PUNIŠ  Poreč, OIB 45025265461</item>
    </derivirana_varijabla>
  </DomainObject.Predmet.StrankaListNazivFormatedOIB>
  <DomainObject.Predmet.ProtuStrankaListFormated>
    <izvorni_sadrzaj>
      <item>UNICA d.o.o.  Poreč</item>
    </izvorni_sadrzaj>
    <derivirana_varijabla naziv="DomainObject.Predmet.ProtuStrankaListFormated_1">
      <item>UNICA d.o.o.  Poreč</item>
    </derivirana_varijabla>
  </DomainObject.Predmet.ProtuStrankaListFormated>
  <DomainObject.Predmet.ProtuStrankaListFormatedOIB>
    <izvorni_sadrzaj>
      <item>UNICA d.o.o.  Poreč, OIB 59774426294</item>
    </izvorni_sadrzaj>
    <derivirana_varijabla naziv="DomainObject.Predmet.ProtuStrankaListFormatedOIB_1">
      <item>UNICA d.o.o.  Poreč, OIB 59774426294</item>
    </derivirana_varijabla>
  </DomainObject.Predmet.ProtuStrankaListFormatedOIB>
  <DomainObject.Predmet.ProtuStrankaListFormatedWithAdress>
    <izvorni_sadrzaj>
      <item>UNICA d.o.o.  Poreč, Veleniki 58, 52440 Poreč</item>
    </izvorni_sadrzaj>
    <derivirana_varijabla naziv="DomainObject.Predmet.ProtuStrankaListFormatedWithAdress_1">
      <item>UNICA d.o.o.  Poreč, Veleniki 58, 52440 Poreč</item>
    </derivirana_varijabla>
  </DomainObject.Predmet.ProtuStrankaListFormatedWithAdress>
  <DomainObject.Predmet.ProtuStrankaListFormatedWithAdressOIB>
    <izvorni_sadrzaj>
      <item>UNICA d.o.o.  Poreč, OIB 59774426294, Veleniki 58, 52440 Poreč</item>
    </izvorni_sadrzaj>
    <derivirana_varijabla naziv="DomainObject.Predmet.ProtuStrankaListFormatedWithAdressOIB_1">
      <item>UNICA d.o.o.  Poreč, OIB 59774426294, Veleniki 58, 52440 Poreč</item>
    </derivirana_varijabla>
  </DomainObject.Predmet.ProtuStrankaListFormatedWithAdressOIB>
  <DomainObject.Predmet.ProtuStrankaListNazivFormated>
    <izvorni_sadrzaj>
      <item>UNICA d.o.o.  Poreč</item>
    </izvorni_sadrzaj>
    <derivirana_varijabla naziv="DomainObject.Predmet.ProtuStrankaListNazivFormated_1">
      <item>UNICA d.o.o.  Poreč</item>
    </derivirana_varijabla>
  </DomainObject.Predmet.ProtuStrankaListNazivFormated>
  <DomainObject.Predmet.ProtuStrankaListNazivFormatedOIB>
    <izvorni_sadrzaj>
      <item>UNICA d.o.o.  Poreč, OIB 59774426294</item>
    </izvorni_sadrzaj>
    <derivirana_varijabla naziv="DomainObject.Predmet.ProtuStrankaListNazivFormatedOIB_1">
      <item>UNICA d.o.o.  Poreč, OIB 59774426294</item>
    </derivirana_varijabla>
  </DomainObject.Predmet.ProtuStrankaListNazivFormatedOIB>
  <DomainObject.Predmet.OstaliListFormated>
    <izvorni_sadrzaj>
      <item>Đani Puniš</item>
    </izvorni_sadrzaj>
    <derivirana_varijabla naziv="DomainObject.Predmet.OstaliListFormated_1">
      <item>Đani Puniš</item>
    </derivirana_varijabla>
  </DomainObject.Predmet.OstaliListFormated>
  <DomainObject.Predmet.OstaliListFormatedOIB>
    <izvorni_sadrzaj>
      <item>Đani Puniš, OIB 45025265461</item>
    </izvorni_sadrzaj>
    <derivirana_varijabla naziv="DomainObject.Predmet.OstaliListFormatedOIB_1">
      <item>Đani Puniš, OIB 45025265461</item>
    </derivirana_varijabla>
  </DomainObject.Predmet.OstaliListFormatedOIB>
  <DomainObject.Predmet.OstaliListFormatedWithAdress>
    <izvorni_sadrzaj>
      <item>Đani Puniš, Veleniki 58, 52440 Poreč</item>
    </izvorni_sadrzaj>
    <derivirana_varijabla naziv="DomainObject.Predmet.OstaliListFormatedWithAdress_1">
      <item>Đani Puniš, Veleniki 58, 52440 Poreč</item>
    </derivirana_varijabla>
  </DomainObject.Predmet.OstaliListFormatedWithAdress>
  <DomainObject.Predmet.OstaliListFormatedWithAdressOIB>
    <izvorni_sadrzaj>
      <item>Đani Puniš, OIB 45025265461, Veleniki 58, 52440 Poreč</item>
    </izvorni_sadrzaj>
    <derivirana_varijabla naziv="DomainObject.Predmet.OstaliListFormatedWithAdressOIB_1">
      <item>Đani Puniš, OIB 45025265461, Veleniki 58, 52440 Poreč</item>
    </derivirana_varijabla>
  </DomainObject.Predmet.OstaliListFormatedWithAdressOIB>
  <DomainObject.Predmet.OstaliListNazivFormated>
    <izvorni_sadrzaj>
      <item>Đani Puniš</item>
    </izvorni_sadrzaj>
    <derivirana_varijabla naziv="DomainObject.Predmet.OstaliListNazivFormated_1">
      <item>Đani Puniš</item>
    </derivirana_varijabla>
  </DomainObject.Predmet.OstaliListNazivFormated>
  <DomainObject.Predmet.OstaliListNazivFormatedOIB>
    <izvorni_sadrzaj>
      <item>Đani Puniš, OIB 45025265461</item>
    </izvorni_sadrzaj>
    <derivirana_varijabla naziv="DomainObject.Predmet.OstaliListNazivFormatedOIB_1">
      <item>Đani Puniš, OIB 45025265461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St-250/2014-16</izvorni_sadrzaj>
    <derivirana_varijabla naziv="DomainObject.PoslovniBrojDokumenta_1">St-250/2014-16</derivirana_varijabla>
  </DomainObject.PoslovniBrojDokumenta>
  <DomainObject.Predmet.StrankaIDrugi>
    <izvorni_sadrzaj>ĐANI PUNIŠ  Poreč</izvorni_sadrzaj>
    <derivirana_varijabla naziv="DomainObject.Predmet.StrankaIDrugi_1">ĐANI PUNIŠ  Poreč</derivirana_varijabla>
  </DomainObject.Predmet.StrankaIDrugi>
  <DomainObject.Predmet.ProtustrankaIDrugi>
    <izvorni_sadrzaj>UNICA d.o.o.  Poreč</izvorni_sadrzaj>
    <derivirana_varijabla naziv="DomainObject.Predmet.ProtustrankaIDrugi_1">UNICA d.o.o.  Poreč</derivirana_varijabla>
  </DomainObject.Predmet.ProtustrankaIDrugi>
  <DomainObject.Predmet.StrankaIDrugiAdressOIB>
    <izvorni_sadrzaj>ĐANI PUNIŠ  Poreč, OIB 45025265461, Veleniki 58, 52440 Poreč</izvorni_sadrzaj>
    <derivirana_varijabla naziv="DomainObject.Predmet.StrankaIDrugiAdressOIB_1">ĐANI PUNIŠ  Poreč, OIB 45025265461, Veleniki 58, 52440 Poreč</derivirana_varijabla>
  </DomainObject.Predmet.StrankaIDrugiAdressOIB>
  <DomainObject.Predmet.ProtustrankaIDrugiAdressOIB>
    <izvorni_sadrzaj>UNICA d.o.o.  Poreč, OIB 59774426294, Veleniki 58, 52440 Poreč</izvorni_sadrzaj>
    <derivirana_varijabla naziv="DomainObject.Predmet.ProtustrankaIDrugiAdressOIB_1">UNICA d.o.o.  Poreč, OIB 59774426294, Veleniki 58,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ĐANI PUNIŠ  Poreč</item>
      <item>UNICA d.o.o.  Poreč</item>
      <item>Đani Puniš</item>
    </izvorni_sadrzaj>
    <derivirana_varijabla naziv="DomainObject.Predmet.SudioniciListNaziv_1">
      <item>ĐANI PUNIŠ  Poreč</item>
      <item>UNICA d.o.o.  Poreč</item>
      <item>Đani Puniš</item>
    </derivirana_varijabla>
  </DomainObject.Predmet.SudioniciListNaziv>
  <DomainObject.Predmet.SudioniciListAdressOIB>
    <izvorni_sadrzaj>
      <item>ĐANI PUNIŠ  Poreč, OIB 45025265461, Veleniki 58,52440 Poreč</item>
      <item>UNICA d.o.o.  Poreč, OIB 59774426294, Veleniki 58,52440 Poreč</item>
      <item>Đani Puniš, OIB 45025265461, Veleniki 58,52440 Poreč</item>
    </izvorni_sadrzaj>
    <derivirana_varijabla naziv="DomainObject.Predmet.SudioniciListAdressOIB_1">
      <item>ĐANI PUNIŠ  Poreč, OIB 45025265461, Veleniki 58,52440 Poreč</item>
      <item>UNICA d.o.o.  Poreč, OIB 59774426294, Veleniki 58,52440 Poreč</item>
      <item>Đani Puniš, OIB 45025265461, Veleniki 58,52440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45025265461</item>
      <item>, OIB 59774426294</item>
      <item>, OIB 45025265461</item>
    </izvorni_sadrzaj>
    <derivirana_varijabla naziv="DomainObject.Predmet.SudioniciListNazivOIB_1">
      <item>, OIB 45025265461</item>
      <item>, OIB 59774426294</item>
      <item>, OIB 45025265461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1004</properties:Words>
  <properties:Characters>5241</properties:Characters>
  <properties:Lines>136</properties:Lines>
  <properties:Paragraphs>45</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6359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2016-07-04T07:56:00Z</dcterms:created>
  <dc:creator>T SUD</dc:creator>
  <cp:lastModifiedBy>Tanja Fidel</cp:lastModifiedBy>
  <cp:lastPrinted>2013-12-20T07:32:00Z</cp:lastPrinted>
  <dcterms:modified xmlns:xsi="http://www.w3.org/2001/XMLSchema-instance" xsi:type="dcterms:W3CDTF">2016-07-04T09:55:00Z</dcterms:modified>
  <cp:revision>6</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St-250/2014-16 / Odluka - Rješenje - otvaranje i zaključenje stečajnog postupka (čl. 63)</vt:lpwstr>
  </prop:property>
  <prop:property name="CC_coloring" pid="4" fmtid="{D5CDD505-2E9C-101B-9397-08002B2CF9AE}">
    <vt:bool>true</vt:bool>
  </prop:property>
  <prop:property name="BrojStranica" pid="5" fmtid="{D5CDD505-2E9C-101B-9397-08002B2CF9AE}">
    <vt:i4>3</vt:i4>
  </prop:property>
</prop:Properties>
</file>