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07d3f" w14:paraId="7b07d3f" w:rsidRDefault="0012215E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10" o:title=""/>
          </v:shape>
        </w:pict>
      </w:r>
    </w:p>
    <w:p w:rsidRDefault="00530459" w:rsidP="00530459" w:rsidR="00530459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530459" w:rsidP="00530459" w:rsidR="00530459" w:rsidRPr="0073490B">
      <w:pPr>
        <w:jc w:val="both"/>
      </w:pPr>
      <w:r w:rsidRPr="0073490B">
        <w:t>Trgovački sud u Zagrebu</w:t>
      </w:r>
    </w:p>
    <w:p w:rsidRDefault="00530459" w:rsidP="00530459" w:rsidR="00530459">
      <w:pPr>
        <w:jc w:val="both"/>
      </w:pPr>
      <w:r w:rsidRPr="0073490B">
        <w:t>Zagreb, Amruševa 2/II</w:t>
      </w:r>
    </w:p>
    <w:p w:rsidRDefault="00530459" w:rsidP="00157E6F" w:rsidR="00157E6F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="002730C3">
        <w:rPr>
          <w:b/>
          <w:sz w:val="24"/>
        </w:rPr>
        <w:t xml:space="preserve">  </w:t>
      </w:r>
      <w:r w:rsidR="00157E6F" w:rsidRPr="00591294">
        <w:rPr>
          <w:sz w:val="24"/>
          <w:szCs w:val="24"/>
        </w:rPr>
        <w:t>40</w:t>
      </w:r>
      <w:r w:rsidR="00157E6F" w:rsidRPr="00775063">
        <w:rPr>
          <w:sz w:val="24"/>
          <w:szCs w:val="24"/>
        </w:rPr>
        <w:t>-St-</w:t>
      </w:r>
      <w:r w:rsidR="007F0BE2">
        <w:rPr>
          <w:sz w:val="24"/>
          <w:szCs w:val="24"/>
        </w:rPr>
        <w:t>225/99</w:t>
      </w:r>
    </w:p>
    <w:p w:rsidRDefault="007F0BE2" w:rsidP="007F0BE2" w:rsidR="007F0BE2" w:rsidRPr="00775063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157E6F" w:rsidP="00157E6F" w:rsidR="00157E6F" w:rsidRPr="007F0BE2">
      <w:pPr>
        <w:jc w:val="center"/>
        <w:rPr>
          <w:sz w:val="24"/>
          <w:szCs w:val="24"/>
        </w:rPr>
      </w:pPr>
      <w:r w:rsidRPr="007F0BE2">
        <w:rPr>
          <w:sz w:val="24"/>
          <w:szCs w:val="24"/>
        </w:rPr>
        <w:t>R J E Š E NJ E</w:t>
      </w:r>
    </w:p>
    <w:p w:rsidRDefault="00157E6F" w:rsidP="00157E6F" w:rsidR="00157E6F" w:rsidRPr="00775063">
      <w:pPr>
        <w:rPr>
          <w:b/>
          <w:sz w:val="24"/>
          <w:szCs w:val="24"/>
        </w:rPr>
      </w:pPr>
    </w:p>
    <w:p w:rsidRDefault="00157E6F" w:rsidP="00157E6F" w:rsidR="00157E6F" w:rsidRPr="004B4E11">
      <w:pPr>
        <w:jc w:val="both"/>
        <w:rPr>
          <w:sz w:val="24"/>
        </w:rPr>
      </w:pPr>
      <w:r w:rsidRPr="00775063">
        <w:rPr>
          <w:sz w:val="24"/>
          <w:szCs w:val="24"/>
        </w:rPr>
        <w:t xml:space="preserve">  </w:t>
      </w:r>
      <w:r w:rsidRPr="00775063">
        <w:rPr>
          <w:sz w:val="24"/>
          <w:szCs w:val="24"/>
        </w:rPr>
        <w:tab/>
      </w:r>
      <w:r>
        <w:rPr>
          <w:sz w:val="24"/>
          <w:szCs w:val="24"/>
        </w:rPr>
        <w:t xml:space="preserve">Trgovački sud u Zagrebu </w:t>
      </w:r>
      <w:r w:rsidRPr="00010102">
        <w:rPr>
          <w:sz w:val="24"/>
          <w:szCs w:val="24"/>
        </w:rPr>
        <w:t xml:space="preserve">po sucu Anti Galiću, kao stečajnom sucu, </w:t>
      </w:r>
      <w:r>
        <w:rPr>
          <w:sz w:val="24"/>
          <w:szCs w:val="24"/>
        </w:rPr>
        <w:t>u stečajnom postupku nad dužnikom TOZ Penkala, Tvornica olovaka Zagreb d.d., u stečaju, Zagreb, Poljačka 56</w:t>
      </w:r>
      <w:r>
        <w:rPr>
          <w:sz w:val="24"/>
        </w:rPr>
        <w:t xml:space="preserve">, </w:t>
      </w:r>
      <w:r>
        <w:rPr>
          <w:sz w:val="24"/>
          <w:szCs w:val="24"/>
        </w:rPr>
        <w:t xml:space="preserve"> dana </w:t>
      </w:r>
      <w:r w:rsidR="007F0BE2">
        <w:rPr>
          <w:sz w:val="24"/>
          <w:szCs w:val="24"/>
        </w:rPr>
        <w:t>22. ožujka 2016.</w:t>
      </w:r>
    </w:p>
    <w:p w:rsidRDefault="00D14EA8" w:rsidR="00D14EA8" w:rsidRPr="00DC19F7">
      <w:pPr>
        <w:jc w:val="both"/>
        <w:rPr>
          <w:sz w:val="40"/>
          <w:szCs w:val="40"/>
        </w:rPr>
      </w:pPr>
    </w:p>
    <w:p w:rsidRDefault="009D4EEA" w:rsidR="009D4EEA" w:rsidRPr="009305D4">
      <w:pPr>
        <w:jc w:val="center"/>
        <w:rPr>
          <w:b/>
          <w:sz w:val="24"/>
          <w:szCs w:val="24"/>
        </w:rPr>
      </w:pPr>
      <w:r w:rsidRPr="009305D4">
        <w:rPr>
          <w:b/>
          <w:sz w:val="24"/>
          <w:szCs w:val="24"/>
        </w:rPr>
        <w:t xml:space="preserve">r i j e š i o    j e </w:t>
      </w: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BB7303" w:rsidP="00A355BE" w:rsidR="007F0BE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Ispravlja se</w:t>
      </w:r>
      <w:r w:rsidR="00D045AD">
        <w:rPr>
          <w:sz w:val="24"/>
          <w:szCs w:val="24"/>
        </w:rPr>
        <w:t xml:space="preserve"> rješenje o</w:t>
      </w:r>
      <w:r w:rsidR="00E568F1">
        <w:rPr>
          <w:sz w:val="24"/>
          <w:szCs w:val="24"/>
        </w:rPr>
        <w:t xml:space="preserve"> </w:t>
      </w:r>
      <w:r w:rsidR="007F0BE2">
        <w:rPr>
          <w:sz w:val="24"/>
          <w:szCs w:val="24"/>
        </w:rPr>
        <w:t>zaključenju stečajnog postupka od 29. siječnja 2016. time da se u točci III. izreke rješenja riječ: "ovog suda" zamjenjuje riječima: "Trgovačkog suda u Osijeku"</w:t>
      </w:r>
    </w:p>
    <w:p w:rsidRDefault="009D4EEA" w:rsidR="009D4EEA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Obrazloženje</w:t>
      </w:r>
    </w:p>
    <w:p w:rsidRDefault="009D4EEA" w:rsidR="009D4EEA" w:rsidRPr="009305D4">
      <w:pPr>
        <w:jc w:val="both"/>
        <w:rPr>
          <w:sz w:val="24"/>
          <w:szCs w:val="24"/>
        </w:rPr>
      </w:pPr>
    </w:p>
    <w:p w:rsidRDefault="00BB7303" w:rsidP="007F0BE2" w:rsidR="00E568F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D045AD">
        <w:rPr>
          <w:sz w:val="24"/>
          <w:szCs w:val="24"/>
        </w:rPr>
        <w:t>rješenju o</w:t>
      </w:r>
      <w:r w:rsidR="002730C3">
        <w:rPr>
          <w:sz w:val="24"/>
          <w:szCs w:val="24"/>
        </w:rPr>
        <w:t xml:space="preserve"> </w:t>
      </w:r>
      <w:r w:rsidR="007F0BE2">
        <w:rPr>
          <w:sz w:val="24"/>
          <w:szCs w:val="24"/>
        </w:rPr>
        <w:t>zaključenju se</w:t>
      </w:r>
      <w:r w:rsidR="00E568F1">
        <w:rPr>
          <w:sz w:val="24"/>
          <w:szCs w:val="24"/>
        </w:rPr>
        <w:t xml:space="preserve"> od </w:t>
      </w:r>
      <w:r w:rsidR="007F0BE2">
        <w:rPr>
          <w:sz w:val="24"/>
          <w:szCs w:val="24"/>
        </w:rPr>
        <w:t>stečajnog postupka od 29. siječnja 2016.</w:t>
      </w:r>
      <w:r w:rsidR="00E568F1">
        <w:rPr>
          <w:sz w:val="24"/>
          <w:szCs w:val="24"/>
        </w:rPr>
        <w:t xml:space="preserve"> pogrešno je naveden</w:t>
      </w:r>
      <w:r w:rsidR="007F0BE2">
        <w:rPr>
          <w:sz w:val="24"/>
          <w:szCs w:val="24"/>
        </w:rPr>
        <w:t xml:space="preserve">o kak će se po pravomoćnosti istog rješenja dostaviti sudskom registru ovog suda radi brisanja društva iz registra iako je dužnik upisan u sudski registar Trgovačkog suda u Osijeku. </w:t>
      </w:r>
    </w:p>
    <w:p w:rsidRDefault="00864AE9" w:rsidP="00864AE9" w:rsidR="00864AE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Člankom 6. stavak 1. Stečajnog zakona (NN 44/96 do 133/12) koji se u ovom postupku primjenjuje temeljem odredbe članka 441</w:t>
      </w:r>
      <w:r w:rsidR="004F1D81">
        <w:rPr>
          <w:sz w:val="24"/>
          <w:szCs w:val="24"/>
        </w:rPr>
        <w:t>.</w:t>
      </w:r>
      <w:r>
        <w:rPr>
          <w:sz w:val="24"/>
          <w:szCs w:val="24"/>
        </w:rPr>
        <w:t xml:space="preserve"> stavak 1. Stečajnog zakona (NN 71/15), propisano je da se u stečajnom postupku na odgovarajući način primjenjuju odredbe ZPP-a, ako Stečajnim zakonom nije drugačije određeno. </w:t>
      </w:r>
    </w:p>
    <w:p w:rsidRDefault="00BB7303" w:rsidR="00BB730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članku 342. stavak 1. ZPP-a pogreške u imenima i brojevima i druge očite pogreške u pisanju i računanju, nedostatci u obliku i nesuglasnost prijepisa presude s izvornikom ispravit će sudac pojedinac, odnosno predsjednik vijeća u svako doba.</w:t>
      </w:r>
    </w:p>
    <w:p w:rsidRDefault="00BB7303" w:rsidP="00BB7303" w:rsidR="007A2DE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Stoga je, a temeljem odredbe članka 342. stavak 1. u vezi s člankom 347. ZPP-a riješeno kao u izreci rješenja. </w:t>
      </w:r>
    </w:p>
    <w:p w:rsidRDefault="006119C1" w:rsidP="00BB7303" w:rsidR="006119C1" w:rsidRPr="009305D4">
      <w:pPr>
        <w:jc w:val="both"/>
        <w:rPr>
          <w:sz w:val="24"/>
          <w:szCs w:val="24"/>
        </w:rPr>
      </w:pPr>
    </w:p>
    <w:p w:rsidRDefault="00D045AD" w:rsidP="00DB5269" w:rsidR="0015738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B1664">
        <w:rPr>
          <w:sz w:val="24"/>
          <w:szCs w:val="24"/>
        </w:rPr>
        <w:t xml:space="preserve">Zagreb, </w:t>
      </w:r>
      <w:r w:rsidR="00E568F1">
        <w:rPr>
          <w:sz w:val="24"/>
          <w:szCs w:val="24"/>
        </w:rPr>
        <w:t>2</w:t>
      </w:r>
      <w:r w:rsidR="00753088">
        <w:rPr>
          <w:sz w:val="24"/>
          <w:szCs w:val="24"/>
        </w:rPr>
        <w:t>2. ožujka 2016.</w:t>
      </w:r>
    </w:p>
    <w:p w:rsidRDefault="009D4EEA" w:rsidP="00DB5269" w:rsidR="009D4EEA" w:rsidRPr="009305D4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 xml:space="preserve"> </w:t>
      </w:r>
    </w:p>
    <w:p w:rsidRDefault="00D045AD" w:rsidP="00D045AD" w:rsidR="009D4EEA">
      <w:pPr>
        <w:ind w:firstLine="720" w:left="2880"/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Sudac:</w:t>
      </w:r>
    </w:p>
    <w:p w:rsidRDefault="00D045AD" w:rsidP="00DC19F7" w:rsidR="006C3DEA">
      <w:pPr>
        <w:ind w:firstLine="720" w:left="2880"/>
        <w:jc w:val="center"/>
        <w:rPr>
          <w:sz w:val="24"/>
          <w:szCs w:val="24"/>
        </w:rPr>
      </w:pPr>
      <w:r>
        <w:rPr>
          <w:sz w:val="24"/>
          <w:szCs w:val="24"/>
        </w:rPr>
        <w:t>Ante</w:t>
      </w:r>
      <w:r w:rsidR="009D4EEA" w:rsidRPr="009305D4">
        <w:rPr>
          <w:sz w:val="24"/>
          <w:szCs w:val="24"/>
        </w:rPr>
        <w:t xml:space="preserve"> Galić</w:t>
      </w:r>
      <w:r w:rsidR="00CF0835">
        <w:rPr>
          <w:sz w:val="24"/>
          <w:szCs w:val="24"/>
        </w:rPr>
        <w:t xml:space="preserve"> </w:t>
      </w:r>
      <w:r w:rsidR="00CB1033">
        <w:rPr>
          <w:sz w:val="24"/>
          <w:szCs w:val="24"/>
        </w:rPr>
        <w:t>v.r.</w:t>
      </w:r>
    </w:p>
    <w:p w:rsidRDefault="006C3DEA" w:rsidP="00DC19F7" w:rsidR="006C3DEA">
      <w:pPr>
        <w:ind w:firstLine="720" w:left="2880"/>
        <w:jc w:val="center"/>
        <w:rPr>
          <w:sz w:val="24"/>
          <w:szCs w:val="24"/>
        </w:rPr>
      </w:pPr>
    </w:p>
    <w:p w:rsidRDefault="00D045AD" w:rsidR="00C81465" w:rsidRPr="009305D4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Pr="009305D4">
        <w:rPr>
          <w:sz w:val="24"/>
          <w:szCs w:val="24"/>
        </w:rPr>
        <w:t xml:space="preserve"> o pravnom lijeku</w:t>
      </w:r>
      <w:r w:rsidR="009D4EEA" w:rsidRPr="009305D4">
        <w:rPr>
          <w:sz w:val="24"/>
          <w:szCs w:val="24"/>
        </w:rPr>
        <w:t>:</w:t>
      </w:r>
    </w:p>
    <w:p w:rsidRDefault="00C81465" w:rsidP="00424051" w:rsidR="001171E0">
      <w:pPr>
        <w:jc w:val="both"/>
        <w:rPr>
          <w:sz w:val="24"/>
          <w:szCs w:val="24"/>
        </w:rPr>
      </w:pPr>
      <w:r w:rsidRPr="009305D4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CB1033" w:rsidP="00424051" w:rsidR="00CB1033">
      <w:pPr>
        <w:jc w:val="both"/>
        <w:rPr>
          <w:sz w:val="24"/>
          <w:szCs w:val="24"/>
        </w:rPr>
      </w:pPr>
    </w:p>
    <w:p w:rsidRDefault="00CB1033" w:rsidR="00CB1033">
      <w:r>
        <w:t>Za točnost otpravka-ovlašteni službenik:</w:t>
      </w:r>
    </w:p>
    <w:p w:rsidRDefault="00CB1033" w:rsidR="00CB1033">
      <w:r>
        <w:t>Ivanka Kelava</w:t>
      </w:r>
    </w:p>
    <w:p w:rsidRDefault="00CB1033" w:rsidP="00424051" w:rsidR="00CB1033">
      <w:pPr>
        <w:jc w:val="both"/>
        <w:rPr>
          <w:sz w:val="24"/>
          <w:szCs w:val="24"/>
        </w:rPr>
      </w:pPr>
    </w:p>
    <w:p w:rsidRDefault="00636E13" w:rsidP="00424051" w:rsidR="00636E13">
      <w:pPr>
        <w:jc w:val="both"/>
        <w:rPr>
          <w:sz w:val="24"/>
          <w:szCs w:val="24"/>
        </w:rPr>
      </w:pPr>
    </w:p>
    <w:p w:rsidRDefault="00636E13" w:rsidP="00636E13" w:rsidR="00636E13">
      <w:pPr>
        <w:tabs>
          <w:tab w:pos="720" w:val="left"/>
        </w:tabs>
        <w:jc w:val="both"/>
        <w:rPr>
          <w:sz w:val="24"/>
        </w:rPr>
      </w:pPr>
    </w:p>
    <w:p w:rsidRDefault="0098633C" w:rsidP="0098633C" w:rsidR="0098633C">
      <w:r>
        <w:t>DNA:</w:t>
      </w:r>
    </w:p>
    <w:p w:rsidRDefault="0098633C" w:rsidP="0098633C" w:rsidR="0098633C">
      <w:pPr>
        <w:numPr>
          <w:ilvl w:val="0"/>
          <w:numId w:val="23"/>
        </w:numPr>
        <w:overflowPunct/>
        <w:autoSpaceDE/>
        <w:autoSpaceDN/>
        <w:adjustRightInd/>
        <w:textAlignment w:val="auto"/>
      </w:pPr>
      <w:r>
        <w:t>TS OSIJEK registar, ovdje -  nakon pravomoćnosti</w:t>
      </w:r>
    </w:p>
    <w:p w:rsidRDefault="0098633C" w:rsidP="0098633C" w:rsidR="0098633C">
      <w:pPr>
        <w:numPr>
          <w:ilvl w:val="0"/>
          <w:numId w:val="23"/>
        </w:numPr>
        <w:overflowPunct/>
        <w:autoSpaceDE/>
        <w:autoSpaceDN/>
        <w:adjustRightInd/>
        <w:textAlignment w:val="auto"/>
      </w:pPr>
      <w:r>
        <w:t xml:space="preserve">stečajna  pisarnica, ovdje </w:t>
      </w:r>
    </w:p>
    <w:p w:rsidRDefault="0098633C" w:rsidP="0098633C" w:rsidR="0098633C">
      <w:pPr>
        <w:numPr>
          <w:ilvl w:val="0"/>
          <w:numId w:val="23"/>
        </w:numPr>
        <w:overflowPunct/>
        <w:autoSpaceDE/>
        <w:autoSpaceDN/>
        <w:adjustRightInd/>
        <w:textAlignment w:val="auto"/>
      </w:pPr>
      <w:r>
        <w:t>Stečajni upravitelj</w:t>
      </w:r>
    </w:p>
    <w:p w:rsidRDefault="0098633C" w:rsidP="0098633C" w:rsidR="0098633C">
      <w:pPr>
        <w:numPr>
          <w:ilvl w:val="0"/>
          <w:numId w:val="23"/>
        </w:numPr>
        <w:overflowPunct/>
        <w:autoSpaceDE/>
        <w:autoSpaceDN/>
        <w:adjustRightInd/>
        <w:textAlignment w:val="auto"/>
      </w:pPr>
      <w:r>
        <w:t>Porezna uprava,  Zagreb, Av. Dubrovnik 32</w:t>
      </w:r>
    </w:p>
    <w:p w:rsidRDefault="0098633C" w:rsidP="0098633C" w:rsidR="0098633C">
      <w:pPr>
        <w:numPr>
          <w:ilvl w:val="0"/>
          <w:numId w:val="23"/>
        </w:numPr>
        <w:overflowPunct/>
        <w:autoSpaceDE/>
        <w:autoSpaceDN/>
        <w:adjustRightInd/>
        <w:textAlignment w:val="auto"/>
      </w:pPr>
      <w:r>
        <w:t xml:space="preserve">ŽDO, Građansko-upravni odjel,  Zagreb, Savska 41 </w:t>
      </w:r>
    </w:p>
    <w:p w:rsidRDefault="0098633C" w:rsidP="0098633C" w:rsidR="0098633C">
      <w:pPr>
        <w:numPr>
          <w:ilvl w:val="0"/>
          <w:numId w:val="23"/>
        </w:numPr>
        <w:overflowPunct/>
        <w:autoSpaceDE/>
        <w:autoSpaceDN/>
        <w:adjustRightInd/>
        <w:textAlignment w:val="auto"/>
      </w:pPr>
      <w:r>
        <w:t>e-oglasna ploča suda, ovdje (30dana)</w:t>
      </w:r>
    </w:p>
    <w:p w:rsidRDefault="0098633C" w:rsidP="0098633C" w:rsidR="0098633C" w:rsidRPr="0017216B">
      <w:pPr>
        <w:numPr>
          <w:ilvl w:val="0"/>
          <w:numId w:val="23"/>
        </w:numPr>
        <w:overflowPunct/>
        <w:autoSpaceDE/>
        <w:autoSpaceDN/>
        <w:adjustRightInd/>
        <w:textAlignment w:val="auto"/>
      </w:pPr>
      <w:r>
        <w:t xml:space="preserve">spis </w:t>
      </w:r>
    </w:p>
    <w:p w:rsidRDefault="00E568F1" w:rsidP="0012215E" w:rsidR="00E568F1" w:rsidRPr="00675165">
      <w:pPr>
        <w:autoSpaceDE/>
        <w:autoSpaceDN/>
        <w:adjustRightInd/>
        <w:ind w:left="360"/>
        <w:jc w:val="both"/>
        <w:textAlignment w:val="auto"/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6A1388" w:rsidR="006A1388" w:rsidRPr="003370D4">
      <w:pPr>
        <w:ind w:left="360"/>
        <w:jc w:val="both"/>
        <w:rPr>
          <w:sz w:val="24"/>
          <w:szCs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sectPr w:rsidSect="002730C3" w:rsidR="006A1388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A25" w:rsidR="00663A25">
      <w:r>
        <w:separator/>
      </w:r>
    </w:p>
  </w:endnote>
  <w:endnote w:id="0" w:type="continuationSeparator">
    <w:p w:rsidRDefault="00663A25" w:rsidR="00663A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A25" w:rsidR="00663A25">
      <w:r>
        <w:separator/>
      </w:r>
    </w:p>
  </w:footnote>
  <w:footnote w:id="0" w:type="continuationSeparator">
    <w:p w:rsidRDefault="00663A25" w:rsidR="00663A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12215E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6A1388" w:rsidP="00C644FF" w:rsidR="006A1388" w:rsidRPr="00EC7474">
    <w:pPr>
      <w:pStyle w:val="Zaglavlje"/>
      <w:jc w:val="center"/>
      <w:rPr>
        <w:sz w:val="24"/>
        <w:szCs w:val="24"/>
      </w:rPr>
    </w:pPr>
    <w:r w:rsidRPr="00EC7474">
      <w:rPr>
        <w:sz w:val="24"/>
        <w:szCs w:val="24"/>
      </w:rP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5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6">
    <w:nsid w:val="3AF86FEC"/>
    <w:multiLevelType w:val="hybridMultilevel"/>
    <w:tmpl w:val="246243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22"/>
  </w:num>
  <w:num w:numId="5">
    <w:abstractNumId w:val="20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1"/>
  </w:num>
  <w:num w:numId="18">
    <w:abstractNumId w:val="10"/>
  </w:num>
  <w:num w:numId="19">
    <w:abstractNumId w:val="19"/>
  </w:num>
  <w:num w:numId="20">
    <w:abstractNumId w:val="17"/>
  </w:num>
  <w:num w:numId="21">
    <w:abstractNumId w:val="11"/>
  </w:num>
  <w:num w:numId="22">
    <w:abstractNumId w:val="23"/>
  </w:num>
  <w:num w:numId="23">
    <w:abstractNumId w:val="18"/>
  </w:num>
  <w:num w:numId="24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A2373"/>
    <w:rsid w:val="00025210"/>
    <w:rsid w:val="000379FF"/>
    <w:rsid w:val="00046A65"/>
    <w:rsid w:val="00054E54"/>
    <w:rsid w:val="00083D05"/>
    <w:rsid w:val="0009632F"/>
    <w:rsid w:val="000A1587"/>
    <w:rsid w:val="000A27CF"/>
    <w:rsid w:val="000A77C7"/>
    <w:rsid w:val="000B2B6F"/>
    <w:rsid w:val="000C3DB5"/>
    <w:rsid w:val="000C59F6"/>
    <w:rsid w:val="000C64BD"/>
    <w:rsid w:val="000D5CFB"/>
    <w:rsid w:val="00102535"/>
    <w:rsid w:val="00111891"/>
    <w:rsid w:val="001171E0"/>
    <w:rsid w:val="00120194"/>
    <w:rsid w:val="0012215E"/>
    <w:rsid w:val="00137298"/>
    <w:rsid w:val="00157389"/>
    <w:rsid w:val="00157E6F"/>
    <w:rsid w:val="001639EA"/>
    <w:rsid w:val="00172040"/>
    <w:rsid w:val="00174D95"/>
    <w:rsid w:val="0018718B"/>
    <w:rsid w:val="001948C5"/>
    <w:rsid w:val="001B6303"/>
    <w:rsid w:val="001C6073"/>
    <w:rsid w:val="001E7B18"/>
    <w:rsid w:val="001F703B"/>
    <w:rsid w:val="0020120D"/>
    <w:rsid w:val="00203242"/>
    <w:rsid w:val="0021162F"/>
    <w:rsid w:val="00213E2A"/>
    <w:rsid w:val="0021765A"/>
    <w:rsid w:val="0023050E"/>
    <w:rsid w:val="00232B16"/>
    <w:rsid w:val="00237041"/>
    <w:rsid w:val="00244EDB"/>
    <w:rsid w:val="002524B3"/>
    <w:rsid w:val="002730C3"/>
    <w:rsid w:val="002818FC"/>
    <w:rsid w:val="002A3FA1"/>
    <w:rsid w:val="002A79EC"/>
    <w:rsid w:val="002D41F1"/>
    <w:rsid w:val="002D6FA0"/>
    <w:rsid w:val="002E108C"/>
    <w:rsid w:val="002E3282"/>
    <w:rsid w:val="002E55D6"/>
    <w:rsid w:val="002F5BA7"/>
    <w:rsid w:val="003143CB"/>
    <w:rsid w:val="003635B4"/>
    <w:rsid w:val="00372D47"/>
    <w:rsid w:val="00374F7E"/>
    <w:rsid w:val="003800EB"/>
    <w:rsid w:val="0039513C"/>
    <w:rsid w:val="003A2373"/>
    <w:rsid w:val="003A423E"/>
    <w:rsid w:val="003B4C3C"/>
    <w:rsid w:val="003C042E"/>
    <w:rsid w:val="003C3324"/>
    <w:rsid w:val="003D0899"/>
    <w:rsid w:val="003D64F2"/>
    <w:rsid w:val="003E73DC"/>
    <w:rsid w:val="003E78F6"/>
    <w:rsid w:val="004012D8"/>
    <w:rsid w:val="00424051"/>
    <w:rsid w:val="00461CD8"/>
    <w:rsid w:val="004657E4"/>
    <w:rsid w:val="00470B23"/>
    <w:rsid w:val="00471A17"/>
    <w:rsid w:val="00485E2B"/>
    <w:rsid w:val="004B018B"/>
    <w:rsid w:val="004B192B"/>
    <w:rsid w:val="004B37C9"/>
    <w:rsid w:val="004C64CF"/>
    <w:rsid w:val="004D6960"/>
    <w:rsid w:val="004E4651"/>
    <w:rsid w:val="004F1D81"/>
    <w:rsid w:val="004F337F"/>
    <w:rsid w:val="004F5242"/>
    <w:rsid w:val="004F63E0"/>
    <w:rsid w:val="00503482"/>
    <w:rsid w:val="005037E3"/>
    <w:rsid w:val="0052254B"/>
    <w:rsid w:val="00530459"/>
    <w:rsid w:val="005414F1"/>
    <w:rsid w:val="00561A67"/>
    <w:rsid w:val="0056380A"/>
    <w:rsid w:val="0056762E"/>
    <w:rsid w:val="00574298"/>
    <w:rsid w:val="00581AD8"/>
    <w:rsid w:val="005B25D2"/>
    <w:rsid w:val="005B2DAD"/>
    <w:rsid w:val="005F7817"/>
    <w:rsid w:val="00607669"/>
    <w:rsid w:val="006119C1"/>
    <w:rsid w:val="00624A57"/>
    <w:rsid w:val="00634FAF"/>
    <w:rsid w:val="00636E13"/>
    <w:rsid w:val="00663A25"/>
    <w:rsid w:val="0066464F"/>
    <w:rsid w:val="006815D5"/>
    <w:rsid w:val="0068693D"/>
    <w:rsid w:val="006A0766"/>
    <w:rsid w:val="006A1388"/>
    <w:rsid w:val="006A46A7"/>
    <w:rsid w:val="006B2DAC"/>
    <w:rsid w:val="006C22F4"/>
    <w:rsid w:val="006C3DEA"/>
    <w:rsid w:val="00714A6A"/>
    <w:rsid w:val="00724DA8"/>
    <w:rsid w:val="00732381"/>
    <w:rsid w:val="00753088"/>
    <w:rsid w:val="007552E8"/>
    <w:rsid w:val="007601B9"/>
    <w:rsid w:val="00795B68"/>
    <w:rsid w:val="007A2DE7"/>
    <w:rsid w:val="007B1664"/>
    <w:rsid w:val="007D1B95"/>
    <w:rsid w:val="007E7898"/>
    <w:rsid w:val="007F0BE2"/>
    <w:rsid w:val="007F3B4F"/>
    <w:rsid w:val="00822FAF"/>
    <w:rsid w:val="008423D5"/>
    <w:rsid w:val="00864AE9"/>
    <w:rsid w:val="00864AFD"/>
    <w:rsid w:val="00876803"/>
    <w:rsid w:val="00877F0A"/>
    <w:rsid w:val="00897D11"/>
    <w:rsid w:val="008A0311"/>
    <w:rsid w:val="008A173D"/>
    <w:rsid w:val="008F7CD6"/>
    <w:rsid w:val="00905EB7"/>
    <w:rsid w:val="00912FE3"/>
    <w:rsid w:val="009159F5"/>
    <w:rsid w:val="00926028"/>
    <w:rsid w:val="009305D4"/>
    <w:rsid w:val="00935CFE"/>
    <w:rsid w:val="00947541"/>
    <w:rsid w:val="00950FEF"/>
    <w:rsid w:val="0095435A"/>
    <w:rsid w:val="0098633C"/>
    <w:rsid w:val="00993784"/>
    <w:rsid w:val="009C2D35"/>
    <w:rsid w:val="009D4EEA"/>
    <w:rsid w:val="00A34E3F"/>
    <w:rsid w:val="00A355BE"/>
    <w:rsid w:val="00A40D3C"/>
    <w:rsid w:val="00A41D4A"/>
    <w:rsid w:val="00A47246"/>
    <w:rsid w:val="00A551D4"/>
    <w:rsid w:val="00A65771"/>
    <w:rsid w:val="00A82CB9"/>
    <w:rsid w:val="00A852CD"/>
    <w:rsid w:val="00A90D59"/>
    <w:rsid w:val="00AB028B"/>
    <w:rsid w:val="00AC1D39"/>
    <w:rsid w:val="00AD031D"/>
    <w:rsid w:val="00AD1EBB"/>
    <w:rsid w:val="00AE108E"/>
    <w:rsid w:val="00AE2380"/>
    <w:rsid w:val="00AE78C0"/>
    <w:rsid w:val="00AF6ECC"/>
    <w:rsid w:val="00B10A97"/>
    <w:rsid w:val="00B16F47"/>
    <w:rsid w:val="00B344D0"/>
    <w:rsid w:val="00B41F49"/>
    <w:rsid w:val="00B574AB"/>
    <w:rsid w:val="00B965CB"/>
    <w:rsid w:val="00BB64BE"/>
    <w:rsid w:val="00BB7303"/>
    <w:rsid w:val="00BD24D7"/>
    <w:rsid w:val="00BE0854"/>
    <w:rsid w:val="00C04DCE"/>
    <w:rsid w:val="00C16B95"/>
    <w:rsid w:val="00C31707"/>
    <w:rsid w:val="00C31ED9"/>
    <w:rsid w:val="00C405B9"/>
    <w:rsid w:val="00C4317B"/>
    <w:rsid w:val="00C55916"/>
    <w:rsid w:val="00C644FF"/>
    <w:rsid w:val="00C81465"/>
    <w:rsid w:val="00C91C38"/>
    <w:rsid w:val="00C91FF2"/>
    <w:rsid w:val="00C97672"/>
    <w:rsid w:val="00CA1091"/>
    <w:rsid w:val="00CB1033"/>
    <w:rsid w:val="00CC579B"/>
    <w:rsid w:val="00CE0D4E"/>
    <w:rsid w:val="00CF0835"/>
    <w:rsid w:val="00CF4DBD"/>
    <w:rsid w:val="00D03616"/>
    <w:rsid w:val="00D045AD"/>
    <w:rsid w:val="00D05D51"/>
    <w:rsid w:val="00D14EA8"/>
    <w:rsid w:val="00D31909"/>
    <w:rsid w:val="00D41A22"/>
    <w:rsid w:val="00D45B4E"/>
    <w:rsid w:val="00D65BD4"/>
    <w:rsid w:val="00D67C83"/>
    <w:rsid w:val="00DA4C33"/>
    <w:rsid w:val="00DB3BAE"/>
    <w:rsid w:val="00DB5269"/>
    <w:rsid w:val="00DC19F7"/>
    <w:rsid w:val="00DF1E33"/>
    <w:rsid w:val="00E07CBB"/>
    <w:rsid w:val="00E25097"/>
    <w:rsid w:val="00E45F8B"/>
    <w:rsid w:val="00E568F1"/>
    <w:rsid w:val="00E7757F"/>
    <w:rsid w:val="00E9276E"/>
    <w:rsid w:val="00EA1DFB"/>
    <w:rsid w:val="00EB05BD"/>
    <w:rsid w:val="00EB0AF1"/>
    <w:rsid w:val="00EB5B04"/>
    <w:rsid w:val="00EC61D2"/>
    <w:rsid w:val="00EC7474"/>
    <w:rsid w:val="00ED63E0"/>
    <w:rsid w:val="00F06EDB"/>
    <w:rsid w:val="00F43F3E"/>
    <w:rsid w:val="00F47394"/>
    <w:rsid w:val="00F5785F"/>
    <w:rsid w:val="00F64A07"/>
    <w:rsid w:val="00F71508"/>
    <w:rsid w:val="00F821A8"/>
    <w:rsid w:val="00F86C51"/>
    <w:rsid w:val="00FA0A86"/>
    <w:rsid w:val="00FA0B0D"/>
    <w:rsid w:val="00FA54F9"/>
    <w:rsid w:val="00FA5B56"/>
    <w:rsid w:val="00FC2162"/>
    <w:rsid w:val="00FD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21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15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15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15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15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1999.</izvorni_sadrzaj>
    <derivirana_varijabla naziv="DomainObject.Predmet.DatumOsnivanja_1">3. svibnja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siječnja 2016.</izvorni_sadrzaj>
    <derivirana_varijabla naziv="DomainObject.Predmet.DatumRjesavanja_1">29.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1999-10-04 PREDMET Spis ustupljen od Trgovačkog suda Osijek IN2 napomene: 2003-01-22 PREDMET spis presigniran iz ref. suca Perića u ref. suca Galića IN2 napomene: 2006-07-04 PREDMET podnesak stečajnog upravitelja od 03.07.06. IN2 napomene: 2006-07-06 PREDMET Rješenje OS-a Osijek Ovrv-584/01 od 26.06.06. od 05.07.06. IN2 napomene: 2006-07-13 PREDMET povrat dostavnice Ministarstva Pravosuđa Uprave za zatvorski sustav od 12.07.06. IN2 napomene: 2006-07-27 PREDMET podnesak stečajnog upravitelja od 26.07.2006. IN2 napomene: 2006-07-27 PREDMET podnesak stečajnog upravitelja od 26.07.2006. IN2 napomene: 2006-09-04 PREDMET podnesak kojim stečajni upravitelj udovoljava obvezama iz čl. 25 SZ od 01.09.06. IN2 napomene: 2006-10-20 PREDMET podnesak st.upravitelja od 19.10.06. IN2 napomene: 2006-10-20 PREDMET podnesak stečajnog upravitelja od 19.10.06. IN2 napomene: 2006-10-24 PREDMET podnesak Ružice Anić od 23.10.06. IN2 napomene: 2006-10-30 PREDMET Podnesak Romane Ranić od 27.10.06. IN2 napomene: 2006-10-31 PREDMET podnesak (GRAWE HRVATSKA d.d.) od 30.10.2006. IN2 napomene: 2006-11-14 PREDMET podnesak stečajnog upravitelja od 13.11.2006. IN2 napomene: 2006-12-06 PREDMET podnesak st. upravitelja od 05.12.2006. IN2 napomene: 2006-12-28 PREDMET neotvorena koverta od 28.12.2006. IN2 napomene: 2007-01-03 PREDMET podnesak (HNB) od 28.12.2006. IN2 napomene: 2007-01-19 PREDMET podnesak (st. upravitelj Večeslava Račkog) od 18.01.2007. IN2 napomene: 2007-01-30 PREDMET podnesak kupca (Romana Ranić) od 29.01.2007. IN2 napomene: 2007-02-02 PREDMET podnesak (Romana Ranić) od 01.02.2007. IN2 napomene: 2007-02-01 PREDMET podnesak st. upravitelja od 01.02.2007. IN2 napomene: 2007-02-23 PREDMET pod. steč.uprav. 01/27 i 01/28 od 22.02.07 IN2 napomene: 2007-03-01 PREDMET podnesak (OS Vinkovci rj. od 19.01.07.)od 28.02.2007. IN2 napomene: 2007-03-08 PREDMET podnesak (Gradska banka d.d.) od 08.03.2007. IN2 napomene: 2007-03-22 PREDMET podnesak (st. upravitelj) od 21.03.2007. IN2 napomene: 2007-04-11 PREDMET podnesak (Gradska banka d.d.) od 10.04.2007. IN2 napomene: 2007-04-16 PREDMET podnesak (st.upravitelj) od 13.04.07. IN2 napomene: 2007-05-03 PREDMET podnesak odvj. Ivica Rušin od 02.05.2007. IN2 napomene: 2007-05-08 PREDMET dopis Minis.pravosuđa-uprava za zatvorski sustav,Kaznionica Požega uz povrat pismena Rješ.VTS-Pž-5870/2006. za Vedranu Kalebić IN2 napomene: 2007-05-17 PREDMET podnesak (OS Osijek rj. od 03.01.06.) od 16.05.2007. IN2 napomene: 2007-06-12 PREDMET podnesak (Gradska banka d.d.) od 11.06.07. IN2 napomene: 2007-06-13 PREDMET podnesak (Nedjeljka Šimunić) od 12.06.07. IN2 napomene: 2007-06-13 PREDMET podnesak (Izidor Baniček) od 12.06.07. IN2 napomene: 2007-07-12 PREDMET odluka Ustavnog suda RH odluka od 20.06.2007. IN2 napomene: 2007-07-17 PREDMET podnesak st. uprav.od 16.7.- PREGLED NEKRETNINA IN2 napomene: 2007-07-17 PREDMET podn. st. uprav.od 16.7.07. IN2 napomene: 2007-07-25 PREDMET pov. pismena od 24.7.07. IN2 napomene: 2007-07-25 PREDMET podn. Drž. agencija za osig. šted. uloga  i sanaciju banaka od 24.7.07. IN2 napomene: 2007-08-13 PREDMET ogl.ploča 13.08.07. IN2 napomene: 2007-09-11 PREDMET vrać. dost. od 10.9.07. IN2 napomene: 2007-09-12 PREDMET povrat pismena od 11.9.07. IN2 napomene: 2007-09-14 PREDMET podn.( Opoziv punomoći) A. Ilijašević od 13.9.07. IN2 napomene: 2007-09-19 PREDMET podn. Grad. banka- st. upravitelj od 18.9.07. IN2 napomene: 2007-09-19 PREDMET podn. st. uprav.-II djel. dioba st. mase od 18.9.07. IN2 napomene: 2007-09-24 PREDMET podn. st. uprav. od 21.9.07. IN2 napomene: 2007-09-25 PREDMET podn. Odvj. Ivica Rušin, Rijeka od 24.9.07. IN2 napomene: 2007-09-28 PREDMET podn. Kazalicki r. Gazilj Jela - otkaz punomoći od 27.9.07. IN2 napomene: 2007-09-28 PREDMET podn. Glavaš Stipan - otkaz punomoći od 27.9.07. IN2 napomene: 2007-10-01 PREDMET povrat pismena od 28.9.07. IN2 napomene: 2007-10-05 PREDMET podnesak Gradske banke ,d.d. u stečaju od 3.10.07.</izvorni_sadrzaj>
    <derivirana_varijabla naziv="DomainObject.Predmet.Opis_1">MIGRIRANO IZ IN2 IN2 napomene: 1999-10-04 PREDMET Spis ustupljen od Trgovačkog suda Osijek IN2 napomene: 2003-01-22 PREDMET spis presigniran iz ref. suca Perića u ref. suca Galića IN2 napomene: 2006-07-04 PREDMET podnesak stečajnog upravitelja od 03.07.06. IN2 napomene: 2006-07-06 PREDMET Rješenje OS-a Osijek Ovrv-584/01 od 26.06.06. od 05.07.06. IN2 napomene: 2006-07-13 PREDMET povrat dostavnice Ministarstva Pravosuđa Uprave za zatvorski sustav od 12.07.06. IN2 napomene: 2006-07-27 PREDMET podnesak stečajnog upravitelja od 26.07.2006. IN2 napomene: 2006-07-27 PREDMET podnesak stečajnog upravitelja od 26.07.2006. IN2 napomene: 2006-09-04 PREDMET podnesak kojim stečajni upravitelj udovoljava obvezama iz čl. 25 SZ od 01.09.06. IN2 napomene: 2006-10-20 PREDMET podnesak st.upravitelja od 19.10.06. IN2 napomene: 2006-10-20 PREDMET podnesak stečajnog upravitelja od 19.10.06. IN2 napomene: 2006-10-24 PREDMET podnesak Ružice Anić od 23.10.06. IN2 napomene: 2006-10-30 PREDMET Podnesak Romane Ranić od 27.10.06. IN2 napomene: 2006-10-31 PREDMET podnesak (GRAWE HRVATSKA d.d.) od 30.10.2006. IN2 napomene: 2006-11-14 PREDMET podnesak stečajnog upravitelja od 13.11.2006. IN2 napomene: 2006-12-06 PREDMET podnesak st. upravitelja od 05.12.2006. IN2 napomene: 2006-12-28 PREDMET neotvorena koverta od 28.12.2006. IN2 napomene: 2007-01-03 PREDMET podnesak (HNB) od 28.12.2006. IN2 napomene: 2007-01-19 PREDMET podnesak (st. upravitelj Večeslava Račkog) od 18.01.2007. IN2 napomene: 2007-01-30 PREDMET podnesak kupca (Romana Ranić) od 29.01.2007. IN2 napomene: 2007-02-02 PREDMET podnesak (Romana Ranić) od 01.02.2007. IN2 napomene: 2007-02-01 PREDMET podnesak st. upravitelja od 01.02.2007. IN2 napomene: 2007-02-23 PREDMET pod. steč.uprav. 01/27 i 01/28 od 22.02.07 IN2 napomene: 2007-03-01 PREDMET podnesak (OS Vinkovci rj. od 19.01.07.)od 28.02.2007. IN2 napomene: 2007-03-08 PREDMET podnesak (Gradska banka d.d.) od 08.03.2007. IN2 napomene: 2007-03-22 PREDMET podnesak (st. upravitelj) od 21.03.2007. IN2 napomene: 2007-04-11 PREDMET podnesak (Gradska banka d.d.) od 10.04.2007. IN2 napomene: 2007-04-16 PREDMET podnesak (st.upravitelj) od 13.04.07. IN2 napomene: 2007-05-03 PREDMET podnesak odvj. Ivica Rušin od 02.05.2007. IN2 napomene: 2007-05-08 PREDMET dopis Minis.pravosuđa-uprava za zatvorski sustav,Kaznionica Požega uz povrat pismena Rješ.VTS-Pž-5870/2006. za Vedranu Kalebić IN2 napomene: 2007-05-17 PREDMET podnesak (OS Osijek rj. od 03.01.06.) od 16.05.2007. IN2 napomene: 2007-06-12 PREDMET podnesak (Gradska banka d.d.) od 11.06.07. IN2 napomene: 2007-06-13 PREDMET podnesak (Nedjeljka Šimunić) od 12.06.07. IN2 napomene: 2007-06-13 PREDMET podnesak (Izidor Baniček) od 12.06.07. IN2 napomene: 2007-07-12 PREDMET odluka Ustavnog suda RH odluka od 20.06.2007. IN2 napomene: 2007-07-17 PREDMET podnesak st. uprav.od 16.7.- PREGLED NEKRETNINA IN2 napomene: 2007-07-17 PREDMET podn. st. uprav.od 16.7.07. IN2 napomene: 2007-07-25 PREDMET pov. pismena od 24.7.07. IN2 napomene: 2007-07-25 PREDMET podn. Drž. agencija za osig. šted. uloga  i sanaciju banaka od 24.7.07. IN2 napomene: 2007-08-13 PREDMET ogl.ploča 13.08.07. IN2 napomene: 2007-09-11 PREDMET vrać. dost. od 10.9.07. IN2 napomene: 2007-09-12 PREDMET povrat pismena od 11.9.07. IN2 napomene: 2007-09-14 PREDMET podn.( Opoziv punomoći) A. Ilijašević od 13.9.07. IN2 napomene: 2007-09-19 PREDMET podn. Grad. banka- st. upravitelj od 18.9.07. IN2 napomene: 2007-09-19 PREDMET podn. st. uprav.-II djel. dioba st. mase od 18.9.07. IN2 napomene: 2007-09-24 PREDMET podn. st. uprav. od 21.9.07. IN2 napomene: 2007-09-25 PREDMET podn. Odvj. Ivica Rušin, Rijeka od 24.9.07. IN2 napomene: 2007-09-28 PREDMET podn. Kazalicki r. Gazilj Jela - otkaz punomoći od 27.9.07. IN2 napomene: 2007-09-28 PREDMET podn. Glavaš Stipan - otkaz punomoći od 27.9.07. IN2 napomene: 2007-10-01 PREDMET povrat pismena od 28.9.07. IN2 napomene: 2007-10-05 PREDMET podnesak Gradske banke ,d.d. u stečaju od 3.10.07.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St-225/1999</izvorni_sadrzaj>
    <derivirana_varijabla naziv="DomainObject.Predmet.OznakaBroj_1">St-225/1999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Gradska banka d.d. ˝u stečaju˝</izvorni_sadrzaj>
    <derivirana_varijabla naziv="DomainObject.Predmet.ProtustrankaFormated_1">  Gradska banka d.d. ˝u stečaju˝</derivirana_varijabla>
  </DomainObject.Predmet.ProtustrankaFormated>
  <DomainObject.Predmet.ProtustrankaFormatedOIB>
    <izvorni_sadrzaj>  Gradska banka d.d. ˝u stečaju˝, OIB 38803899962</izvorni_sadrzaj>
    <derivirana_varijabla naziv="DomainObject.Predmet.ProtustrankaFormatedOIB_1">  Gradska banka d.d. ˝u stečaju˝, OIB 38803899962</derivirana_varijabla>
  </DomainObject.Predmet.ProtustrankaFormatedOIB>
  <DomainObject.Predmet.ProtustrankaFormatedWithAdress>
    <izvorni_sadrzaj> Gradska banka d.d. ˝u stečaju˝, Trg Ante Starčevića 7, 31000 Osijek</izvorni_sadrzaj>
    <derivirana_varijabla naziv="DomainObject.Predmet.ProtustrankaFormatedWithAdress_1"> Gradska banka d.d. ˝u stečaju˝, Trg Ante Starčevića 7, 31000 Osijek</derivirana_varijabla>
  </DomainObject.Predmet.ProtustrankaFormatedWithAdress>
  <DomainObject.Predmet.ProtustrankaFormatedWithAdressOIB>
    <izvorni_sadrzaj> Gradska banka d.d. ˝u stečaju˝, OIB 38803899962, Trg Ante Starčevića 7, 31000 Osijek</izvorni_sadrzaj>
    <derivirana_varijabla naziv="DomainObject.Predmet.ProtustrankaFormatedWithAdressOIB_1"> Gradska banka d.d. ˝u stečaju˝, OIB 38803899962, Trg Ante Starčevića 7, 31000 Osijek</derivirana_varijabla>
  </DomainObject.Predmet.ProtustrankaFormatedWithAdressOIB>
  <DomainObject.Predmet.ProtustrankaWithAdress>
    <izvorni_sadrzaj>Gradska banka d.d. ˝u stečaju˝ Trg Ante Starčevića 7, 31000 Osijek</izvorni_sadrzaj>
    <derivirana_varijabla naziv="DomainObject.Predmet.ProtustrankaWithAdress_1">Gradska banka d.d. ˝u stečaju˝ Trg Ante Starčevića 7, 31000 Osijek</derivirana_varijabla>
  </DomainObject.Predmet.ProtustrankaWithAdress>
  <DomainObject.Predmet.ProtustrankaWithAdressOIB>
    <izvorni_sadrzaj>Gradska banka d.d. ˝u stečaju˝, OIB 38803899962, Trg Ante Starčevića 7, 31000 Osijek</izvorni_sadrzaj>
    <derivirana_varijabla naziv="DomainObject.Predmet.ProtustrankaWithAdressOIB_1">Gradska banka d.d. ˝u stečaju˝, OIB 38803899962, Trg Ante Starčevića 7, 31000 Osijek</derivirana_varijabla>
  </DomainObject.Predmet.ProtustrankaWithAdressOIB>
  <DomainObject.Predmet.ProtustrankaNazivFormated>
    <izvorni_sadrzaj>Gradska banka d.d. ˝u stečaju˝</izvorni_sadrzaj>
    <derivirana_varijabla naziv="DomainObject.Predmet.ProtustrankaNazivFormated_1">Gradska banka d.d. ˝u stečaju˝</derivirana_varijabla>
  </DomainObject.Predmet.ProtustrankaNazivFormated>
  <DomainObject.Predmet.ProtustrankaNazivFormatedOIB>
    <izvorni_sadrzaj>Gradska banka d.d. ˝u stečaju˝, OIB 38803899962</izvorni_sadrzaj>
    <derivirana_varijabla naziv="DomainObject.Predmet.ProtustrankaNazivFormatedOIB_1">Gradska banka d.d. ˝u stečaju˝, OIB 38803899962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</izvorni_sadrzaj>
    <derivirana_varijabla naziv="DomainObject.Predmet.StrankaFormated_1">  HRVATSKA NARODNA BANKA</derivirana_varijabla>
  </DomainObject.Predmet.StrankaFormated>
  <DomainObject.Predmet.StrankaFormatedOIB>
    <izvorni_sadrzaj>  HRVATSKA NARODNA BANKA</izvorni_sadrzaj>
    <derivirana_varijabla naziv="DomainObject.Predmet.StrankaFormatedOIB_1">  HRVATSKA NARODNA BANKA</derivirana_varijabla>
  </DomainObject.Predmet.StrankaFormatedOIB>
  <DomainObject.Predmet.StrankaFormatedWithAdress>
    <izvorni_sadrzaj> HRVATSKA NARODNA BANKA, 10000 Zagreb</izvorni_sadrzaj>
    <derivirana_varijabla naziv="DomainObject.Predmet.StrankaFormatedWithAdress_1"> HRVATSKA NARODNA BANKA, 10000 Zagreb</derivirana_varijabla>
  </DomainObject.Predmet.StrankaFormatedWithAdress>
  <DomainObject.Predmet.StrankaFormatedWithAdressOIB>
    <izvorni_sadrzaj> HRVATSKA NARODNA BANKA, 10000 Zagreb</izvorni_sadrzaj>
    <derivirana_varijabla naziv="DomainObject.Predmet.StrankaFormatedWithAdressOIB_1"> HRVATSKA NARODNA BANKA, 10000 Zagreb</derivirana_varijabla>
  </DomainObject.Predmet.StrankaFormatedWithAdressOIB>
  <DomainObject.Predmet.StrankaWithAdress>
    <izvorni_sadrzaj>HRVATSKA NARODNA BANKA 10000 Zagreb</izvorni_sadrzaj>
    <derivirana_varijabla naziv="DomainObject.Predmet.StrankaWithAdress_1">HRVATSKA NARODNA BANKA 10000 Zagreb</derivirana_varijabla>
  </DomainObject.Predmet.StrankaWithAdress>
  <DomainObject.Predmet.StrankaWithAdressOIB>
    <izvorni_sadrzaj>HRVATSKA NARODNA BANKA, 10000 Zagreb</izvorni_sadrzaj>
    <derivirana_varijabla naziv="DomainObject.Predmet.StrankaWithAdressOIB_1">HRVATSKA NARODNA BANKA, 10000 Zagreb</derivirana_varijabla>
  </DomainObject.Predmet.StrankaWithAdressOIB>
  <DomainObject.Predmet.StrankaNazivFormated>
    <izvorni_sadrzaj>HRVATSKA NARODNA BANKA</izvorni_sadrzaj>
    <derivirana_varijabla naziv="DomainObject.Predmet.StrankaNazivFormated_1">HRVATSKA NARODNA BANKA</derivirana_varijabla>
  </DomainObject.Predmet.StrankaNazivFormated>
  <DomainObject.Predmet.StrankaNazivFormatedOIB>
    <izvorni_sadrzaj>HRVATSKA NARODNA BANKA</izvorni_sadrzaj>
    <derivirana_varijabla naziv="DomainObject.Predmet.StrankaNazivFormatedOIB_1">HRVATSKA NARODNA BANKA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HRVATSKA NARODNA BANKA</item>
    </izvorni_sadrzaj>
    <derivirana_varijabla naziv="DomainObject.Predmet.StrankaListFormated_1">
      <item>HRVATSKA NARODNA BANKA</item>
    </derivirana_varijabla>
  </DomainObject.Predmet.StrankaListFormated>
  <DomainObject.Predmet.StrankaListFormatedOIB>
    <izvorni_sadrzaj>
      <item>HRVATSKA NARODNA BANKA</item>
    </izvorni_sadrzaj>
    <derivirana_varijabla naziv="DomainObject.Predmet.StrankaListFormatedOIB_1">
      <item>HRVATSKA NARODNA BANKA</item>
    </derivirana_varijabla>
  </DomainObject.Predmet.StrankaListFormatedOIB>
  <DomainObject.Predmet.StrankaListFormatedWithAdress>
    <izvorni_sadrzaj>
      <item>HRVATSKA NARODNA BANKA, 10000 Zagreb</item>
    </izvorni_sadrzaj>
    <derivirana_varijabla naziv="DomainObject.Predmet.StrankaListFormatedWithAdress_1">
      <item>HRVATSKA NARODNA BANKA, 10000 Zagreb</item>
    </derivirana_varijabla>
  </DomainObject.Predmet.StrankaListFormatedWithAdress>
  <DomainObject.Predmet.StrankaListFormatedWithAdressOIB>
    <izvorni_sadrzaj>
      <item>HRVATSKA NARODNA BANKA, 10000 Zagreb</item>
    </izvorni_sadrzaj>
    <derivirana_varijabla naziv="DomainObject.Predmet.StrankaListFormatedWithAdressOIB_1">
      <item>HRVATSKA NARODNA BANKA, 10000 Zagreb</item>
    </derivirana_varijabla>
  </DomainObject.Predmet.StrankaListFormatedWithAdressOIB>
  <DomainObject.Predmet.StrankaListNazivFormated>
    <izvorni_sadrzaj>
      <item>HRVATSKA NARODNA BANKA</item>
    </izvorni_sadrzaj>
    <derivirana_varijabla naziv="DomainObject.Predmet.StrankaListNazivFormated_1">
      <item>HRVATSKA NARODNA BANKA</item>
    </derivirana_varijabla>
  </DomainObject.Predmet.StrankaListNazivFormated>
  <DomainObject.Predmet.StrankaListNazivFormatedOIB>
    <izvorni_sadrzaj>
      <item>HRVATSKA NARODNA BANKA</item>
    </izvorni_sadrzaj>
    <derivirana_varijabla naziv="DomainObject.Predmet.StrankaListNazivFormatedOIB_1">
      <item>HRVATSKA NARODNA BANKA</item>
    </derivirana_varijabla>
  </DomainObject.Predmet.StrankaListNazivFormatedOIB>
  <DomainObject.Predmet.ProtuStrankaListFormated>
    <izvorni_sadrzaj>
      <item>Gradska banka d.d. ˝u stečaju˝</item>
    </izvorni_sadrzaj>
    <derivirana_varijabla naziv="DomainObject.Predmet.ProtuStrankaListFormated_1">
      <item>Gradska banka d.d. ˝u stečaju˝</item>
    </derivirana_varijabla>
  </DomainObject.Predmet.ProtuStrankaListFormated>
  <DomainObject.Predmet.ProtuStrankaListFormatedOIB>
    <izvorni_sadrzaj>
      <item>Gradska banka d.d. ˝u stečaju˝, OIB 38803899962</item>
    </izvorni_sadrzaj>
    <derivirana_varijabla naziv="DomainObject.Predmet.ProtuStrankaListFormatedOIB_1">
      <item>Gradska banka d.d. ˝u stečaju˝, OIB 38803899962</item>
    </derivirana_varijabla>
  </DomainObject.Predmet.ProtuStrankaListFormatedOIB>
  <DomainObject.Predmet.ProtuStrankaListFormatedWithAdress>
    <izvorni_sadrzaj>
      <item>Gradska banka d.d. ˝u stečaju˝, Trg Ante Starčevića 7, 31000 Osijek</item>
    </izvorni_sadrzaj>
    <derivirana_varijabla naziv="DomainObject.Predmet.ProtuStrankaListFormatedWithAdress_1">
      <item>Gradska banka d.d. ˝u stečaju˝, Trg Ante Starčevića 7, 31000 Osijek</item>
    </derivirana_varijabla>
  </DomainObject.Predmet.ProtuStrankaListFormatedWithAdress>
  <DomainObject.Predmet.ProtuStrankaListFormatedWithAdressOIB>
    <izvorni_sadrzaj>
      <item>Gradska banka d.d. ˝u stečaju˝, OIB 38803899962, Trg Ante Starčevića 7, 31000 Osijek</item>
    </izvorni_sadrzaj>
    <derivirana_varijabla naziv="DomainObject.Predmet.ProtuStrankaListFormatedWithAdressOIB_1">
      <item>Gradska banka d.d. ˝u stečaju˝, OIB 38803899962, Trg Ante Starčevića 7, 31000 Osijek</item>
    </derivirana_varijabla>
  </DomainObject.Predmet.ProtuStrankaListFormatedWithAdressOIB>
  <DomainObject.Predmet.ProtuStrankaListNazivFormated>
    <izvorni_sadrzaj>
      <item>Gradska banka d.d. ˝u stečaju˝</item>
    </izvorni_sadrzaj>
    <derivirana_varijabla naziv="DomainObject.Predmet.ProtuStrankaListNazivFormated_1">
      <item>Gradska banka d.d. ˝u stečaju˝</item>
    </derivirana_varijabla>
  </DomainObject.Predmet.ProtuStrankaListNazivFormated>
  <DomainObject.Predmet.ProtuStrankaListNazivFormatedOIB>
    <izvorni_sadrzaj>
      <item>Gradska banka d.d. ˝u stečaju˝, OIB 38803899962</item>
    </izvorni_sadrzaj>
    <derivirana_varijabla naziv="DomainObject.Predmet.ProtuStrankaListNazivFormatedOIB_1">
      <item>Gradska banka d.d. ˝u stečaju˝, OIB 38803899962</item>
    </derivirana_varijabla>
  </DomainObject.Predmet.ProtuStrankaListNazivFormatedOIB>
  <DomainObject.Predmet.OstaliListFormated>
    <izvorni_sadrzaj>
      <item>Perica Mitrović</item>
    </izvorni_sadrzaj>
    <derivirana_varijabla naziv="DomainObject.Predmet.OstaliListFormated_1">
      <item>Perica Mitrović</item>
    </derivirana_varijabla>
  </DomainObject.Predmet.OstaliListFormated>
  <DomainObject.Predmet.OstaliListFormatedOIB>
    <izvorni_sadrzaj>
      <item>Perica Mitrović, OIB 29538074286</item>
    </izvorni_sadrzaj>
    <derivirana_varijabla naziv="DomainObject.Predmet.OstaliListFormatedOIB_1">
      <item>Perica Mitrović, OIB 29538074286</item>
    </derivirana_varijabla>
  </DomainObject.Predmet.OstaliListFormatedOIB>
  <DomainObject.Predmet.OstaliListFormatedWithAdress>
    <izvorni_sadrzaj>
      <item>Perica Mitrović, Bjelolasička 23, 31000 Osijek</item>
    </izvorni_sadrzaj>
    <derivirana_varijabla naziv="DomainObject.Predmet.OstaliListFormatedWithAdress_1">
      <item>Perica Mitrović, Bjelolasička 23, 31000 Osijek</item>
    </derivirana_varijabla>
  </DomainObject.Predmet.OstaliListFormatedWithAdress>
  <DomainObject.Predmet.OstaliListFormatedWithAdressOIB>
    <izvorni_sadrzaj>
      <item>Perica Mitrović, OIB 29538074286, Bjelolasička 23, 31000 Osijek</item>
    </izvorni_sadrzaj>
    <derivirana_varijabla naziv="DomainObject.Predmet.OstaliListFormatedWithAdressOIB_1">
      <item>Perica Mitrović, OIB 29538074286, Bjelolasička 23, 31000 Osijek</item>
    </derivirana_varijabla>
  </DomainObject.Predmet.OstaliListFormatedWithAdressOIB>
  <DomainObject.Predmet.OstaliListNazivFormated>
    <izvorni_sadrzaj>
      <item>Perica Mitrović</item>
    </izvorni_sadrzaj>
    <derivirana_varijabla naziv="DomainObject.Predmet.OstaliListNazivFormated_1">
      <item>Perica Mitrović</item>
    </derivirana_varijabla>
  </DomainObject.Predmet.OstaliListNazivFormated>
  <DomainObject.Predmet.OstaliListNazivFormatedOIB>
    <izvorni_sadrzaj>
      <item>Perica Mitrović, OIB 29538074286</item>
    </izvorni_sadrzaj>
    <derivirana_varijabla naziv="DomainObject.Predmet.OstaliListNazivFormatedOIB_1">
      <item>Perica Mitrović, OIB 29538074286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NARODNA BANKA</izvorni_sadrzaj>
    <derivirana_varijabla naziv="DomainObject.Predmet.StrankaIDrugi_1">HRVATSKA NARODNA BANKA</derivirana_varijabla>
  </DomainObject.Predmet.StrankaIDrugi>
  <DomainObject.Predmet.ProtustrankaIDrugi>
    <izvorni_sadrzaj>Gradska banka d.d. ˝u stečaju˝</izvorni_sadrzaj>
    <derivirana_varijabla naziv="DomainObject.Predmet.ProtustrankaIDrugi_1">Gradska banka d.d. ˝u stečaju˝</derivirana_varijabla>
  </DomainObject.Predmet.ProtustrankaIDrugi>
  <DomainObject.Predmet.StrankaIDrugiAdressOIB>
    <izvorni_sadrzaj>HRVATSKA NARODNA BANKA, 10000 Zagreb</izvorni_sadrzaj>
    <derivirana_varijabla naziv="DomainObject.Predmet.StrankaIDrugiAdressOIB_1">HRVATSKA NARODNA BANKA, 10000 Zagreb</derivirana_varijabla>
  </DomainObject.Predmet.StrankaIDrugiAdressOIB>
  <DomainObject.Predmet.ProtustrankaIDrugiAdressOIB>
    <izvorni_sadrzaj>Gradska banka d.d. ˝u stečaju˝, OIB 38803899962, Trg Ante Starčevića 7, 31000 Osijek</izvorni_sadrzaj>
    <derivirana_varijabla naziv="DomainObject.Predmet.ProtustrankaIDrugiAdressOIB_1">Gradska banka d.d. ˝u stečaju˝, OIB 38803899962, Trg Ante Starčevića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siječnja 2016.</izvorni_sadrzaj>
    <derivirana_varijabla naziv="DomainObject.Predmet.OdlukaRjesenje.DatumDonosenjaOdluke_1">29. siječnja 2016.</derivirana_varijabla>
  </DomainObject.Predmet.OdlukaRjesenje.DatumDonosenjaOdluke>
  <DomainObject.Predmet.OdlukaRjesenje.DatumPravomocnosti>
    <izvorni_sadrzaj>18. veljače 2016.</izvorni_sadrzaj>
    <derivirana_varijabla naziv="DomainObject.Predmet.OdlukaRjesenje.DatumPravomocnosti_1">18. veljače 2016.</derivirana_varijabla>
  </DomainObject.Predmet.OdlukaRjesenje.DatumPravomocnosti>
  <DomainObject.Predmet.OdlukaRjesenje.Oznaka>
    <izvorni_sadrzaj>St-225/1999-477</izvorni_sadrzaj>
    <derivirana_varijabla naziv="DomainObject.Predmet.OdlukaRjesenje.Oznaka_1">St-225/1999-477</derivirana_varijabla>
  </DomainObject.Predmet.OdlukaRjesenje.Oznaka>
  <DomainObject.Predmet.SudioniciListNaziv>
    <izvorni_sadrzaj>
      <item>HRVATSKA NARODNA BANKA</item>
      <item>Gradska banka d.d. ˝u stečaju˝</item>
      <item>Perica Mitrović</item>
    </izvorni_sadrzaj>
    <derivirana_varijabla naziv="DomainObject.Predmet.SudioniciListNaziv_1">
      <item>HRVATSKA NARODNA BANKA</item>
      <item>Gradska banka d.d. ˝u stečaju˝</item>
      <item>Perica Mitrović</item>
    </derivirana_varijabla>
  </DomainObject.Predmet.SudioniciListNaziv>
  <DomainObject.Predmet.SudioniciListAdressOIB>
    <izvorni_sadrzaj>
      <item>HRVATSKA NARODNA BANKA, 10000 Zagreb</item>
      <item>Gradska banka d.d. ˝u stečaju˝, OIB 38803899962, Trg Ante Starčevića 7,31000 Osijek</item>
      <item>Perica Mitrović, OIB 29538074286, Bjelolasička 23,31000 Osijek</item>
    </izvorni_sadrzaj>
    <derivirana_varijabla naziv="DomainObject.Predmet.SudioniciListAdressOIB_1">
      <item>HRVATSKA NARODNA BANKA, 10000 Zagreb</item>
      <item>Gradska banka d.d. ˝u stečaju˝, OIB 38803899962, Trg Ante Starčevića 7,31000 Osijek</item>
      <item>Perica Mitrović, OIB 29538074286, Bjelolasička 23,31000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38803899962</item>
      <item>, OIB 29538074286</item>
    </izvorni_sadrzaj>
    <derivirana_varijabla naziv="DomainObject.Predmet.SudioniciListNazivOIB_1">
      <item>, OIB null</item>
      <item>, OIB 38803899962</item>
      <item>, OIB 29538074286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CB7011-243A-4CAE-8088-B428E787AB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335</properties:Words>
  <properties:Characters>1698</properties:Characters>
  <properties:Lines>70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2016-03-22T13:16:00Z</dcterms:created>
  <dc:creator>Ante</dc:creator>
  <cp:lastModifiedBy>Ivanka Lukač</cp:lastModifiedBy>
  <cp:lastPrinted>2016-03-22T13:32:00Z</cp:lastPrinted>
  <dcterms:modified xmlns:xsi="http://www.w3.org/2001/XMLSchema-instance" xsi:type="dcterms:W3CDTF">2016-03-22T13:37:00Z</dcterms:modified>
  <cp:revision>7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