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2130D6" w:rsidR="004D1D51" w:rsidRPr="004D1D51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4D1D51" w:rsidP="002130D6" w:rsidR="004D1D51" w:rsidRPr="004D1D51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3900" cx="581025"/>
                  <wp:effectExtent b="0" r="9525" t="0" l="0"/>
                  <wp:docPr name="Slika 1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4D1D51" w:rsidP="002130D6" w:rsidR="004D1D51" w:rsidRPr="004D1D51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4D1D51" w:rsidP="002130D6" w:rsidR="004D1D51" w:rsidRPr="004D1D51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4D1D51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4D1D51" w:rsidP="002130D6" w:rsidR="004D1D51" w:rsidRPr="004D1D51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4D1D51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4D1D51" w:rsidP="002130D6" w:rsidR="004D1D51" w:rsidRPr="004D1D51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4D1D51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  <w:p w:rsidRDefault="004D1D51" w:rsidP="002130D6" w:rsidR="004D1D51" w:rsidRPr="004D1D51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14:textId="e2b824b" w14:paraId="e2b824b" w:rsidRDefault="00E33BA1" w:rsidP="004D1D51" w:rsidR="00E33BA1" w:rsidRPr="004D1D51">
      <w:pPr>
        <w:jc w:val="right"/>
        <w15:collapsed w:val="false"/>
        <w:rPr>
          <w:rFonts w:hAnsi="Times New Roman" w:ascii="Times New Roman"/>
          <w:sz w:val="24"/>
        </w:rPr>
      </w:pPr>
      <w:r w:rsidRPr="004D1D51">
        <w:rPr>
          <w:rFonts w:hAnsi="Times New Roman" w:ascii="Times New Roman"/>
          <w:sz w:val="24"/>
        </w:rPr>
        <w:t>3 St-</w:t>
      </w:r>
      <w:r w:rsidR="00A323C4">
        <w:rPr>
          <w:rFonts w:hAnsi="Times New Roman" w:ascii="Times New Roman"/>
          <w:sz w:val="24"/>
        </w:rPr>
        <w:t>3280/17</w:t>
      </w:r>
      <w:r w:rsidRPr="004D1D51">
        <w:rPr>
          <w:rFonts w:hAnsi="Times New Roman" w:ascii="Times New Roman"/>
          <w:sz w:val="24"/>
        </w:rPr>
        <w:t xml:space="preserve">   </w:t>
      </w:r>
      <w:r w:rsidR="00273A15">
        <w:rPr>
          <w:rFonts w:hAnsi="Times New Roman" w:ascii="Times New Roman"/>
          <w:sz w:val="24"/>
        </w:rPr>
        <w:t>-33</w:t>
      </w:r>
    </w:p>
    <w:p w:rsidRDefault="00E33BA1" w:rsidP="00E33BA1" w:rsidR="00E33BA1" w:rsidRPr="004D1D51">
      <w:pPr>
        <w:rPr>
          <w:rFonts w:hAnsi="Times New Roman" w:ascii="Times New Roman"/>
          <w:sz w:val="24"/>
        </w:rPr>
      </w:pPr>
    </w:p>
    <w:p w:rsidRDefault="004D1D51" w:rsidP="004D1D51" w:rsidR="00E33BA1" w:rsidRPr="004D1D51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E P U B L I K A   H R V A T S K A</w:t>
      </w:r>
    </w:p>
    <w:p w:rsidRDefault="0036625F" w:rsidP="0036625F" w:rsidR="00E33BA1" w:rsidRPr="004D1D51">
      <w:pPr>
        <w:jc w:val="center"/>
        <w:rPr>
          <w:rFonts w:hAnsi="Times New Roman" w:ascii="Times New Roman"/>
          <w:sz w:val="24"/>
        </w:rPr>
      </w:pPr>
      <w:r w:rsidRPr="004D1D51">
        <w:rPr>
          <w:rFonts w:hAnsi="Times New Roman" w:ascii="Times New Roman"/>
          <w:sz w:val="24"/>
        </w:rPr>
        <w:t>R J E Š E N J E</w:t>
      </w:r>
    </w:p>
    <w:p w:rsidRDefault="0036625F" w:rsidP="0036625F" w:rsidR="0036625F" w:rsidRPr="004D1D51">
      <w:pPr>
        <w:rPr>
          <w:rFonts w:hAnsi="Times New Roman" w:ascii="Times New Roman"/>
          <w:sz w:val="24"/>
        </w:rPr>
      </w:pPr>
    </w:p>
    <w:p w:rsidRDefault="0036625F" w:rsidP="0036625F" w:rsidR="0036625F" w:rsidRPr="004D1D51">
      <w:pPr>
        <w:rPr>
          <w:rFonts w:hAnsi="Times New Roman" w:ascii="Times New Roman"/>
          <w:sz w:val="24"/>
        </w:rPr>
      </w:pPr>
      <w:r w:rsidRPr="004D1D51">
        <w:rPr>
          <w:rFonts w:hAnsi="Times New Roman" w:ascii="Times New Roman"/>
          <w:sz w:val="24"/>
        </w:rPr>
        <w:tab/>
        <w:t>Trgovački sud u Zagrebu</w:t>
      </w:r>
      <w:r w:rsidR="004D1D51">
        <w:rPr>
          <w:rFonts w:hAnsi="Times New Roman" w:ascii="Times New Roman"/>
          <w:sz w:val="24"/>
        </w:rPr>
        <w:t xml:space="preserve">, </w:t>
      </w:r>
      <w:r w:rsidRPr="004D1D51">
        <w:rPr>
          <w:rFonts w:hAnsi="Times New Roman" w:ascii="Times New Roman"/>
          <w:sz w:val="24"/>
        </w:rPr>
        <w:t xml:space="preserve">po </w:t>
      </w:r>
      <w:r w:rsidR="004D1D51">
        <w:rPr>
          <w:rFonts w:hAnsi="Times New Roman" w:ascii="Times New Roman"/>
          <w:sz w:val="24"/>
        </w:rPr>
        <w:t>sudcu</w:t>
      </w:r>
      <w:r w:rsidRPr="004D1D51">
        <w:rPr>
          <w:rFonts w:hAnsi="Times New Roman" w:ascii="Times New Roman"/>
          <w:sz w:val="24"/>
        </w:rPr>
        <w:t xml:space="preserve"> Mihaelu Kovačiću, u stečajnom postupku nad stečajn</w:t>
      </w:r>
      <w:r w:rsidR="007F415E" w:rsidRPr="004D1D51">
        <w:rPr>
          <w:rFonts w:hAnsi="Times New Roman" w:ascii="Times New Roman"/>
          <w:sz w:val="24"/>
        </w:rPr>
        <w:t xml:space="preserve">om masom </w:t>
      </w:r>
      <w:r w:rsidR="00A323C4">
        <w:rPr>
          <w:rFonts w:hAnsi="Times New Roman" w:ascii="Times New Roman"/>
          <w:sz w:val="24"/>
        </w:rPr>
        <w:t xml:space="preserve">iza </w:t>
      </w:r>
      <w:r w:rsidR="00EC17E1">
        <w:rPr>
          <w:rFonts w:hAnsi="Times New Roman" w:ascii="Times New Roman"/>
          <w:sz w:val="24"/>
        </w:rPr>
        <w:t>TEH</w:t>
      </w:r>
      <w:r w:rsidR="00A323C4">
        <w:rPr>
          <w:rFonts w:hAnsi="Times New Roman" w:ascii="Times New Roman"/>
          <w:sz w:val="24"/>
        </w:rPr>
        <w:t>NO</w:t>
      </w:r>
      <w:r w:rsidR="00EC17E1">
        <w:rPr>
          <w:rFonts w:hAnsi="Times New Roman" w:ascii="Times New Roman"/>
          <w:sz w:val="24"/>
        </w:rPr>
        <w:t>COL</w:t>
      </w:r>
      <w:r w:rsidR="00A323C4">
        <w:rPr>
          <w:rFonts w:hAnsi="Times New Roman" w:ascii="Times New Roman"/>
          <w:sz w:val="24"/>
        </w:rPr>
        <w:t xml:space="preserve">, Kutina, Crkvena 5, OIB: </w:t>
      </w:r>
      <w:r w:rsidR="00A323C4" w:rsidRPr="00A323C4">
        <w:rPr>
          <w:rFonts w:hAnsi="Times New Roman" w:ascii="Times New Roman"/>
          <w:sz w:val="24"/>
        </w:rPr>
        <w:t>91331759640</w:t>
      </w:r>
      <w:r w:rsidR="00A323C4">
        <w:rPr>
          <w:rFonts w:hAnsi="Times New Roman" w:ascii="Times New Roman"/>
          <w:sz w:val="24"/>
        </w:rPr>
        <w:t>,</w:t>
      </w:r>
      <w:r w:rsidR="00A323C4" w:rsidRPr="00A323C4">
        <w:rPr>
          <w:rFonts w:hAnsi="Times New Roman" w:ascii="Times New Roman"/>
          <w:sz w:val="24"/>
        </w:rPr>
        <w:t xml:space="preserve"> </w:t>
      </w:r>
      <w:r w:rsidR="00A323C4">
        <w:rPr>
          <w:rFonts w:hAnsi="Times New Roman" w:ascii="Times New Roman"/>
          <w:sz w:val="24"/>
        </w:rPr>
        <w:t>5. lipnja 2018.</w:t>
      </w:r>
    </w:p>
    <w:p w:rsidRDefault="00E33BA1" w:rsidP="00E33BA1" w:rsidR="00E33BA1" w:rsidRPr="004D1D51">
      <w:pPr>
        <w:rPr>
          <w:rFonts w:hAnsi="Times New Roman" w:ascii="Times New Roman"/>
          <w:sz w:val="24"/>
        </w:rPr>
      </w:pPr>
    </w:p>
    <w:p w:rsidRDefault="0036625F" w:rsidP="0036625F" w:rsidR="0036625F" w:rsidRPr="004D1D51">
      <w:pPr>
        <w:jc w:val="center"/>
        <w:rPr>
          <w:rFonts w:hAnsi="Times New Roman" w:ascii="Times New Roman"/>
          <w:sz w:val="24"/>
        </w:rPr>
      </w:pPr>
      <w:r w:rsidRPr="004D1D51">
        <w:rPr>
          <w:rFonts w:hAnsi="Times New Roman" w:ascii="Times New Roman"/>
          <w:sz w:val="24"/>
        </w:rPr>
        <w:t>r i j e š i o   j e</w:t>
      </w:r>
    </w:p>
    <w:p w:rsidRDefault="007160D0" w:rsidP="0036625F" w:rsidR="007160D0" w:rsidRPr="004D1D51">
      <w:pPr>
        <w:rPr>
          <w:rFonts w:hAnsi="Times New Roman" w:ascii="Times New Roman"/>
          <w:sz w:val="24"/>
        </w:rPr>
      </w:pPr>
    </w:p>
    <w:p w:rsidRDefault="001E575C" w:rsidP="000801FA" w:rsidR="0052149D" w:rsidRPr="004D1D51">
      <w:pPr>
        <w:rPr>
          <w:rFonts w:hAnsi="Times New Roman" w:ascii="Times New Roman"/>
          <w:sz w:val="24"/>
          <w:lang w:val="sl-SI"/>
        </w:rPr>
      </w:pPr>
      <w:r w:rsidRPr="004D1D51">
        <w:rPr>
          <w:rFonts w:hAnsi="Times New Roman" w:ascii="Times New Roman"/>
          <w:sz w:val="24"/>
        </w:rPr>
        <w:tab/>
      </w:r>
      <w:r w:rsidR="000801FA" w:rsidRPr="004D1D51">
        <w:rPr>
          <w:rFonts w:hAnsi="Times New Roman" w:ascii="Times New Roman"/>
          <w:sz w:val="24"/>
        </w:rPr>
        <w:t>I</w:t>
      </w:r>
      <w:r w:rsidR="0052149D" w:rsidRPr="004D1D51">
        <w:rPr>
          <w:rFonts w:hAnsi="Times New Roman" w:ascii="Times New Roman"/>
          <w:sz w:val="24"/>
        </w:rPr>
        <w:t>.</w:t>
      </w:r>
      <w:r w:rsidR="000801FA" w:rsidRPr="004D1D51">
        <w:rPr>
          <w:rFonts w:hAnsi="Times New Roman" w:ascii="Times New Roman"/>
          <w:sz w:val="24"/>
        </w:rPr>
        <w:t xml:space="preserve"> </w:t>
      </w:r>
      <w:r w:rsidR="007B1998">
        <w:rPr>
          <w:rFonts w:hAnsi="Times New Roman" w:ascii="Times New Roman"/>
          <w:sz w:val="24"/>
        </w:rPr>
        <w:t xml:space="preserve">Zaključuje se </w:t>
      </w:r>
      <w:r w:rsidR="000801FA" w:rsidRPr="004D1D51">
        <w:rPr>
          <w:rFonts w:hAnsi="Times New Roman" w:ascii="Times New Roman"/>
          <w:sz w:val="24"/>
        </w:rPr>
        <w:t>postup</w:t>
      </w:r>
      <w:r w:rsidR="007B1998">
        <w:rPr>
          <w:rFonts w:hAnsi="Times New Roman" w:ascii="Times New Roman"/>
          <w:sz w:val="24"/>
        </w:rPr>
        <w:t>a</w:t>
      </w:r>
      <w:r w:rsidR="000801FA" w:rsidRPr="004D1D51">
        <w:rPr>
          <w:rFonts w:hAnsi="Times New Roman" w:ascii="Times New Roman"/>
          <w:sz w:val="24"/>
        </w:rPr>
        <w:t xml:space="preserve">k </w:t>
      </w:r>
      <w:r w:rsidR="00693232" w:rsidRPr="004D1D51">
        <w:rPr>
          <w:rFonts w:hAnsi="Times New Roman" w:ascii="Times New Roman"/>
          <w:sz w:val="24"/>
        </w:rPr>
        <w:t>radi naknadne diobe s</w:t>
      </w:r>
      <w:r w:rsidR="000801FA" w:rsidRPr="004D1D51">
        <w:rPr>
          <w:rFonts w:hAnsi="Times New Roman" w:ascii="Times New Roman"/>
          <w:sz w:val="24"/>
          <w:lang w:val="sl-SI"/>
        </w:rPr>
        <w:t>tečajn</w:t>
      </w:r>
      <w:r w:rsidR="00FC5817" w:rsidRPr="004D1D51">
        <w:rPr>
          <w:rFonts w:hAnsi="Times New Roman" w:ascii="Times New Roman"/>
          <w:sz w:val="24"/>
          <w:lang w:val="sl-SI"/>
        </w:rPr>
        <w:t>e</w:t>
      </w:r>
      <w:r w:rsidR="000801FA" w:rsidRPr="004D1D51">
        <w:rPr>
          <w:rFonts w:hAnsi="Times New Roman" w:ascii="Times New Roman"/>
          <w:sz w:val="24"/>
          <w:lang w:val="sl-SI"/>
        </w:rPr>
        <w:t xml:space="preserve"> mas</w:t>
      </w:r>
      <w:r w:rsidR="00FC5817" w:rsidRPr="004D1D51">
        <w:rPr>
          <w:rFonts w:hAnsi="Times New Roman" w:ascii="Times New Roman"/>
          <w:sz w:val="24"/>
          <w:lang w:val="sl-SI"/>
        </w:rPr>
        <w:t>e</w:t>
      </w:r>
      <w:r w:rsidR="00A323C4">
        <w:rPr>
          <w:rFonts w:hAnsi="Times New Roman" w:ascii="Times New Roman"/>
          <w:sz w:val="24"/>
          <w:lang w:val="sl-SI"/>
        </w:rPr>
        <w:t xml:space="preserve"> </w:t>
      </w:r>
      <w:r w:rsidR="00A323C4">
        <w:rPr>
          <w:rFonts w:hAnsi="Times New Roman" w:ascii="Times New Roman"/>
          <w:sz w:val="24"/>
        </w:rPr>
        <w:t xml:space="preserve">iza TEHNOCOL, Kutina, Crkvena 5, OIB: </w:t>
      </w:r>
      <w:r w:rsidR="00A323C4" w:rsidRPr="00A323C4">
        <w:rPr>
          <w:rFonts w:hAnsi="Times New Roman" w:ascii="Times New Roman"/>
          <w:sz w:val="24"/>
        </w:rPr>
        <w:t>91331759640</w:t>
      </w:r>
      <w:r w:rsidR="00A323C4">
        <w:rPr>
          <w:rFonts w:hAnsi="Times New Roman" w:ascii="Times New Roman"/>
          <w:sz w:val="24"/>
        </w:rPr>
        <w:t>.</w:t>
      </w:r>
    </w:p>
    <w:p w:rsidRDefault="000801FA" w:rsidP="000801FA" w:rsidR="000801FA" w:rsidRPr="00EC17E1">
      <w:pPr>
        <w:ind w:left="540"/>
        <w:rPr>
          <w:rFonts w:hAnsi="Times New Roman" w:ascii="Times New Roman"/>
          <w:sz w:val="24"/>
          <w:lang w:val="sl-SI"/>
        </w:rPr>
      </w:pPr>
    </w:p>
    <w:p w:rsidRDefault="000801FA" w:rsidP="00A323C4" w:rsidR="00A323C4">
      <w:pPr>
        <w:rPr>
          <w:rFonts w:hAnsi="Times New Roman" w:ascii="Times New Roman"/>
          <w:sz w:val="24"/>
        </w:rPr>
      </w:pPr>
      <w:r w:rsidRPr="004D1D51">
        <w:rPr>
          <w:rFonts w:hAnsi="Times New Roman" w:ascii="Times New Roman"/>
          <w:sz w:val="24"/>
        </w:rPr>
        <w:tab/>
        <w:t>II</w:t>
      </w:r>
      <w:r w:rsidR="0052149D" w:rsidRPr="004D1D51">
        <w:rPr>
          <w:rFonts w:hAnsi="Times New Roman" w:ascii="Times New Roman"/>
          <w:sz w:val="24"/>
        </w:rPr>
        <w:t>.</w:t>
      </w:r>
      <w:r w:rsidRPr="004D1D51">
        <w:rPr>
          <w:rFonts w:hAnsi="Times New Roman" w:ascii="Times New Roman"/>
          <w:sz w:val="24"/>
        </w:rPr>
        <w:t xml:space="preserve"> </w:t>
      </w:r>
      <w:r w:rsidR="00A323C4">
        <w:rPr>
          <w:rFonts w:hAnsi="Times New Roman" w:ascii="Times New Roman"/>
          <w:sz w:val="24"/>
        </w:rPr>
        <w:t>Upućuje se stečajna upraviteljica da n</w:t>
      </w:r>
      <w:r w:rsidR="00792D82">
        <w:rPr>
          <w:rFonts w:hAnsi="Times New Roman" w:ascii="Times New Roman"/>
          <w:sz w:val="24"/>
        </w:rPr>
        <w:t>ekretnin</w:t>
      </w:r>
      <w:r w:rsidR="00A323C4">
        <w:rPr>
          <w:rFonts w:hAnsi="Times New Roman" w:ascii="Times New Roman"/>
          <w:sz w:val="24"/>
        </w:rPr>
        <w:t>u</w:t>
      </w:r>
      <w:r w:rsidR="00792D82">
        <w:rPr>
          <w:rFonts w:hAnsi="Times New Roman" w:ascii="Times New Roman"/>
          <w:sz w:val="24"/>
        </w:rPr>
        <w:t xml:space="preserve"> </w:t>
      </w:r>
      <w:r w:rsidR="00A323C4">
        <w:rPr>
          <w:rFonts w:hAnsi="Times New Roman" w:ascii="Times New Roman"/>
          <w:sz w:val="24"/>
        </w:rPr>
        <w:t>stečajne mase - izvanknjižno vlasništvo – poslovni prostor oznake L-2, ukupne površine 44,36 m2, od toga prizemlje površine 25,38 m2 i skladište (50%) od 18,98 m2, u objektu 5 K8-3, na adresi Kninski trg 7 u Zagrebu, sagrađena na čkbr. 4505/60 k.o. Trnje,  preda u suvlasništvo o</w:t>
      </w:r>
      <w:r w:rsidR="00A323C4" w:rsidRPr="00A323C4">
        <w:rPr>
          <w:rFonts w:hAnsi="Times New Roman" w:ascii="Times New Roman"/>
          <w:sz w:val="24"/>
        </w:rPr>
        <w:t>sob</w:t>
      </w:r>
      <w:r w:rsidR="00A323C4">
        <w:rPr>
          <w:rFonts w:hAnsi="Times New Roman" w:ascii="Times New Roman"/>
          <w:sz w:val="24"/>
        </w:rPr>
        <w:t>ama</w:t>
      </w:r>
      <w:r w:rsidR="00A323C4" w:rsidRPr="00A323C4">
        <w:rPr>
          <w:rFonts w:hAnsi="Times New Roman" w:ascii="Times New Roman"/>
          <w:sz w:val="24"/>
        </w:rPr>
        <w:t xml:space="preserve"> koj</w:t>
      </w:r>
      <w:r w:rsidR="00A323C4">
        <w:rPr>
          <w:rFonts w:hAnsi="Times New Roman" w:ascii="Times New Roman"/>
          <w:sz w:val="24"/>
        </w:rPr>
        <w:t>e</w:t>
      </w:r>
      <w:r w:rsidR="00A323C4" w:rsidRPr="00A323C4">
        <w:rPr>
          <w:rFonts w:hAnsi="Times New Roman" w:ascii="Times New Roman"/>
          <w:sz w:val="24"/>
        </w:rPr>
        <w:t xml:space="preserve"> </w:t>
      </w:r>
      <w:r w:rsidR="00A323C4">
        <w:rPr>
          <w:rFonts w:hAnsi="Times New Roman" w:ascii="Times New Roman"/>
          <w:sz w:val="24"/>
        </w:rPr>
        <w:t xml:space="preserve">su imale </w:t>
      </w:r>
      <w:r w:rsidR="00A323C4" w:rsidRPr="00A323C4">
        <w:rPr>
          <w:rFonts w:hAnsi="Times New Roman" w:ascii="Times New Roman"/>
          <w:sz w:val="24"/>
        </w:rPr>
        <w:t xml:space="preserve">udjela u dužniku </w:t>
      </w:r>
      <w:r w:rsidR="00A323C4">
        <w:rPr>
          <w:rFonts w:hAnsi="Times New Roman" w:ascii="Times New Roman"/>
          <w:sz w:val="24"/>
        </w:rPr>
        <w:t xml:space="preserve">u dijelu </w:t>
      </w:r>
      <w:r w:rsidR="00A323C4" w:rsidRPr="00A323C4">
        <w:rPr>
          <w:rFonts w:hAnsi="Times New Roman" w:ascii="Times New Roman"/>
          <w:sz w:val="24"/>
        </w:rPr>
        <w:t>na koji bi imal</w:t>
      </w:r>
      <w:r w:rsidR="00A323C4">
        <w:rPr>
          <w:rFonts w:hAnsi="Times New Roman" w:ascii="Times New Roman"/>
          <w:sz w:val="24"/>
        </w:rPr>
        <w:t>e</w:t>
      </w:r>
      <w:r w:rsidR="00A323C4" w:rsidRPr="00A323C4">
        <w:rPr>
          <w:rFonts w:hAnsi="Times New Roman" w:ascii="Times New Roman"/>
          <w:sz w:val="24"/>
        </w:rPr>
        <w:t xml:space="preserve"> pravo u slučaju likvid</w:t>
      </w:r>
      <w:r w:rsidR="00A323C4">
        <w:rPr>
          <w:rFonts w:hAnsi="Times New Roman" w:ascii="Times New Roman"/>
          <w:sz w:val="24"/>
        </w:rPr>
        <w:t xml:space="preserve">acije izvan stečajnoga postupka i to: </w:t>
      </w:r>
    </w:p>
    <w:p w:rsidRDefault="00A323C4" w:rsidP="00A323C4" w:rsidR="00A323C4">
      <w:pPr>
        <w:rPr>
          <w:rFonts w:hAnsi="Times New Roman" w:ascii="Times New Roman"/>
          <w:sz w:val="24"/>
        </w:rPr>
      </w:pPr>
    </w:p>
    <w:p w:rsidRDefault="00A323C4" w:rsidP="00A323C4" w:rsidR="00A323C4">
      <w:pPr>
        <w:ind w:left="720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1. Mladenu Baračević iz Zagreba, Kninski trg 7, OIB: 11946441663, u omjeru od     </w:t>
      </w:r>
    </w:p>
    <w:p w:rsidRDefault="00A323C4" w:rsidP="00A323C4" w:rsidR="00A323C4">
      <w:pPr>
        <w:ind w:left="720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    45% suvlasničkog dijela,</w:t>
      </w:r>
    </w:p>
    <w:p w:rsidRDefault="00A323C4" w:rsidP="000801FA" w:rsidR="00A323C4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2. Martini Maldini Veronek iz Zagreba, Gundulićeva 38, OIB: 88259458436, (kao </w:t>
      </w:r>
    </w:p>
    <w:p w:rsidRDefault="00A323C4" w:rsidP="00A323C4" w:rsidR="00A323C4">
      <w:pPr>
        <w:ind w:firstLine="720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    nasljednice pok. Mladena Maldini iz Zagreba, Ilica 36), u omjeru od 18,33% </w:t>
      </w:r>
    </w:p>
    <w:p w:rsidRDefault="00A323C4" w:rsidP="00A323C4" w:rsidR="007B1998">
      <w:pPr>
        <w:ind w:firstLine="720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    suvlasničkog dijela,</w:t>
      </w:r>
    </w:p>
    <w:p w:rsidRDefault="00A323C4" w:rsidP="000801FA" w:rsidR="00A323C4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3. Darku Frisch iz Zagreba, Hribarov prilaz 5 (JMBG: 3108944330069), u omjeru od </w:t>
      </w:r>
    </w:p>
    <w:p w:rsidRDefault="00A323C4" w:rsidP="000801FA" w:rsidR="00A323C4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               18,33% suvlasničkog dijela,</w:t>
      </w:r>
    </w:p>
    <w:p w:rsidRDefault="00A323C4" w:rsidP="000801FA" w:rsidR="00A323C4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4. Božidaru Marković iz Zaprešića, A. Starčevića 1 (JMBG: 241295033408), u </w:t>
      </w:r>
    </w:p>
    <w:p w:rsidRDefault="00A323C4" w:rsidP="00A323C4" w:rsidR="00A323C4">
      <w:pPr>
        <w:ind w:firstLine="720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    omjeru od 18,33% suvlasničkog dijela.</w:t>
      </w:r>
    </w:p>
    <w:p w:rsidRDefault="00A323C4" w:rsidP="000801FA" w:rsidR="00A323C4">
      <w:pPr>
        <w:rPr>
          <w:rFonts w:hAnsi="Times New Roman" w:ascii="Times New Roman"/>
          <w:sz w:val="24"/>
        </w:rPr>
      </w:pPr>
    </w:p>
    <w:p w:rsidRDefault="00A323C4" w:rsidP="00A323C4" w:rsidR="00EC17E1">
      <w:pPr>
        <w:ind w:firstLine="720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III. Stečajnoj upraviteljici </w:t>
      </w:r>
      <w:r w:rsidR="00EC17E1">
        <w:rPr>
          <w:rFonts w:hAnsi="Times New Roman" w:ascii="Times New Roman"/>
          <w:sz w:val="24"/>
        </w:rPr>
        <w:t>Biserk</w:t>
      </w:r>
      <w:r>
        <w:rPr>
          <w:rFonts w:hAnsi="Times New Roman" w:ascii="Times New Roman"/>
          <w:sz w:val="24"/>
        </w:rPr>
        <w:t>i</w:t>
      </w:r>
      <w:r w:rsidR="00EC17E1">
        <w:rPr>
          <w:rFonts w:hAnsi="Times New Roman" w:ascii="Times New Roman"/>
          <w:sz w:val="24"/>
        </w:rPr>
        <w:t xml:space="preserve"> Šmit-Sabolić iz Kutine, Crkvena 26, </w:t>
      </w:r>
      <w:r>
        <w:rPr>
          <w:rFonts w:hAnsi="Times New Roman" w:ascii="Times New Roman"/>
          <w:sz w:val="24"/>
        </w:rPr>
        <w:t>OIB: 63081779137 određuje se nagrada za obavljanje poslova u ovom postupku u iznosu od  8.000,00 (osamtisuća) kuna bruto.</w:t>
      </w:r>
    </w:p>
    <w:p w:rsidRDefault="00EC17E1" w:rsidP="000801FA" w:rsidR="00EC17E1">
      <w:pPr>
        <w:rPr>
          <w:rFonts w:hAnsi="Times New Roman" w:ascii="Times New Roman"/>
          <w:sz w:val="24"/>
        </w:rPr>
      </w:pPr>
    </w:p>
    <w:p w:rsidRDefault="00A323C4" w:rsidP="0089706B" w:rsidR="00A323C4">
      <w:pPr>
        <w:rPr>
          <w:rFonts w:hAnsi="Times New Roman" w:ascii="Times New Roman"/>
          <w:bCs/>
          <w:sz w:val="24"/>
        </w:rPr>
      </w:pPr>
      <w:r>
        <w:rPr>
          <w:rFonts w:hAnsi="Times New Roman" w:ascii="Times New Roman"/>
          <w:sz w:val="24"/>
        </w:rPr>
        <w:tab/>
        <w:t xml:space="preserve">IV. Nalaže se osobama navedenim u stavku II. izreke ovog rješenja da iznos od 8.000,00 kuna na ime troškova ovog postupka u roku 15 dana solidarno uplate na depozitni račun ovoga suda </w:t>
      </w:r>
      <w:r w:rsidRPr="00A323C4">
        <w:rPr>
          <w:rFonts w:hAnsi="Times New Roman" w:ascii="Times New Roman"/>
          <w:bCs/>
          <w:sz w:val="24"/>
        </w:rPr>
        <w:t xml:space="preserve">broj HR92 2390 0011 3000 0046 0, poziv na broj: </w:t>
      </w:r>
      <w:r>
        <w:rPr>
          <w:rFonts w:hAnsi="Times New Roman" w:ascii="Times New Roman"/>
          <w:bCs/>
          <w:sz w:val="24"/>
        </w:rPr>
        <w:t>3280/17,</w:t>
      </w:r>
      <w:r w:rsidRPr="00A323C4">
        <w:rPr>
          <w:rFonts w:hAnsi="Times New Roman" w:ascii="Times New Roman"/>
          <w:bCs/>
          <w:sz w:val="24"/>
        </w:rPr>
        <w:t xml:space="preserve"> opis plaćanja: "St-</w:t>
      </w:r>
      <w:r>
        <w:rPr>
          <w:rFonts w:hAnsi="Times New Roman" w:ascii="Times New Roman"/>
          <w:bCs/>
          <w:sz w:val="24"/>
        </w:rPr>
        <w:t>3280/17 -</w:t>
      </w:r>
      <w:r w:rsidRPr="00A323C4">
        <w:rPr>
          <w:rFonts w:hAnsi="Times New Roman" w:ascii="Times New Roman"/>
          <w:bCs/>
          <w:sz w:val="24"/>
        </w:rPr>
        <w:t xml:space="preserve"> predujam troškova</w:t>
      </w:r>
      <w:r>
        <w:rPr>
          <w:rFonts w:hAnsi="Times New Roman" w:ascii="Times New Roman"/>
          <w:bCs/>
          <w:sz w:val="24"/>
        </w:rPr>
        <w:t>.</w:t>
      </w:r>
      <w:r w:rsidRPr="00A323C4">
        <w:rPr>
          <w:rFonts w:hAnsi="Times New Roman" w:ascii="Times New Roman"/>
          <w:bCs/>
          <w:sz w:val="24"/>
        </w:rPr>
        <w:t>"</w:t>
      </w:r>
    </w:p>
    <w:p w:rsidRDefault="00A323C4" w:rsidP="0089706B" w:rsidR="00A323C4">
      <w:pPr>
        <w:rPr>
          <w:rFonts w:hAnsi="Times New Roman" w:ascii="Times New Roman"/>
          <w:bCs/>
          <w:sz w:val="24"/>
        </w:rPr>
      </w:pPr>
    </w:p>
    <w:p w:rsidRDefault="00A323C4" w:rsidP="0089706B" w:rsidR="00A323C4">
      <w:pPr>
        <w:rPr>
          <w:rFonts w:hAnsi="Times New Roman" w:ascii="Times New Roman"/>
          <w:bCs/>
          <w:sz w:val="24"/>
        </w:rPr>
      </w:pPr>
      <w:r>
        <w:rPr>
          <w:rFonts w:hAnsi="Times New Roman" w:ascii="Times New Roman"/>
          <w:bCs/>
          <w:sz w:val="24"/>
        </w:rPr>
        <w:tab/>
        <w:t>V. Po pravomoćnosti ovog rješenja stečajna masa će se brisati iz sudskog registra.</w:t>
      </w:r>
    </w:p>
    <w:p w:rsidRDefault="00A323C4" w:rsidP="0089706B" w:rsidR="00A323C4">
      <w:pPr>
        <w:rPr>
          <w:rFonts w:hAnsi="Times New Roman" w:ascii="Times New Roman"/>
          <w:sz w:val="24"/>
        </w:rPr>
      </w:pPr>
    </w:p>
    <w:p w:rsidRDefault="000801FA" w:rsidP="000801FA" w:rsidR="000801FA" w:rsidRPr="004D1D51">
      <w:pPr>
        <w:jc w:val="center"/>
        <w:rPr>
          <w:rFonts w:hAnsi="Times New Roman" w:ascii="Times New Roman"/>
          <w:sz w:val="24"/>
        </w:rPr>
      </w:pPr>
      <w:r w:rsidRPr="004D1D51">
        <w:rPr>
          <w:rFonts w:hAnsi="Times New Roman" w:ascii="Times New Roman"/>
          <w:sz w:val="24"/>
        </w:rPr>
        <w:lastRenderedPageBreak/>
        <w:t>Obrazloženje</w:t>
      </w:r>
    </w:p>
    <w:p w:rsidRDefault="000801FA" w:rsidP="000801FA" w:rsidR="000801FA" w:rsidRPr="004D1D51">
      <w:pPr>
        <w:rPr>
          <w:rFonts w:hAnsi="Times New Roman" w:ascii="Times New Roman"/>
          <w:sz w:val="24"/>
        </w:rPr>
      </w:pPr>
    </w:p>
    <w:p w:rsidRDefault="000801FA" w:rsidP="007543E6" w:rsidR="0089706B">
      <w:pPr>
        <w:rPr>
          <w:rFonts w:hAnsi="Times New Roman" w:ascii="Times New Roman"/>
          <w:sz w:val="24"/>
        </w:rPr>
      </w:pPr>
      <w:r w:rsidRPr="004D1D51">
        <w:rPr>
          <w:rFonts w:hAnsi="Times New Roman" w:ascii="Times New Roman"/>
          <w:sz w:val="24"/>
        </w:rPr>
        <w:tab/>
      </w:r>
      <w:r w:rsidR="007543E6" w:rsidRPr="004D1D51">
        <w:rPr>
          <w:rFonts w:hAnsi="Times New Roman" w:ascii="Times New Roman"/>
          <w:sz w:val="24"/>
        </w:rPr>
        <w:t xml:space="preserve">Rješenjem ovoga suda </w:t>
      </w:r>
      <w:r w:rsidR="0089706B">
        <w:rPr>
          <w:rFonts w:hAnsi="Times New Roman" w:ascii="Times New Roman"/>
          <w:sz w:val="24"/>
        </w:rPr>
        <w:t>Sts-1272/2001 od 7. studenoga 201. pokrenut je sumarni eliminacijski stečajni postupak nad dužnikom te je nad istim rješenjem broj Sts-1272/01 od 20. listopada 2004. otvoren i istovremeno zaključen stečajni postupka, nakon čega je dužnik brisan iz sudskog registra.</w:t>
      </w:r>
    </w:p>
    <w:p w:rsidRDefault="0089706B" w:rsidP="007543E6" w:rsidR="0089706B">
      <w:pPr>
        <w:rPr>
          <w:rFonts w:hAnsi="Times New Roman" w:ascii="Times New Roman"/>
          <w:sz w:val="24"/>
        </w:rPr>
      </w:pPr>
    </w:p>
    <w:p w:rsidRDefault="0089706B" w:rsidP="007543E6" w:rsidR="0089706B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Podneskom od 21. rujna 2017. Martina Maldini, kao zainteresirana osoba i to nasljednica jednog od člana društva, </w:t>
      </w:r>
      <w:r w:rsidR="007002C2">
        <w:rPr>
          <w:rFonts w:hAnsi="Times New Roman" w:ascii="Times New Roman"/>
          <w:sz w:val="24"/>
        </w:rPr>
        <w:t>obavijestila je sud da je društvo izvanknjižni vlasnik nekretnine opisane kao poslovni prostor u objektu 5 K8-3 u naselju Vrbik u Zagrebu</w:t>
      </w:r>
      <w:r w:rsidR="00E4032A">
        <w:rPr>
          <w:rFonts w:hAnsi="Times New Roman" w:ascii="Times New Roman"/>
          <w:sz w:val="24"/>
        </w:rPr>
        <w:t>,</w:t>
      </w:r>
      <w:r w:rsidR="007002C2">
        <w:rPr>
          <w:rFonts w:hAnsi="Times New Roman" w:ascii="Times New Roman"/>
          <w:sz w:val="24"/>
        </w:rPr>
        <w:t xml:space="preserve"> sagrađenoj na čkbr. 4505/60 k.o. Trnje te je predložila nastavak postupka radi unovčenja i diobe te naknadno pronađene imovine.</w:t>
      </w:r>
    </w:p>
    <w:p w:rsidRDefault="0089706B" w:rsidP="007543E6" w:rsidR="0089706B">
      <w:pPr>
        <w:rPr>
          <w:rFonts w:hAnsi="Times New Roman" w:ascii="Times New Roman"/>
          <w:sz w:val="24"/>
        </w:rPr>
      </w:pPr>
    </w:p>
    <w:p w:rsidRDefault="007543E6" w:rsidP="00E4032A" w:rsidR="000801FA">
      <w:pPr>
        <w:rPr>
          <w:rFonts w:hAnsi="Times New Roman" w:ascii="Times New Roman"/>
          <w:sz w:val="24"/>
        </w:rPr>
      </w:pPr>
      <w:r w:rsidRPr="004D1D51">
        <w:rPr>
          <w:rFonts w:hAnsi="Times New Roman" w:ascii="Times New Roman"/>
          <w:sz w:val="24"/>
        </w:rPr>
        <w:tab/>
        <w:t xml:space="preserve">Na temelju </w:t>
      </w:r>
      <w:r w:rsidR="007002C2">
        <w:rPr>
          <w:rFonts w:hAnsi="Times New Roman" w:ascii="Times New Roman"/>
          <w:sz w:val="24"/>
        </w:rPr>
        <w:t xml:space="preserve">navedenog i isprava koje u priložene uz prijedlog – ugovora i tabularne izjave od strane prodavatelja GP Vladimir Gortan p.o. i njegovih pravnih sljednika, iz kojih proizlazi vjerojatnost da je dužnik, sada stečajna masa, doista izvanknjižni vlasnik opisane nekretnine, </w:t>
      </w:r>
      <w:r w:rsidR="00A323C4">
        <w:rPr>
          <w:rFonts w:hAnsi="Times New Roman" w:ascii="Times New Roman"/>
          <w:sz w:val="24"/>
        </w:rPr>
        <w:t xml:space="preserve">sud je donio rješenje o nastavku postupka radi unovčenja naknadno pronađene imovine, sukladno članku </w:t>
      </w:r>
      <w:r w:rsidR="007002C2" w:rsidRPr="007002C2">
        <w:rPr>
          <w:rFonts w:hAnsi="Times New Roman" w:ascii="Times New Roman"/>
          <w:sz w:val="24"/>
        </w:rPr>
        <w:t xml:space="preserve">133. stavak 2. </w:t>
      </w:r>
      <w:r w:rsidR="00A323C4" w:rsidRPr="00A323C4">
        <w:rPr>
          <w:rFonts w:hAnsi="Times New Roman" w:ascii="Times New Roman"/>
          <w:sz w:val="24"/>
        </w:rPr>
        <w:t xml:space="preserve">Stečajnog zakona (Narodne novine, broj </w:t>
      </w:r>
      <w:r w:rsidR="00A323C4" w:rsidRPr="00A323C4">
        <w:rPr>
          <w:rFonts w:hAnsi="Times New Roman" w:ascii="Times New Roman"/>
          <w:bCs/>
          <w:sz w:val="24"/>
        </w:rPr>
        <w:t>71/15 i 104/17; nastavno: SZ)</w:t>
      </w:r>
      <w:r w:rsidR="007002C2" w:rsidRPr="007002C2">
        <w:rPr>
          <w:rFonts w:hAnsi="Times New Roman" w:ascii="Times New Roman"/>
          <w:sz w:val="24"/>
        </w:rPr>
        <w:t xml:space="preserve"> u svezi s </w:t>
      </w:r>
      <w:r w:rsidR="007002C2" w:rsidRPr="007002C2">
        <w:rPr>
          <w:rFonts w:hAnsi="Times New Roman" w:ascii="Times New Roman" w:hint="eastAsia"/>
          <w:sz w:val="24"/>
        </w:rPr>
        <w:t>č</w:t>
      </w:r>
      <w:r w:rsidR="007002C2" w:rsidRPr="007002C2">
        <w:rPr>
          <w:rFonts w:hAnsi="Times New Roman" w:ascii="Times New Roman"/>
          <w:sz w:val="24"/>
        </w:rPr>
        <w:t>lankom 6. stavak 3. Zakona o sudskom registru (</w:t>
      </w:r>
      <w:r w:rsidR="00A323C4">
        <w:rPr>
          <w:rFonts w:hAnsi="Times New Roman" w:ascii="Times New Roman"/>
          <w:sz w:val="24"/>
        </w:rPr>
        <w:t>Narodne novine, broj</w:t>
      </w:r>
      <w:r w:rsidR="007002C2" w:rsidRPr="007002C2">
        <w:rPr>
          <w:rFonts w:hAnsi="Times New Roman" w:ascii="Times New Roman"/>
          <w:sz w:val="24"/>
        </w:rPr>
        <w:t xml:space="preserve"> 1/95, 57/96, 1/98, 30/99, 45/99, 54/05, 40/07, 91/10, 90/11, 148/13, 93/14 i 110/15), </w:t>
      </w:r>
      <w:r w:rsidR="00A323C4">
        <w:rPr>
          <w:rFonts w:hAnsi="Times New Roman" w:ascii="Times New Roman"/>
          <w:sz w:val="24"/>
        </w:rPr>
        <w:t>pod poslovnim brojem Sts-1272/01 od 30. listopada 2017.</w:t>
      </w:r>
    </w:p>
    <w:p w:rsidRDefault="00A323C4" w:rsidP="00E4032A" w:rsidR="00A323C4">
      <w:pPr>
        <w:rPr>
          <w:rFonts w:hAnsi="Times New Roman" w:ascii="Times New Roman"/>
          <w:sz w:val="24"/>
        </w:rPr>
      </w:pPr>
    </w:p>
    <w:p w:rsidRDefault="00A323C4" w:rsidP="00E4032A" w:rsidR="00A323C4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Nakon što je sud pozvano vjerovnike viših isplatnih redova, a potom i nižih, na prijavu njihovih tražbina, utvrđeno je da nije prispjela niti jedna prijava tražbine vjerovnika, stoga je utvrđeno da u ovom postupku nema prijavljenih tražbina vjerovnika.</w:t>
      </w:r>
    </w:p>
    <w:p w:rsidRDefault="00A323C4" w:rsidP="00E4032A" w:rsidR="00A323C4">
      <w:pPr>
        <w:rPr>
          <w:rFonts w:hAnsi="Times New Roman" w:ascii="Times New Roman"/>
          <w:sz w:val="24"/>
        </w:rPr>
      </w:pPr>
    </w:p>
    <w:p w:rsidRDefault="00A323C4" w:rsidP="00A323C4" w:rsidR="00A323C4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S obzirom na navedeno, sud je odlučio na odgovarajući te smisleni način primijeniti odredbu članka 285. SZ prema kojoj će, a</w:t>
      </w:r>
      <w:r w:rsidRPr="00A323C4">
        <w:rPr>
          <w:rFonts w:hAnsi="Times New Roman" w:ascii="Times New Roman"/>
          <w:sz w:val="24"/>
        </w:rPr>
        <w:t>ko se pri završnoj diobi mogu u punom iznosu namiriti tražbine svih stečajnih vjerovnika, stečajni upravitelj preostali višak predati dužniku pojedincu</w:t>
      </w:r>
      <w:r>
        <w:rPr>
          <w:rFonts w:hAnsi="Times New Roman" w:ascii="Times New Roman"/>
          <w:sz w:val="24"/>
        </w:rPr>
        <w:t xml:space="preserve"> a ako je </w:t>
      </w:r>
      <w:r w:rsidRPr="00A323C4">
        <w:rPr>
          <w:rFonts w:hAnsi="Times New Roman" w:ascii="Times New Roman"/>
          <w:sz w:val="24"/>
        </w:rPr>
        <w:t xml:space="preserve">dužnik pravna osoba, </w:t>
      </w:r>
      <w:r>
        <w:rPr>
          <w:rFonts w:hAnsi="Times New Roman" w:ascii="Times New Roman"/>
          <w:sz w:val="24"/>
        </w:rPr>
        <w:t xml:space="preserve">kao u ovom slučaju, </w:t>
      </w:r>
      <w:r w:rsidRPr="00A323C4">
        <w:rPr>
          <w:rFonts w:hAnsi="Times New Roman" w:ascii="Times New Roman"/>
          <w:sz w:val="24"/>
        </w:rPr>
        <w:t>stečajni upravitelj će svakoj osobi koja ima udjela u dužniku dati onaj dio viška na koji bi imala pravo u slučaju likvidacije izvan stečajnoga postupka.</w:t>
      </w:r>
    </w:p>
    <w:p w:rsidRDefault="00A323C4" w:rsidP="00A323C4" w:rsidR="00A323C4">
      <w:pPr>
        <w:rPr>
          <w:rFonts w:hAnsi="Times New Roman" w:ascii="Times New Roman"/>
          <w:sz w:val="24"/>
        </w:rPr>
      </w:pPr>
    </w:p>
    <w:p w:rsidRDefault="00A323C4" w:rsidP="00E4032A" w:rsidR="00A323C4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Slijedom navedenog, ovaj postupak je valjalo zaključiti, kako je to navedeno stavkom I. izreke, sve temeljem članka 302. SZ, dok je odluka u stavku II. izreke donesena na temelju članka 285. SZ.</w:t>
      </w:r>
    </w:p>
    <w:p w:rsidRDefault="00A323C4" w:rsidP="00E4032A" w:rsidR="00A323C4">
      <w:pPr>
        <w:rPr>
          <w:rFonts w:hAnsi="Times New Roman" w:ascii="Times New Roman"/>
          <w:sz w:val="24"/>
        </w:rPr>
      </w:pPr>
    </w:p>
    <w:p w:rsidRDefault="00A323C4" w:rsidP="00A323C4" w:rsidR="00A323C4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Stečajni upravitelj temeljem članka 94. stavak 1. SZ </w:t>
      </w:r>
      <w:r w:rsidRPr="00A323C4">
        <w:rPr>
          <w:rFonts w:hAnsi="Times New Roman" w:ascii="Times New Roman"/>
          <w:sz w:val="24"/>
        </w:rPr>
        <w:t xml:space="preserve">) ima pravo na nagradu za svoj </w:t>
      </w:r>
      <w:r>
        <w:rPr>
          <w:rFonts w:hAnsi="Times New Roman" w:ascii="Times New Roman"/>
          <w:sz w:val="24"/>
        </w:rPr>
        <w:t>rad i naknadu stvarnih troškova, a sukladno stavku 2. istoga članka n</w:t>
      </w:r>
      <w:r w:rsidRPr="00A323C4">
        <w:rPr>
          <w:rFonts w:hAnsi="Times New Roman" w:ascii="Times New Roman"/>
          <w:sz w:val="24"/>
        </w:rPr>
        <w:t>agradu stečajnom upravitelju rješenjem određuje sud prema uredbi kojom Vlada Republike Hrvatske utvrđuje kriterije i način obračuna i plaćanja nagrade stečajnim upraviteljima.</w:t>
      </w:r>
    </w:p>
    <w:p w:rsidRDefault="00A323C4" w:rsidP="00A323C4" w:rsidR="00A323C4">
      <w:pPr>
        <w:rPr>
          <w:rFonts w:hAnsi="Times New Roman" w:ascii="Times New Roman"/>
          <w:sz w:val="24"/>
        </w:rPr>
      </w:pPr>
    </w:p>
    <w:p w:rsidRDefault="00A323C4" w:rsidP="00A323C4" w:rsidR="00A323C4">
      <w:pPr>
        <w:ind w:firstLine="720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Odredbom članka 7. </w:t>
      </w:r>
      <w:r w:rsidRPr="00A323C4">
        <w:rPr>
          <w:rFonts w:hAnsi="Times New Roman" w:ascii="Times New Roman"/>
          <w:sz w:val="24"/>
        </w:rPr>
        <w:t>Uredba o kriterijima i načinu obračuna  plaćanja nagrade stečajnim upraviteljima (N</w:t>
      </w:r>
      <w:r>
        <w:rPr>
          <w:rFonts w:hAnsi="Times New Roman" w:ascii="Times New Roman"/>
          <w:sz w:val="24"/>
        </w:rPr>
        <w:t>arodne novine, broj</w:t>
      </w:r>
      <w:r w:rsidRPr="00A323C4">
        <w:rPr>
          <w:rFonts w:hAnsi="Times New Roman" w:ascii="Times New Roman"/>
          <w:sz w:val="24"/>
        </w:rPr>
        <w:t xml:space="preserve"> 106/15)</w:t>
      </w:r>
      <w:r>
        <w:rPr>
          <w:rFonts w:hAnsi="Times New Roman" w:ascii="Times New Roman"/>
          <w:sz w:val="24"/>
        </w:rPr>
        <w:t xml:space="preserve"> određena je nagrada s obzirom na visini unovčene stečajne mase, no budući da u ovom postupku nije bilo unovčenja stečajne mase, već je ista prenesena članovima društva, ovaj sud smatra da pri određivanju nagrade u tom slučaju treba na odgovarajući način primijeniti pravila sadržana u odredbi članka 4. stavak 1. cit. Uredbe, koja propisuje visinu nagrade privremenom stečajnoj upravitelju, a prema kojoj p</w:t>
      </w:r>
      <w:r w:rsidRPr="00A323C4">
        <w:rPr>
          <w:rFonts w:hAnsi="Times New Roman" w:ascii="Times New Roman"/>
          <w:sz w:val="24"/>
        </w:rPr>
        <w:t>rivremenom stečajnom upravitelju pripada pravo na jednokratnu nagradu za poslove obavljene u prethodnom postupku u iznosu od 3.000,00 kuna do 20.000,00 kuna.</w:t>
      </w:r>
      <w:r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lastRenderedPageBreak/>
        <w:t>Uzimajući u obzir složenost poslova koje je stečajna upraviteljica obavila u ovom postupku, činjenicu da je sastavila i podnijela dva izvješća za ispitno i izvještajno ročište te pristupila na navedena ročišta, kao i da nije bilo prijavljenih tražbina vjerovnika, sud smatra da pravična naknada iznosi 8.000,00 kuna bruto, slijedom čega je, a podjedno i uz primjenu odredbe članka 289. stavak 3. reč. 2. SZ,  odlučeno kao u stavku III. i IV. izreke.</w:t>
      </w:r>
    </w:p>
    <w:p w:rsidRDefault="005419C8" w:rsidP="0036625F" w:rsidR="005419C8" w:rsidRPr="004D1D51">
      <w:pPr>
        <w:rPr>
          <w:rFonts w:hAnsi="Times New Roman" w:ascii="Times New Roman"/>
          <w:sz w:val="24"/>
        </w:rPr>
      </w:pPr>
      <w:r w:rsidRPr="004D1D51">
        <w:rPr>
          <w:rFonts w:hAnsi="Times New Roman" w:ascii="Times New Roman"/>
          <w:sz w:val="24"/>
        </w:rPr>
        <w:tab/>
      </w:r>
    </w:p>
    <w:p w:rsidRDefault="00482439" w:rsidP="00482439" w:rsidR="00482439" w:rsidRPr="004D1D51">
      <w:pPr>
        <w:jc w:val="center"/>
        <w:rPr>
          <w:rFonts w:hAnsi="Times New Roman" w:ascii="Times New Roman"/>
          <w:sz w:val="24"/>
        </w:rPr>
      </w:pPr>
      <w:r w:rsidRPr="004D1D51">
        <w:rPr>
          <w:rFonts w:hAnsi="Times New Roman" w:ascii="Times New Roman"/>
          <w:sz w:val="24"/>
        </w:rPr>
        <w:t xml:space="preserve">U </w:t>
      </w:r>
      <w:r w:rsidR="004D1D51">
        <w:rPr>
          <w:rFonts w:hAnsi="Times New Roman" w:ascii="Times New Roman"/>
          <w:sz w:val="24"/>
        </w:rPr>
        <w:t>Zagrebu,</w:t>
      </w:r>
      <w:r w:rsidR="00A323C4">
        <w:rPr>
          <w:rFonts w:hAnsi="Times New Roman" w:ascii="Times New Roman"/>
          <w:sz w:val="24"/>
        </w:rPr>
        <w:t xml:space="preserve"> 5. lipnja 2018.</w:t>
      </w:r>
      <w:r w:rsidR="00E4032A">
        <w:rPr>
          <w:rFonts w:hAnsi="Times New Roman" w:ascii="Times New Roman"/>
          <w:sz w:val="24"/>
        </w:rPr>
        <w:t xml:space="preserve"> </w:t>
      </w:r>
      <w:r w:rsidR="004D1D51">
        <w:rPr>
          <w:rFonts w:hAnsi="Times New Roman" w:ascii="Times New Roman"/>
          <w:sz w:val="24"/>
        </w:rPr>
        <w:t xml:space="preserve"> </w:t>
      </w:r>
    </w:p>
    <w:p w:rsidRDefault="00482439" w:rsidP="00482439" w:rsidR="00482439" w:rsidRPr="004D1D51">
      <w:pPr>
        <w:jc w:val="center"/>
        <w:rPr>
          <w:rFonts w:hAnsi="Times New Roman" w:ascii="Times New Roman"/>
          <w:sz w:val="24"/>
        </w:rPr>
      </w:pPr>
    </w:p>
    <w:p w:rsidRDefault="00164FDA" w:rsidP="00482439" w:rsidR="00482439" w:rsidRPr="004D1D51">
      <w:pPr>
        <w:rPr>
          <w:rFonts w:hAnsi="Times New Roman" w:ascii="Times New Roman"/>
          <w:sz w:val="24"/>
        </w:rPr>
      </w:pPr>
      <w:r w:rsidRPr="004D1D51">
        <w:rPr>
          <w:rFonts w:hAnsi="Times New Roman" w:ascii="Times New Roman"/>
          <w:sz w:val="24"/>
        </w:rPr>
        <w:t xml:space="preserve">                                                                                                                 </w:t>
      </w:r>
      <w:r w:rsidR="00482439" w:rsidRPr="004D1D51">
        <w:rPr>
          <w:rFonts w:hAnsi="Times New Roman" w:ascii="Times New Roman"/>
          <w:sz w:val="24"/>
        </w:rPr>
        <w:t>S U D A C:</w:t>
      </w:r>
    </w:p>
    <w:p w:rsidRDefault="00164FDA" w:rsidP="00482439" w:rsidR="00482439" w:rsidRPr="004D1D51">
      <w:pPr>
        <w:rPr>
          <w:rFonts w:hAnsi="Times New Roman" w:ascii="Times New Roman"/>
          <w:sz w:val="24"/>
        </w:rPr>
      </w:pPr>
      <w:r w:rsidRPr="004D1D51">
        <w:rPr>
          <w:rFonts w:hAnsi="Times New Roman" w:ascii="Times New Roman"/>
          <w:sz w:val="24"/>
        </w:rPr>
        <w:t xml:space="preserve">                                                                                          </w:t>
      </w:r>
      <w:r w:rsidR="00F24F5C" w:rsidRPr="004D1D51">
        <w:rPr>
          <w:rFonts w:hAnsi="Times New Roman" w:ascii="Times New Roman"/>
          <w:sz w:val="24"/>
        </w:rPr>
        <w:t xml:space="preserve">              </w:t>
      </w:r>
      <w:r w:rsidR="004D1D51">
        <w:rPr>
          <w:rFonts w:hAnsi="Times New Roman" w:ascii="Times New Roman"/>
          <w:sz w:val="24"/>
        </w:rPr>
        <w:t xml:space="preserve"> </w:t>
      </w:r>
      <w:r w:rsidR="00482439" w:rsidRPr="004D1D51">
        <w:rPr>
          <w:rFonts w:hAnsi="Times New Roman" w:ascii="Times New Roman"/>
          <w:sz w:val="24"/>
        </w:rPr>
        <w:t>MIHAEL KOVAČIĆ</w:t>
      </w:r>
      <w:r w:rsidR="004A1709">
        <w:rPr>
          <w:rFonts w:hAnsi="Times New Roman" w:ascii="Times New Roman"/>
          <w:sz w:val="24"/>
        </w:rPr>
        <w:t>, v.r.</w:t>
      </w:r>
    </w:p>
    <w:p w:rsidRDefault="00F24F5C" w:rsidP="00482439" w:rsidR="00F24F5C" w:rsidRPr="004D1D51">
      <w:pPr>
        <w:rPr>
          <w:rFonts w:hAnsi="Times New Roman" w:ascii="Times New Roman"/>
          <w:sz w:val="24"/>
        </w:rPr>
      </w:pPr>
    </w:p>
    <w:p w:rsidRDefault="00482439" w:rsidP="00482439" w:rsidR="00482439" w:rsidRPr="004D1D51">
      <w:pPr>
        <w:rPr>
          <w:rFonts w:hAnsi="Times New Roman" w:ascii="Times New Roman"/>
          <w:sz w:val="24"/>
        </w:rPr>
      </w:pPr>
    </w:p>
    <w:p w:rsidRDefault="00482439" w:rsidP="00482439" w:rsidR="00482439" w:rsidRPr="004D1D51">
      <w:pPr>
        <w:rPr>
          <w:rFonts w:hAnsi="Times New Roman" w:ascii="Times New Roman"/>
          <w:sz w:val="24"/>
        </w:rPr>
      </w:pPr>
      <w:r w:rsidRPr="004D1D51">
        <w:rPr>
          <w:rFonts w:hAnsi="Times New Roman" w:ascii="Times New Roman"/>
          <w:sz w:val="24"/>
        </w:rPr>
        <w:t>Pouka o pravno</w:t>
      </w:r>
      <w:r w:rsidR="00164FDA" w:rsidRPr="004D1D51">
        <w:rPr>
          <w:rFonts w:hAnsi="Times New Roman" w:ascii="Times New Roman"/>
          <w:sz w:val="24"/>
        </w:rPr>
        <w:t>m</w:t>
      </w:r>
      <w:r w:rsidRPr="004D1D51">
        <w:rPr>
          <w:rFonts w:hAnsi="Times New Roman" w:ascii="Times New Roman"/>
          <w:sz w:val="24"/>
        </w:rPr>
        <w:t xml:space="preserve"> lijeku: </w:t>
      </w:r>
    </w:p>
    <w:p w:rsidRDefault="004D1D51" w:rsidP="00482439" w:rsidR="004D1D51">
      <w:pPr>
        <w:rPr>
          <w:rFonts w:hAnsi="Times New Roman" w:ascii="Times New Roman"/>
          <w:sz w:val="24"/>
        </w:rPr>
      </w:pPr>
      <w:r w:rsidRPr="004D1D51">
        <w:rPr>
          <w:rFonts w:hAnsi="Times New Roman" w:ascii="Times New Roman"/>
          <w:sz w:val="24"/>
        </w:rPr>
        <w:t>Na ovo rješenje dopuštena je žalba koja se podnosi ovome sudu u roku osam dana od primitka, u tri primjerka.</w:t>
      </w:r>
    </w:p>
    <w:p w:rsidRDefault="007F048E" w:rsidP="00482439" w:rsidR="007F048E">
      <w:pPr>
        <w:rPr>
          <w:rFonts w:hAnsi="Times New Roman" w:ascii="Times New Roman"/>
          <w:sz w:val="24"/>
        </w:rPr>
      </w:pPr>
    </w:p>
    <w:p w:rsidRDefault="004A1709" w:rsidP="00482439" w:rsidR="004A1709">
      <w:pPr>
        <w:rPr>
          <w:rFonts w:hAnsi="Times New Roman" w:ascii="Times New Roman"/>
          <w:sz w:val="24"/>
        </w:rPr>
      </w:pPr>
    </w:p>
    <w:p w:rsidRDefault="004A1709" w:rsidP="00482439" w:rsidR="004A1709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Za točnost otpravka ovlašteni službenik</w:t>
      </w:r>
    </w:p>
    <w:p w:rsidRDefault="004A1709" w:rsidP="00482439" w:rsidR="004A1709" w:rsidRPr="004D1D51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Sonja Pilić</w:t>
      </w:r>
    </w:p>
    <w:p w:rsidRDefault="007F048E" w:rsidP="00482439" w:rsidR="007F048E" w:rsidRPr="004A1709">
      <w:pPr>
        <w:rPr>
          <w:rFonts w:hAnsi="Times New Roman" w:ascii="Times New Roman"/>
          <w:color w:themeColor="background1" w:val="FFFFFF"/>
          <w:sz w:val="24"/>
        </w:rPr>
      </w:pPr>
      <w:r w:rsidRPr="004A1709">
        <w:rPr>
          <w:rFonts w:hAnsi="Times New Roman" w:ascii="Times New Roman"/>
          <w:color w:themeColor="background1" w:val="FFFFFF"/>
          <w:sz w:val="24"/>
        </w:rPr>
        <w:t>DNA:</w:t>
      </w:r>
    </w:p>
    <w:p w:rsidRDefault="00A23DC2" w:rsidP="0036625F" w:rsidR="007543E6" w:rsidRPr="004A1709">
      <w:pPr>
        <w:rPr>
          <w:rFonts w:hAnsi="Times New Roman" w:ascii="Times New Roman"/>
          <w:color w:themeColor="background1" w:val="FFFFFF"/>
          <w:sz w:val="24"/>
        </w:rPr>
      </w:pPr>
      <w:r w:rsidRPr="004A1709">
        <w:rPr>
          <w:rFonts w:hAnsi="Times New Roman" w:ascii="Times New Roman"/>
          <w:color w:themeColor="background1" w:val="FFFFFF"/>
          <w:sz w:val="24"/>
        </w:rPr>
        <w:t xml:space="preserve">1. </w:t>
      </w:r>
      <w:r w:rsidR="00E4032A" w:rsidRPr="004A1709">
        <w:rPr>
          <w:rFonts w:hAnsi="Times New Roman" w:ascii="Times New Roman"/>
          <w:color w:themeColor="background1" w:val="FFFFFF"/>
          <w:sz w:val="24"/>
        </w:rPr>
        <w:t>Stečajnoj upraviteljici, osobno</w:t>
      </w:r>
    </w:p>
    <w:p w:rsidRDefault="00A323C4" w:rsidP="0036625F" w:rsidR="00A323C4" w:rsidRPr="004A1709">
      <w:pPr>
        <w:rPr>
          <w:rFonts w:hAnsi="Times New Roman" w:ascii="Times New Roman"/>
          <w:color w:themeColor="background1" w:val="FFFFFF"/>
          <w:sz w:val="24"/>
        </w:rPr>
      </w:pPr>
      <w:r w:rsidRPr="004A1709">
        <w:rPr>
          <w:rFonts w:hAnsi="Times New Roman" w:ascii="Times New Roman"/>
          <w:color w:themeColor="background1" w:val="FFFFFF"/>
          <w:sz w:val="24"/>
        </w:rPr>
        <w:t>2. Osobama navedenim u stavku II. izreke</w:t>
      </w:r>
    </w:p>
    <w:p w:rsidRDefault="00A323C4" w:rsidP="0036625F" w:rsidR="00E4032A" w:rsidRPr="004A1709">
      <w:pPr>
        <w:rPr>
          <w:rFonts w:hAnsi="Times New Roman" w:ascii="Times New Roman"/>
          <w:color w:themeColor="background1" w:val="FFFFFF"/>
          <w:sz w:val="24"/>
        </w:rPr>
      </w:pPr>
      <w:r w:rsidRPr="004A1709">
        <w:rPr>
          <w:rFonts w:hAnsi="Times New Roman" w:ascii="Times New Roman"/>
          <w:color w:themeColor="background1" w:val="FFFFFF"/>
          <w:sz w:val="24"/>
        </w:rPr>
        <w:t>3</w:t>
      </w:r>
      <w:r w:rsidR="00E4032A" w:rsidRPr="004A1709">
        <w:rPr>
          <w:rFonts w:hAnsi="Times New Roman" w:ascii="Times New Roman"/>
          <w:color w:themeColor="background1" w:val="FFFFFF"/>
          <w:sz w:val="24"/>
        </w:rPr>
        <w:t xml:space="preserve">. Sudski registar, </w:t>
      </w:r>
      <w:r w:rsidRPr="004A1709">
        <w:rPr>
          <w:rFonts w:hAnsi="Times New Roman" w:ascii="Times New Roman"/>
          <w:color w:themeColor="background1" w:val="FFFFFF"/>
          <w:sz w:val="24"/>
        </w:rPr>
        <w:t>po pravom.</w:t>
      </w:r>
    </w:p>
    <w:p w:rsidRDefault="00E4032A" w:rsidP="0036625F" w:rsidR="007543E6" w:rsidRPr="004A1709">
      <w:pPr>
        <w:rPr>
          <w:rFonts w:hAnsi="Times New Roman" w:ascii="Times New Roman"/>
          <w:color w:themeColor="background1" w:val="FFFFFF"/>
          <w:sz w:val="24"/>
        </w:rPr>
      </w:pPr>
      <w:r w:rsidRPr="004A1709">
        <w:rPr>
          <w:rFonts w:hAnsi="Times New Roman" w:ascii="Times New Roman"/>
          <w:color w:themeColor="background1" w:val="FFFFFF"/>
          <w:sz w:val="24"/>
        </w:rPr>
        <w:t>4</w:t>
      </w:r>
      <w:r w:rsidR="007543E6" w:rsidRPr="004A1709">
        <w:rPr>
          <w:rFonts w:hAnsi="Times New Roman" w:ascii="Times New Roman"/>
          <w:color w:themeColor="background1" w:val="FFFFFF"/>
          <w:sz w:val="24"/>
        </w:rPr>
        <w:t xml:space="preserve">. </w:t>
      </w:r>
      <w:r w:rsidR="004D1D51" w:rsidRPr="004A1709">
        <w:rPr>
          <w:rFonts w:hAnsi="Times New Roman" w:ascii="Times New Roman"/>
          <w:color w:themeColor="background1" w:val="FFFFFF"/>
          <w:sz w:val="24"/>
        </w:rPr>
        <w:t>e-</w:t>
      </w:r>
      <w:r w:rsidR="007543E6" w:rsidRPr="004A1709">
        <w:rPr>
          <w:rFonts w:hAnsi="Times New Roman" w:ascii="Times New Roman"/>
          <w:color w:themeColor="background1" w:val="FFFFFF"/>
          <w:sz w:val="24"/>
        </w:rPr>
        <w:t>Oglasna ploča</w:t>
      </w:r>
    </w:p>
    <w:p w:rsidRDefault="00692C25" w:rsidP="0036625F" w:rsidR="00692C25" w:rsidRPr="004A1709">
      <w:pPr>
        <w:rPr>
          <w:rFonts w:hAnsi="Times New Roman" w:ascii="Times New Roman"/>
          <w:color w:themeColor="background1" w:val="FFFFFF"/>
          <w:sz w:val="24"/>
        </w:rPr>
      </w:pPr>
    </w:p>
    <w:p w:rsidRDefault="00A23DC2" w:rsidP="0036625F" w:rsidR="00A23DC2" w:rsidRPr="004A1709">
      <w:pPr>
        <w:rPr>
          <w:rFonts w:hAnsi="Times New Roman" w:ascii="Times New Roman"/>
          <w:color w:themeColor="background1" w:val="FFFFFF"/>
          <w:sz w:val="24"/>
        </w:rPr>
      </w:pPr>
      <w:r w:rsidRPr="004A1709">
        <w:rPr>
          <w:rFonts w:hAnsi="Times New Roman" w:ascii="Times New Roman"/>
          <w:color w:themeColor="background1" w:val="FFFFFF"/>
          <w:sz w:val="24"/>
        </w:rPr>
        <w:t>NK:</w:t>
      </w:r>
    </w:p>
    <w:p w:rsidRDefault="007543E6" w:rsidP="0036625F" w:rsidR="007543E6" w:rsidRPr="004A1709">
      <w:pPr>
        <w:rPr>
          <w:rFonts w:hAnsi="Times New Roman" w:ascii="Times New Roman"/>
          <w:color w:themeColor="background1" w:val="FFFFFF"/>
          <w:sz w:val="24"/>
        </w:rPr>
      </w:pPr>
      <w:r w:rsidRPr="004A1709">
        <w:rPr>
          <w:rFonts w:hAnsi="Times New Roman" w:ascii="Times New Roman"/>
          <w:color w:themeColor="background1" w:val="FFFFFF"/>
          <w:sz w:val="24"/>
        </w:rPr>
        <w:t>1. Nepravomoćno</w:t>
      </w:r>
    </w:p>
    <w:p w:rsidRDefault="007543E6" w:rsidP="0036625F" w:rsidR="007543E6" w:rsidRPr="004A1709">
      <w:pPr>
        <w:rPr>
          <w:rFonts w:hAnsi="Times New Roman" w:ascii="Times New Roman"/>
          <w:color w:themeColor="background1" w:val="FFFFFF"/>
          <w:sz w:val="24"/>
        </w:rPr>
      </w:pPr>
      <w:r w:rsidRPr="004A1709">
        <w:rPr>
          <w:rFonts w:hAnsi="Times New Roman" w:ascii="Times New Roman"/>
          <w:color w:themeColor="background1" w:val="FFFFFF"/>
          <w:sz w:val="24"/>
        </w:rPr>
        <w:t xml:space="preserve">2. Kal. </w:t>
      </w:r>
      <w:r w:rsidR="00A323C4" w:rsidRPr="004A1709">
        <w:rPr>
          <w:rFonts w:hAnsi="Times New Roman" w:ascii="Times New Roman"/>
          <w:color w:themeColor="background1" w:val="FFFFFF"/>
          <w:sz w:val="24"/>
        </w:rPr>
        <w:t>30 d.</w:t>
      </w:r>
    </w:p>
    <w:p w:rsidRDefault="00A23DC2" w:rsidP="0036625F" w:rsidR="00A23DC2" w:rsidRPr="004A1709">
      <w:pPr>
        <w:rPr>
          <w:rFonts w:hAnsi="Times New Roman" w:ascii="Times New Roman"/>
          <w:color w:themeColor="background1" w:val="FFFFFF"/>
          <w:sz w:val="24"/>
        </w:rPr>
      </w:pPr>
    </w:p>
    <w:sectPr w:rsidSect="00EA52A1" w:rsidR="00A23DC2" w:rsidRPr="004A1709">
      <w:headerReference w:type="even" r:id="rId9"/>
      <w:headerReference w:type="default" r:id="rId10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A1E33" w:rsidR="003A1E33">
      <w:r>
        <w:separator/>
      </w:r>
    </w:p>
  </w:endnote>
  <w:endnote w:id="0" w:type="continuationSeparator">
    <w:p w:rsidRDefault="003A1E33" w:rsidR="003A1E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A1E33" w:rsidR="003A1E33">
      <w:r>
        <w:separator/>
      </w:r>
    </w:p>
  </w:footnote>
  <w:footnote w:id="0" w:type="continuationSeparator">
    <w:p w:rsidRDefault="003A1E33" w:rsidR="003A1E3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0A4F" w:rsidP="00636DFC" w:rsidR="00970A4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70A4F" w:rsidR="00970A4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0A4F" w:rsidP="00636DFC" w:rsidR="00970A4F" w:rsidRPr="004D1D51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4D1D51">
      <w:rPr>
        <w:rStyle w:val="Brojstranice"/>
        <w:rFonts w:hAnsi="Times New Roman" w:ascii="Times New Roman"/>
      </w:rPr>
      <w:t xml:space="preserve">- </w:t>
    </w:r>
    <w:r w:rsidRPr="004D1D51">
      <w:rPr>
        <w:rStyle w:val="Brojstranice"/>
        <w:rFonts w:hAnsi="Times New Roman" w:ascii="Times New Roman"/>
      </w:rPr>
      <w:fldChar w:fldCharType="begin"/>
    </w:r>
    <w:r w:rsidRPr="004D1D51">
      <w:rPr>
        <w:rStyle w:val="Brojstranice"/>
        <w:rFonts w:hAnsi="Times New Roman" w:ascii="Times New Roman"/>
      </w:rPr>
      <w:instrText xml:space="preserve">PAGE  </w:instrText>
    </w:r>
    <w:r w:rsidRPr="004D1D51">
      <w:rPr>
        <w:rStyle w:val="Brojstranice"/>
        <w:rFonts w:hAnsi="Times New Roman" w:ascii="Times New Roman"/>
      </w:rPr>
      <w:fldChar w:fldCharType="separate"/>
    </w:r>
    <w:r w:rsidR="00273A15">
      <w:rPr>
        <w:rStyle w:val="Brojstranice"/>
        <w:rFonts w:hAnsi="Times New Roman" w:ascii="Times New Roman"/>
        <w:noProof/>
      </w:rPr>
      <w:t>3</w:t>
    </w:r>
    <w:r w:rsidRPr="004D1D51">
      <w:rPr>
        <w:rStyle w:val="Brojstranice"/>
        <w:rFonts w:hAnsi="Times New Roman" w:ascii="Times New Roman"/>
      </w:rPr>
      <w:fldChar w:fldCharType="end"/>
    </w:r>
    <w:r w:rsidRPr="004D1D51">
      <w:rPr>
        <w:rStyle w:val="Brojstranice"/>
        <w:rFonts w:hAnsi="Times New Roman" w:ascii="Times New Roman"/>
      </w:rPr>
      <w:t xml:space="preserve"> -</w:t>
    </w:r>
  </w:p>
  <w:p w:rsidRDefault="00970A4F" w:rsidP="004D1D51" w:rsidR="00970A4F">
    <w:pPr>
      <w:jc w:val="right"/>
    </w:pPr>
    <w:r w:rsidRPr="004D1D51">
      <w:rPr>
        <w:rFonts w:hAnsi="Times New Roman" w:ascii="Times New Roman"/>
        <w:szCs w:val="22"/>
      </w:rPr>
      <w:t>3 St-</w:t>
    </w:r>
    <w:r w:rsidR="00A323C4">
      <w:rPr>
        <w:rFonts w:hAnsi="Times New Roman" w:ascii="Times New Roman"/>
        <w:szCs w:val="22"/>
      </w:rPr>
      <w:t>3280/17</w:t>
    </w:r>
    <w:r w:rsidR="00273A15">
      <w:rPr>
        <w:rFonts w:hAnsi="Times New Roman" w:ascii="Times New Roman"/>
        <w:szCs w:val="22"/>
      </w:rPr>
      <w:t>-33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7E1"/>
    <w:rsid w:val="00070CB4"/>
    <w:rsid w:val="000801FA"/>
    <w:rsid w:val="000A046A"/>
    <w:rsid w:val="000D010B"/>
    <w:rsid w:val="00111E44"/>
    <w:rsid w:val="001241C1"/>
    <w:rsid w:val="00164FDA"/>
    <w:rsid w:val="00177A30"/>
    <w:rsid w:val="001E575C"/>
    <w:rsid w:val="002130D6"/>
    <w:rsid w:val="002335F7"/>
    <w:rsid w:val="00273A15"/>
    <w:rsid w:val="002C1105"/>
    <w:rsid w:val="002E591B"/>
    <w:rsid w:val="00317DF9"/>
    <w:rsid w:val="00334965"/>
    <w:rsid w:val="00360318"/>
    <w:rsid w:val="0036625F"/>
    <w:rsid w:val="003A1E33"/>
    <w:rsid w:val="003B3623"/>
    <w:rsid w:val="003B4319"/>
    <w:rsid w:val="003C3ECA"/>
    <w:rsid w:val="003D21F3"/>
    <w:rsid w:val="003E2E24"/>
    <w:rsid w:val="00436CBD"/>
    <w:rsid w:val="00441071"/>
    <w:rsid w:val="00482439"/>
    <w:rsid w:val="004A1709"/>
    <w:rsid w:val="004D1D51"/>
    <w:rsid w:val="0052149D"/>
    <w:rsid w:val="005419C8"/>
    <w:rsid w:val="00557CC8"/>
    <w:rsid w:val="0057341F"/>
    <w:rsid w:val="00593FFA"/>
    <w:rsid w:val="006008F9"/>
    <w:rsid w:val="00636DFC"/>
    <w:rsid w:val="00642359"/>
    <w:rsid w:val="00663A52"/>
    <w:rsid w:val="00675D84"/>
    <w:rsid w:val="00692C25"/>
    <w:rsid w:val="00693232"/>
    <w:rsid w:val="006E1347"/>
    <w:rsid w:val="006E52BB"/>
    <w:rsid w:val="007002C2"/>
    <w:rsid w:val="0070227B"/>
    <w:rsid w:val="007160D0"/>
    <w:rsid w:val="00721474"/>
    <w:rsid w:val="007543E6"/>
    <w:rsid w:val="00792D82"/>
    <w:rsid w:val="007B1998"/>
    <w:rsid w:val="007E0A65"/>
    <w:rsid w:val="007E3B92"/>
    <w:rsid w:val="007F048E"/>
    <w:rsid w:val="007F415E"/>
    <w:rsid w:val="008217D5"/>
    <w:rsid w:val="00830A94"/>
    <w:rsid w:val="0087133B"/>
    <w:rsid w:val="0089706B"/>
    <w:rsid w:val="008B6BCE"/>
    <w:rsid w:val="008F7361"/>
    <w:rsid w:val="00921D19"/>
    <w:rsid w:val="00970A4F"/>
    <w:rsid w:val="00971D49"/>
    <w:rsid w:val="00973546"/>
    <w:rsid w:val="00A23DC2"/>
    <w:rsid w:val="00A323C4"/>
    <w:rsid w:val="00A5102A"/>
    <w:rsid w:val="00A86D58"/>
    <w:rsid w:val="00AC30C2"/>
    <w:rsid w:val="00B36118"/>
    <w:rsid w:val="00B52117"/>
    <w:rsid w:val="00C172D4"/>
    <w:rsid w:val="00C32C1D"/>
    <w:rsid w:val="00C74832"/>
    <w:rsid w:val="00CF7CA9"/>
    <w:rsid w:val="00D746F6"/>
    <w:rsid w:val="00DB5644"/>
    <w:rsid w:val="00DC21A2"/>
    <w:rsid w:val="00DF2875"/>
    <w:rsid w:val="00E066CE"/>
    <w:rsid w:val="00E24AF4"/>
    <w:rsid w:val="00E33BA1"/>
    <w:rsid w:val="00E4032A"/>
    <w:rsid w:val="00E50768"/>
    <w:rsid w:val="00EA52A1"/>
    <w:rsid w:val="00EC17E1"/>
    <w:rsid w:val="00EF42CF"/>
    <w:rsid w:val="00F24F5C"/>
    <w:rsid w:val="00F35635"/>
    <w:rsid w:val="00F53F3B"/>
    <w:rsid w:val="00FC5817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92C25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692C25"/>
  </w:style>
  <w:style w:styleId="Podnoje" w:type="paragraph">
    <w:name w:val="footer"/>
    <w:basedOn w:val="Normal"/>
    <w:rsid w:val="00692C25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C17E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C17E1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A170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A170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A1709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A170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A170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92C25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692C25"/>
  </w:style>
  <w:style w:styleId="Podnoje" w:type="paragraph">
    <w:name w:val="footer"/>
    <w:basedOn w:val="Normal"/>
    <w:rsid w:val="00692C25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C17E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C17E1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A170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A170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A1709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A170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A170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lipnja 2018.</izvorni_sadrzaj>
    <derivirana_varijabla naziv="DomainObject.DatumDonosenjaOdluke_1">5.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St-3280/2017-33</izvorni_sadrzaj>
    <derivirana_varijabla naziv="DomainObject.Oznaka_1">St-3280/2017-33</derivirana_varijabla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3280</izvorni_sadrzaj>
    <derivirana_varijabla naziv="DomainObject.Predmet.Broj_1">3280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prosinca 2017.</izvorni_sadrzaj>
    <derivirana_varijabla naziv="DomainObject.Predmet.DatumOsnivanja_1">13.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7. lipnja 2018.</izvorni_sadrzaj>
    <derivirana_varijabla naziv="DomainObject.Predmet.DatumRjesavanja_1">7. lipnja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St-3280/2017</izvorni_sadrzaj>
    <derivirana_varijabla naziv="DomainObject.Predmet.OznakaBroj_1">St-3280/2017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Mihael</izvorni_sadrzaj>
    <derivirana_varijabla naziv="DomainObject.Predmet.PredmetRijesio.Ime_1">Mihael</derivirana_varijabla>
  </DomainObject.Predmet.PredmetRijesio.Ime>
  <DomainObject.Predmet.PredmetRijesio.Oib>
    <izvorni_sadrzaj>54813274608</izvorni_sadrzaj>
    <derivirana_varijabla naziv="DomainObject.Predmet.PredmetRijesio.Oib_1">54813274608</derivirana_varijabla>
  </DomainObject.Predmet.PredmetRijesio.Oib>
  <DomainObject.Predmet.PredmetRijesio.Prezime>
    <izvorni_sadrzaj>Kovačić</izvorni_sadrzaj>
    <derivirana_varijabla naziv="DomainObject.Predmet.PredmetRijesio.Prezime_1">Kovačić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TEHNOCOL -  p.o. u stečaju</izvorni_sadrzaj>
    <derivirana_varijabla naziv="DomainObject.Predmet.ProtustrankaFormated_1">  Stečajna masa iza TEHNOCOL -  p.o. u stečaju</derivirana_varijabla>
  </DomainObject.Predmet.ProtustrankaFormated>
  <DomainObject.Predmet.ProtustrankaFormatedOIB>
    <izvorni_sadrzaj>  Stečajna masa iza TEHNOCOL -  p.o. u stečaju, OIB 91331759640</izvorni_sadrzaj>
    <derivirana_varijabla naziv="DomainObject.Predmet.ProtustrankaFormatedOIB_1">  Stečajna masa iza TEHNOCOL -  p.o. u stečaju, OIB 91331759640</derivirana_varijabla>
  </DomainObject.Predmet.ProtustrankaFormatedOIB>
  <DomainObject.Predmet.ProtustrankaFormatedWithAdress>
    <izvorni_sadrzaj> Stečajna masa iza TEHNOCOL -  p.o. u stečaju, Crkvena 26, 44320 Kutina</izvorni_sadrzaj>
    <derivirana_varijabla naziv="DomainObject.Predmet.ProtustrankaFormatedWithAdress_1"> Stečajna masa iza TEHNOCOL -  p.o. u stečaju, Crkvena 26, 44320 Kutina</derivirana_varijabla>
  </DomainObject.Predmet.ProtustrankaFormatedWithAdress>
  <DomainObject.Predmet.ProtustrankaFormatedWithAdressOIB>
    <izvorni_sadrzaj> Stečajna masa iza TEHNOCOL -  p.o. u stečaju, OIB 91331759640, Crkvena 26, 44320 Kutina</izvorni_sadrzaj>
    <derivirana_varijabla naziv="DomainObject.Predmet.ProtustrankaFormatedWithAdressOIB_1"> Stečajna masa iza TEHNOCOL -  p.o. u stečaju, OIB 91331759640, Crkvena 26, 44320 Kutina</derivirana_varijabla>
  </DomainObject.Predmet.ProtustrankaFormatedWithAdressOIB>
  <DomainObject.Predmet.ProtustrankaWithAdress>
    <izvorni_sadrzaj>Stečajna masa iza TEHNOCOL -  p.o. u stečaju Crkvena 26, 44320 Kutina</izvorni_sadrzaj>
    <derivirana_varijabla naziv="DomainObject.Predmet.ProtustrankaWithAdress_1">Stečajna masa iza TEHNOCOL -  p.o. u stečaju Crkvena 26, 44320 Kutina</derivirana_varijabla>
  </DomainObject.Predmet.ProtustrankaWithAdress>
  <DomainObject.Predmet.ProtustrankaWithAdressOIB>
    <izvorni_sadrzaj>Stečajna masa iza TEHNOCOL -  p.o. u stečaju, OIB 91331759640, Crkvena 26, 44320 Kutina</izvorni_sadrzaj>
    <derivirana_varijabla naziv="DomainObject.Predmet.ProtustrankaWithAdressOIB_1">Stečajna masa iza TEHNOCOL -  p.o. u stečaju, OIB 91331759640, Crkvena 26, 44320 Kutina</derivirana_varijabla>
  </DomainObject.Predmet.ProtustrankaWithAdressOIB>
  <DomainObject.Predmet.ProtustrankaNazivFormated>
    <izvorni_sadrzaj>Stečajna masa iza TEHNOCOL -  p.o. u stečaju</izvorni_sadrzaj>
    <derivirana_varijabla naziv="DomainObject.Predmet.ProtustrankaNazivFormated_1">Stečajna masa iza TEHNOCOL -  p.o. u stečaju</derivirana_varijabla>
  </DomainObject.Predmet.ProtustrankaNazivFormated>
  <DomainObject.Predmet.ProtustrankaNazivFormatedOIB>
    <izvorni_sadrzaj>Stečajna masa iza TEHNOCOL -  p.o. u stečaju, OIB 91331759640</izvorni_sadrzaj>
    <derivirana_varijabla naziv="DomainObject.Predmet.ProtustrankaNazivFormatedOIB_1">Stečajna masa iza TEHNOCOL -  p.o. u stečaju, OIB 91331759640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 službenoj dužnosti / - Po službenoj dužnosti</izvorni_sadrzaj>
    <derivirana_varijabla naziv="DomainObject.Predmet.StrankaFormated_1">  Po službenoj dužnosti / - Po službenoj dužnosti</derivirana_varijabla>
  </DomainObject.Predmet.StrankaFormated>
  <DomainObject.Predmet.StrankaFormatedOIB>
    <izvorni_sadrzaj>  Po službenoj dužnosti / - Po službenoj dužnosti</izvorni_sadrzaj>
    <derivirana_varijabla naziv="DomainObject.Predmet.StrankaFormatedOIB_1">  Po službenoj dužnosti / - Po službenoj dužnosti</derivirana_varijabla>
  </DomainObject.Predmet.StrankaFormatedOIB>
  <DomainObject.Predmet.StrankaFormatedWithAdress>
    <izvorni_sadrzaj> Po službenoj dužnosti / - Po službenoj dužnosti</izvorni_sadrzaj>
    <derivirana_varijabla naziv="DomainObject.Predmet.StrankaFormatedWithAdress_1"> Po službenoj dužnosti / - Po službenoj dužnosti</derivirana_varijabla>
  </DomainObject.Predmet.StrankaFormatedWithAdress>
  <DomainObject.Predmet.StrankaFormatedWithAdressOIB>
    <izvorni_sadrzaj> Po službenoj dužnosti / - Po službenoj dužnosti</izvorni_sadrzaj>
    <derivirana_varijabla naziv="DomainObject.Predmet.StrankaFormatedWithAdressOIB_1"> Po službenoj dužnosti / - Po službenoj dužnosti</derivirana_varijabla>
  </DomainObject.Predmet.StrankaFormatedWithAdressOIB>
  <DomainObject.Predmet.StrankaWithAdress>
    <izvorni_sadrzaj>Po službenoj dužnosti / - Po službenoj dužnosti </izvorni_sadrzaj>
    <derivirana_varijabla naziv="DomainObject.Predmet.StrankaWithAdress_1">Po službenoj dužnosti / - Po službenoj dužnosti </derivirana_varijabla>
  </DomainObject.Predmet.StrankaWithAdress>
  <DomainObject.Predmet.StrankaWithAdressOIB>
    <izvorni_sadrzaj>Po službenoj dužnosti / - Po službenoj dužnosti</izvorni_sadrzaj>
    <derivirana_varijabla naziv="DomainObject.Predmet.StrankaWithAdressOIB_1">Po službenoj dužnosti / - Po službenoj dužnosti</derivirana_varijabla>
  </DomainObject.Predmet.StrankaWithAdressOIB>
  <DomainObject.Predmet.StrankaNazivFormated>
    <izvorni_sadrzaj>Po službenoj dužnosti / - Po službenoj dužnosti</izvorni_sadrzaj>
    <derivirana_varijabla naziv="DomainObject.Predmet.StrankaNazivFormated_1">Po službenoj dužnosti / - Po službenoj dužnosti</derivirana_varijabla>
  </DomainObject.Predmet.StrankaNazivFormated>
  <DomainObject.Predmet.StrankaNazivFormatedOIB>
    <izvorni_sadrzaj>Po službenoj dužnosti / - Po službenoj dužnosti</izvorni_sadrzaj>
    <derivirana_varijabla naziv="DomainObject.Predmet.StrankaNazivFormatedOIB_1">Po službenoj dužnosti / - Po službenoj dužnosti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Po službenoj dužnosti / - Po službenoj dužnosti</item>
    </izvorni_sadrzaj>
    <derivirana_varijabla naziv="DomainObject.Predmet.StrankaListFormated_1">
      <item>Po službenoj dužnosti / - Po službenoj dužnosti</item>
    </derivirana_varijabla>
  </DomainObject.Predmet.StrankaListFormated>
  <DomainObject.Predmet.StrankaListFormatedOIB>
    <izvorni_sadrzaj>
      <item>Po službenoj dužnosti / - Po službenoj dužnosti</item>
    </izvorni_sadrzaj>
    <derivirana_varijabla naziv="DomainObject.Predmet.StrankaListFormatedOIB_1">
      <item>Po službenoj dužnosti / - Po službenoj dužnosti</item>
    </derivirana_varijabla>
  </DomainObject.Predmet.StrankaListFormatedOIB>
  <DomainObject.Predmet.StrankaListFormatedWithAdress>
    <izvorni_sadrzaj>
      <item>Po službenoj dužnosti / - Po službenoj dužnosti</item>
    </izvorni_sadrzaj>
    <derivirana_varijabla naziv="DomainObject.Predmet.StrankaListFormatedWithAdress_1">
      <item>Po službenoj dužnosti / - Po službenoj dužnosti</item>
    </derivirana_varijabla>
  </DomainObject.Predmet.StrankaListFormatedWithAdress>
  <DomainObject.Predmet.StrankaListFormatedWithAdressOIB>
    <izvorni_sadrzaj>
      <item>Po službenoj dužnosti / - Po službenoj dužnosti</item>
    </izvorni_sadrzaj>
    <derivirana_varijabla naziv="DomainObject.Predmet.StrankaListFormatedWithAdressOIB_1">
      <item>Po službenoj dužnosti / - Po službenoj dužnosti</item>
    </derivirana_varijabla>
  </DomainObject.Predmet.StrankaListFormatedWithAdressOIB>
  <DomainObject.Predmet.StrankaListNazivFormated>
    <izvorni_sadrzaj>
      <item>Po službenoj dužnosti / - Po službenoj dužnosti</item>
    </izvorni_sadrzaj>
    <derivirana_varijabla naziv="DomainObject.Predmet.StrankaListNazivFormated_1">
      <item>Po službenoj dužnosti / - Po službenoj dužnosti</item>
    </derivirana_varijabla>
  </DomainObject.Predmet.StrankaListNazivFormated>
  <DomainObject.Predmet.StrankaListNazivFormatedOIB>
    <izvorni_sadrzaj>
      <item>Po službenoj dužnosti / - Po službenoj dužnosti</item>
    </izvorni_sadrzaj>
    <derivirana_varijabla naziv="DomainObject.Predmet.StrankaListNazivFormatedOIB_1">
      <item>Po službenoj dužnosti / - Po službenoj dužnosti</item>
    </derivirana_varijabla>
  </DomainObject.Predmet.StrankaListNazivFormatedOIB>
  <DomainObject.Predmet.ProtuStrankaListFormated>
    <izvorni_sadrzaj>
      <item>Stečajna masa iza TEHNOCOL -  p.o. u stečaju</item>
    </izvorni_sadrzaj>
    <derivirana_varijabla naziv="DomainObject.Predmet.ProtuStrankaListFormated_1">
      <item>Stečajna masa iza TEHNOCOL -  p.o. u stečaju</item>
    </derivirana_varijabla>
  </DomainObject.Predmet.ProtuStrankaListFormated>
  <DomainObject.Predmet.ProtuStrankaListFormatedOIB>
    <izvorni_sadrzaj>
      <item>Stečajna masa iza TEHNOCOL -  p.o. u stečaju, OIB 91331759640</item>
    </izvorni_sadrzaj>
    <derivirana_varijabla naziv="DomainObject.Predmet.ProtuStrankaListFormatedOIB_1">
      <item>Stečajna masa iza TEHNOCOL -  p.o. u stečaju, OIB 91331759640</item>
    </derivirana_varijabla>
  </DomainObject.Predmet.ProtuStrankaListFormatedOIB>
  <DomainObject.Predmet.ProtuStrankaListFormatedWithAdress>
    <izvorni_sadrzaj>
      <item>Stečajna masa iza TEHNOCOL -  p.o. u stečaju, Crkvena 26, 44320 Kutina</item>
    </izvorni_sadrzaj>
    <derivirana_varijabla naziv="DomainObject.Predmet.ProtuStrankaListFormatedWithAdress_1">
      <item>Stečajna masa iza TEHNOCOL -  p.o. u stečaju, Crkvena 26, 44320 Kutina</item>
    </derivirana_varijabla>
  </DomainObject.Predmet.ProtuStrankaListFormatedWithAdress>
  <DomainObject.Predmet.ProtuStrankaListFormatedWithAdressOIB>
    <izvorni_sadrzaj>
      <item>Stečajna masa iza TEHNOCOL -  p.o. u stečaju, OIB 91331759640, Crkvena 26, 44320 Kutina</item>
    </izvorni_sadrzaj>
    <derivirana_varijabla naziv="DomainObject.Predmet.ProtuStrankaListFormatedWithAdressOIB_1">
      <item>Stečajna masa iza TEHNOCOL -  p.o. u stečaju, OIB 91331759640, Crkvena 26, 44320 Kutina</item>
    </derivirana_varijabla>
  </DomainObject.Predmet.ProtuStrankaListFormatedWithAdressOIB>
  <DomainObject.Predmet.ProtuStrankaListNazivFormated>
    <izvorni_sadrzaj>
      <item>Stečajna masa iza TEHNOCOL -  p.o. u stečaju</item>
    </izvorni_sadrzaj>
    <derivirana_varijabla naziv="DomainObject.Predmet.ProtuStrankaListNazivFormated_1">
      <item>Stečajna masa iza TEHNOCOL -  p.o. u stečaju</item>
    </derivirana_varijabla>
  </DomainObject.Predmet.ProtuStrankaListNazivFormated>
  <DomainObject.Predmet.ProtuStrankaListNazivFormatedOIB>
    <izvorni_sadrzaj>
      <item>Stečajna masa iza TEHNOCOL -  p.o. u stečaju, OIB 91331759640</item>
    </izvorni_sadrzaj>
    <derivirana_varijabla naziv="DomainObject.Predmet.ProtuStrankaListNazivFormatedOIB_1">
      <item>Stečajna masa iza TEHNOCOL -  p.o. u stečaju, OIB 91331759640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2018.</izvorni_sadrzaj>
    <derivirana_varijabla naziv="DomainObject.Datum_1">7. lipnja 2018.</derivirana_varijabla>
  </DomainObject.Datum>
  <DomainObject.PoslovniBrojDokumenta>
    <izvorni_sadrzaj>St-3280/2017-33</izvorni_sadrzaj>
    <derivirana_varijabla naziv="DomainObject.PoslovniBrojDokumenta_1">St-3280/2017-33</derivirana_varijabla>
  </DomainObject.PoslovniBrojDokumenta>
  <DomainObject.Predmet.StrankaIDrugi>
    <izvorni_sadrzaj>Po službenoj dužnosti / - Po službenoj dužnosti</izvorni_sadrzaj>
    <derivirana_varijabla naziv="DomainObject.Predmet.StrankaIDrugi_1">Po službenoj dužnosti / - Po službenoj dužnosti</derivirana_varijabla>
  </DomainObject.Predmet.StrankaIDrugi>
  <DomainObject.Predmet.ProtustrankaIDrugi>
    <izvorni_sadrzaj>Stečajna masa iza TEHNOCOL -  p.o. u stečaju</izvorni_sadrzaj>
    <derivirana_varijabla naziv="DomainObject.Predmet.ProtustrankaIDrugi_1">Stečajna masa iza TEHNOCOL -  p.o. u stečaju</derivirana_varijabla>
  </DomainObject.Predmet.ProtustrankaIDrugi>
  <DomainObject.Predmet.StrankaIDrugiAdressOIB>
    <izvorni_sadrzaj>Po službenoj dužnosti / - Po službenoj dužnosti</izvorni_sadrzaj>
    <derivirana_varijabla naziv="DomainObject.Predmet.StrankaIDrugiAdressOIB_1">Po službenoj dužnosti / - Po službenoj dužnosti</derivirana_varijabla>
  </DomainObject.Predmet.StrankaIDrugiAdressOIB>
  <DomainObject.Predmet.ProtustrankaIDrugiAdressOIB>
    <izvorni_sadrzaj>Stečajna masa iza TEHNOCOL -  p.o. u stečaju, OIB 91331759640, Crkvena 26, 44320 Kutina</izvorni_sadrzaj>
    <derivirana_varijabla naziv="DomainObject.Predmet.ProtustrankaIDrugiAdressOIB_1">Stečajna masa iza TEHNOCOL -  p.o. u stečaju, OIB 91331759640, Crkvena 26, 44320 Kutina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5. lipnja 2018.</izvorni_sadrzaj>
    <derivirana_varijabla naziv="DomainObject.Predmet.OdlukaRjesenje.DatumDonosenjaOdluke_1">5. lipnja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St-3280/2017-33</izvorni_sadrzaj>
    <derivirana_varijabla naziv="DomainObject.Predmet.OdlukaRjesenje.Oznaka_1">St-3280/2017-33</derivirana_varijabla>
  </DomainObject.Predmet.OdlukaRjesenje.Oznaka>
  <DomainObject.Predmet.SudioniciListNaziv>
    <izvorni_sadrzaj>
      <item>Po službenoj dužnosti / - Po službenoj dužnosti</item>
      <item>Stečajna masa iza TEHNOCOL -  p.o. u stečaju</item>
    </izvorni_sadrzaj>
    <derivirana_varijabla naziv="DomainObject.Predmet.SudioniciListNaziv_1">
      <item>Po službenoj dužnosti / - Po službenoj dužnosti</item>
      <item>Stečajna masa iza TEHNOCOL -  p.o. u stečaju</item>
    </derivirana_varijabla>
  </DomainObject.Predmet.SudioniciListNaziv>
  <DomainObject.Predmet.SudioniciListAdressOIB>
    <izvorni_sadrzaj>
      <item>Po službenoj dužnosti / - Po službenoj dužnosti</item>
      <item>Stečajna masa iza TEHNOCOL -  p.o. u stečaju, OIB 91331759640, Crkvena 26,44320 Kutina</item>
    </izvorni_sadrzaj>
    <derivirana_varijabla naziv="DomainObject.Predmet.SudioniciListAdressOIB_1">
      <item>Po službenoj dužnosti / - Po službenoj dužnosti</item>
      <item>Stečajna masa iza TEHNOCOL -  p.o. u stečaju, OIB 91331759640, Crkvena 26,44320 Kutina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91331759640</item>
    </izvorni_sadrzaj>
    <derivirana_varijabla naziv="DomainObject.Predmet.SudioniciListNazivOIB_1">
      <item>, OIB null</item>
      <item>, OIB 91331759640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962</properties:Words>
  <properties:Characters>5152</properties:Characters>
  <properties:Lines>125</properties:Lines>
  <properties:Paragraphs>46</properties:Paragraphs>
  <properties:TotalTime>859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6374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2018-06-06T06:00:00Z</dcterms:created>
  <dc:creator>MK</dc:creator>
  <cp:lastModifiedBy>Sonja Pilić</cp:lastModifiedBy>
  <cp:lastPrinted>2018-06-07T11:55:00Z</cp:lastPrinted>
  <dcterms:modified xmlns:xsi="http://www.w3.org/2001/XMLSchema-instance" xsi:type="dcterms:W3CDTF">2018-06-07T12:04:00Z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St-3280/2017-33 / Odluka - Rješenje - zaključen stečajni postupak (čl. 286 SZ-a) (Rj._o_zaključenju_postupka._o_zaključenju_postupka)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