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f47d9d" w14:paraId="cf47d9d" w:rsidRDefault="00375C14" w:rsidP="00910611" w:rsidR="00375C14">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375C14" w:rsidP="00910611" w:rsidR="00375C14">
      <w:r>
        <w:rPr>
          <w:rFonts w:eastAsia="MS Mincho"/>
        </w:rPr>
        <w:t xml:space="preserve">   REPUBLIKA HRVATSKA</w:t>
      </w:r>
    </w:p>
    <w:p w:rsidRDefault="00375C14" w:rsidP="00910611" w:rsidR="00375C14">
      <w:r>
        <w:rPr>
          <w:rFonts w:eastAsia="MS Mincho"/>
        </w:rPr>
        <w:t>TRGOVAČKI SUD U RIJECI</w:t>
      </w:r>
    </w:p>
    <w:p w:rsidRDefault="00375C14" w:rsidR="00375C14" w:rsidRPr="00910611">
      <w:pPr>
        <w:rPr>
          <w:rFonts w:eastAsia="MS Mincho"/>
        </w:rPr>
      </w:pPr>
      <w:r>
        <w:rPr>
          <w:rFonts w:eastAsia="MS Mincho"/>
        </w:rPr>
        <w:t xml:space="preserve">       Rijeka, Zadarska 1 i 3</w:t>
      </w:r>
    </w:p>
    <w:p w:rsidRDefault="00353158" w:rsidP="00321306" w:rsidR="00353158" w:rsidRPr="009B6B23">
      <w:pPr>
        <w:jc w:val="right"/>
      </w:pPr>
    </w:p>
    <w:p w:rsidRDefault="009F7689" w:rsidP="002C1367" w:rsidR="00822CED" w:rsidRPr="009B6B23">
      <w:pPr>
        <w:jc w:val="center"/>
        <w:rPr>
          <w:b/>
        </w:rPr>
      </w:pPr>
      <w:r w:rsidRPr="009B6B23">
        <w:rPr>
          <w:b/>
        </w:rPr>
        <w:t xml:space="preserve">U   I M E   </w:t>
      </w:r>
      <w:r w:rsidR="002C1367" w:rsidRPr="009B6B23">
        <w:rPr>
          <w:b/>
        </w:rPr>
        <w:t xml:space="preserve">R E P U B L I K </w:t>
      </w:r>
      <w:r w:rsidRPr="009B6B23">
        <w:rPr>
          <w:b/>
        </w:rPr>
        <w:t>E</w:t>
      </w:r>
      <w:r w:rsidR="002C1367" w:rsidRPr="009B6B23">
        <w:rPr>
          <w:b/>
        </w:rPr>
        <w:t xml:space="preserve">   H R V A T S K </w:t>
      </w:r>
      <w:r w:rsidRPr="009B6B23">
        <w:rPr>
          <w:b/>
        </w:rPr>
        <w:t>E</w:t>
      </w:r>
    </w:p>
    <w:p w:rsidRDefault="00321306" w:rsidP="00321306" w:rsidR="00321306" w:rsidRPr="009B6B23">
      <w:pPr>
        <w:jc w:val="right"/>
      </w:pPr>
      <w:r w:rsidRPr="009B6B23">
        <w:tab/>
      </w:r>
      <w:r w:rsidRPr="009B6B23">
        <w:tab/>
      </w:r>
      <w:r w:rsidRPr="009B6B23">
        <w:tab/>
      </w:r>
      <w:r w:rsidRPr="009B6B23">
        <w:tab/>
      </w:r>
      <w:r w:rsidRPr="009B6B23">
        <w:tab/>
      </w:r>
      <w:r w:rsidRPr="009B6B23">
        <w:tab/>
      </w:r>
    </w:p>
    <w:p w:rsidRDefault="00321306" w:rsidP="00321306" w:rsidR="00321306" w:rsidRPr="009B6B23">
      <w:pPr>
        <w:jc w:val="center"/>
        <w:rPr>
          <w:b/>
          <w:bCs/>
        </w:rPr>
      </w:pPr>
      <w:r w:rsidRPr="009B6B23">
        <w:rPr>
          <w:b/>
          <w:bCs/>
        </w:rPr>
        <w:t>R</w:t>
      </w:r>
      <w:r w:rsidR="00822CED" w:rsidRPr="009B6B23">
        <w:rPr>
          <w:b/>
          <w:bCs/>
        </w:rPr>
        <w:t xml:space="preserve"> </w:t>
      </w:r>
      <w:r w:rsidRPr="009B6B23">
        <w:rPr>
          <w:b/>
          <w:bCs/>
        </w:rPr>
        <w:t>J</w:t>
      </w:r>
      <w:r w:rsidR="00822CED" w:rsidRPr="009B6B23">
        <w:rPr>
          <w:b/>
          <w:bCs/>
        </w:rPr>
        <w:t xml:space="preserve"> </w:t>
      </w:r>
      <w:r w:rsidRPr="009B6B23">
        <w:rPr>
          <w:b/>
          <w:bCs/>
        </w:rPr>
        <w:t>E</w:t>
      </w:r>
      <w:r w:rsidR="00822CED" w:rsidRPr="009B6B23">
        <w:rPr>
          <w:b/>
          <w:bCs/>
        </w:rPr>
        <w:t xml:space="preserve"> </w:t>
      </w:r>
      <w:r w:rsidRPr="009B6B23">
        <w:rPr>
          <w:b/>
          <w:bCs/>
        </w:rPr>
        <w:t>Š</w:t>
      </w:r>
      <w:r w:rsidR="00822CED" w:rsidRPr="009B6B23">
        <w:rPr>
          <w:b/>
          <w:bCs/>
        </w:rPr>
        <w:t xml:space="preserve"> </w:t>
      </w:r>
      <w:r w:rsidRPr="009B6B23">
        <w:rPr>
          <w:b/>
          <w:bCs/>
        </w:rPr>
        <w:t>E</w:t>
      </w:r>
      <w:r w:rsidR="00822CED" w:rsidRPr="009B6B23">
        <w:rPr>
          <w:b/>
          <w:bCs/>
        </w:rPr>
        <w:t xml:space="preserve"> </w:t>
      </w:r>
      <w:r w:rsidRPr="009B6B23">
        <w:rPr>
          <w:b/>
          <w:bCs/>
        </w:rPr>
        <w:t>N</w:t>
      </w:r>
      <w:r w:rsidR="00822CED" w:rsidRPr="009B6B23">
        <w:rPr>
          <w:b/>
          <w:bCs/>
        </w:rPr>
        <w:t xml:space="preserve"> </w:t>
      </w:r>
      <w:r w:rsidRPr="009B6B23">
        <w:rPr>
          <w:b/>
          <w:bCs/>
        </w:rPr>
        <w:t>J</w:t>
      </w:r>
      <w:r w:rsidR="00822CED" w:rsidRPr="009B6B23">
        <w:rPr>
          <w:b/>
          <w:bCs/>
        </w:rPr>
        <w:t xml:space="preserve"> </w:t>
      </w:r>
      <w:r w:rsidRPr="009B6B23">
        <w:rPr>
          <w:b/>
          <w:bCs/>
        </w:rPr>
        <w:t>E</w:t>
      </w:r>
    </w:p>
    <w:p w:rsidRDefault="00157F3D" w:rsidP="00321306" w:rsidR="00157F3D" w:rsidRPr="009B6B23">
      <w:pPr>
        <w:jc w:val="center"/>
        <w:rPr>
          <w:b/>
          <w:bCs/>
        </w:rPr>
      </w:pPr>
    </w:p>
    <w:p w:rsidRDefault="009D0C5A" w:rsidP="009B6B23" w:rsidR="00157F3D">
      <w:pPr>
        <w:jc w:val="both"/>
      </w:pPr>
      <w:r w:rsidRPr="009D0C5A">
        <w:tab/>
        <w:t xml:space="preserve">Trgovački sud u Rijeci, OIB 88785964957, po stečajnom sucu Danieli Korlević, odlučujući o prijedlogu predlagatelja LUKE LUKŠIĆ osobe ovlaštene za zastupanje po zakonu dužnika trgovačkog društva ERGON d.o.o. Kastav, Trinajstići 13/b, OIB 55745472580, za otvaranje stečajnog postupka nad dužnikom </w:t>
      </w:r>
      <w:r w:rsidRPr="009D0C5A">
        <w:rPr>
          <w:b/>
        </w:rPr>
        <w:t>ERGON d.o.o. Kastav, Trinajstići 13/b, OIB 55745472580</w:t>
      </w:r>
      <w:r w:rsidRPr="009D0C5A">
        <w:t xml:space="preserve">, dana </w:t>
      </w:r>
      <w:r>
        <w:t>20. srpnja</w:t>
      </w:r>
      <w:r w:rsidRPr="009D0C5A">
        <w:t xml:space="preserve"> 2016. godine</w:t>
      </w:r>
    </w:p>
    <w:p w:rsidRDefault="009D0C5A" w:rsidP="009B6B23" w:rsidR="009D0C5A" w:rsidRPr="009B6B23">
      <w:pPr>
        <w:jc w:val="both"/>
      </w:pPr>
    </w:p>
    <w:p w:rsidRDefault="00EF0D70" w:rsidP="00321306" w:rsidR="00321306" w:rsidRPr="00174B4B">
      <w:pPr>
        <w:jc w:val="center"/>
        <w:rPr>
          <w:b/>
        </w:rPr>
      </w:pPr>
      <w:r w:rsidRPr="009B6B23">
        <w:t xml:space="preserve"> </w:t>
      </w:r>
      <w:r w:rsidR="00321306" w:rsidRPr="00174B4B">
        <w:rPr>
          <w:b/>
        </w:rPr>
        <w:t>r i j e š i o</w:t>
      </w:r>
      <w:r w:rsidR="00212999" w:rsidRPr="00174B4B">
        <w:rPr>
          <w:b/>
        </w:rPr>
        <w:t xml:space="preserve">  </w:t>
      </w:r>
      <w:r w:rsidR="00321306" w:rsidRPr="00174B4B">
        <w:rPr>
          <w:b/>
        </w:rPr>
        <w:t xml:space="preserve">  j e</w:t>
      </w:r>
    </w:p>
    <w:p w:rsidRDefault="00157F3D" w:rsidP="00321306" w:rsidR="00157F3D" w:rsidRPr="009B6B23">
      <w:pPr>
        <w:jc w:val="center"/>
        <w:rPr>
          <w:b/>
        </w:rPr>
      </w:pPr>
    </w:p>
    <w:p w:rsidRDefault="00321306" w:rsidP="00321306" w:rsidR="001474D4" w:rsidRPr="00C848FC">
      <w:pPr>
        <w:jc w:val="both"/>
        <w:rPr>
          <w:b/>
        </w:rPr>
      </w:pPr>
      <w:r w:rsidRPr="009B6B23">
        <w:rPr>
          <w:bCs/>
        </w:rPr>
        <w:t xml:space="preserve">I. </w:t>
      </w:r>
      <w:r w:rsidR="0042316F" w:rsidRPr="009B6B23">
        <w:rPr>
          <w:bCs/>
        </w:rPr>
        <w:t xml:space="preserve"> </w:t>
      </w:r>
      <w:r w:rsidR="00EF0D70" w:rsidRPr="009B6B23">
        <w:rPr>
          <w:bCs/>
        </w:rPr>
        <w:t xml:space="preserve"> </w:t>
      </w:r>
      <w:r w:rsidR="0016447C">
        <w:rPr>
          <w:bCs/>
        </w:rPr>
        <w:tab/>
      </w:r>
      <w:r w:rsidR="00CB179B" w:rsidRPr="009B6B23">
        <w:rPr>
          <w:bCs/>
        </w:rPr>
        <w:t>O</w:t>
      </w:r>
      <w:r w:rsidRPr="009B6B23">
        <w:rPr>
          <w:bCs/>
        </w:rPr>
        <w:t xml:space="preserve">tvara se stečajni postupak nad </w:t>
      </w:r>
      <w:r w:rsidR="009D0C5A">
        <w:rPr>
          <w:bCs/>
        </w:rPr>
        <w:t xml:space="preserve">dužnikom </w:t>
      </w:r>
      <w:r w:rsidR="009D0C5A" w:rsidRPr="009D0C5A">
        <w:rPr>
          <w:b/>
        </w:rPr>
        <w:t>ERGON d.o.o. Kastav, Trinajstići 13/b, OIB 55745472580</w:t>
      </w:r>
      <w:r w:rsidR="0016447C">
        <w:rPr>
          <w:b/>
        </w:rPr>
        <w:t xml:space="preserve">. </w:t>
      </w:r>
    </w:p>
    <w:p w:rsidRDefault="000806E3" w:rsidP="00321306" w:rsidR="000806E3">
      <w:pPr>
        <w:jc w:val="both"/>
      </w:pPr>
    </w:p>
    <w:p w:rsidRDefault="00321306" w:rsidP="00002D1E" w:rsidR="006B2A66" w:rsidRPr="009B6B23">
      <w:pPr>
        <w:jc w:val="both"/>
        <w:rPr>
          <w:bCs/>
        </w:rPr>
      </w:pPr>
      <w:r w:rsidRPr="00284D00">
        <w:t xml:space="preserve">II. </w:t>
      </w:r>
      <w:r w:rsidR="00212999" w:rsidRPr="00284D00">
        <w:t xml:space="preserve"> </w:t>
      </w:r>
      <w:r w:rsidR="009F73BC">
        <w:tab/>
      </w:r>
      <w:r w:rsidRPr="00284D00">
        <w:t>Za stečajnog upravitelja imenuje se</w:t>
      </w:r>
      <w:r w:rsidR="006B2A66">
        <w:t xml:space="preserve"> </w:t>
      </w:r>
      <w:r w:rsidR="009D0C5A">
        <w:t>Ratko Miklaušić iz Rijeke, Ciottina 20/1, OIB 97911569674</w:t>
      </w:r>
      <w:r w:rsidR="0061275E">
        <w:t>.</w:t>
      </w:r>
    </w:p>
    <w:p w:rsidRDefault="000806E3" w:rsidP="009E0DB4" w:rsidR="000806E3">
      <w:pPr>
        <w:jc w:val="both"/>
        <w:rPr>
          <w:bCs/>
        </w:rPr>
      </w:pPr>
      <w:r>
        <w:t xml:space="preserve"> </w:t>
      </w:r>
    </w:p>
    <w:p w:rsidRDefault="00321306" w:rsidP="00212999" w:rsidR="000806E3">
      <w:pPr>
        <w:jc w:val="both"/>
        <w:rPr>
          <w:b/>
        </w:rPr>
      </w:pPr>
      <w:r w:rsidRPr="009B6B23">
        <w:rPr>
          <w:bCs/>
        </w:rPr>
        <w:t>III.</w:t>
      </w:r>
      <w:r w:rsidR="00715AFB" w:rsidRPr="009B6B23">
        <w:rPr>
          <w:bCs/>
        </w:rPr>
        <w:t xml:space="preserve"> </w:t>
      </w:r>
      <w:r w:rsidR="009F73BC">
        <w:rPr>
          <w:bCs/>
        </w:rPr>
        <w:tab/>
      </w:r>
      <w:r w:rsidRPr="009B6B23">
        <w:rPr>
          <w:bCs/>
        </w:rPr>
        <w:t>Zaključuje se stečajni postupak nad</w:t>
      </w:r>
      <w:r w:rsidR="001E092D">
        <w:rPr>
          <w:bCs/>
        </w:rPr>
        <w:t xml:space="preserve"> </w:t>
      </w:r>
      <w:r w:rsidR="009D0C5A">
        <w:rPr>
          <w:bCs/>
        </w:rPr>
        <w:t xml:space="preserve">dužnikom </w:t>
      </w:r>
      <w:r w:rsidR="009D0C5A" w:rsidRPr="009D0C5A">
        <w:rPr>
          <w:b/>
        </w:rPr>
        <w:t>ERGON d.o.o. Kastav, Trinajstići 13/b, OIB 55745472580</w:t>
      </w:r>
      <w:r w:rsidR="009D0C5A">
        <w:rPr>
          <w:b/>
        </w:rPr>
        <w:t xml:space="preserve">. </w:t>
      </w:r>
      <w:r w:rsidR="001E092D">
        <w:rPr>
          <w:bCs/>
        </w:rPr>
        <w:t xml:space="preserve"> </w:t>
      </w:r>
      <w:r w:rsidR="009D0C5A">
        <w:rPr>
          <w:b/>
        </w:rPr>
        <w:t xml:space="preserve"> </w:t>
      </w:r>
    </w:p>
    <w:p w:rsidRDefault="0061275E" w:rsidP="00212999" w:rsidR="0061275E">
      <w:pPr>
        <w:jc w:val="both"/>
        <w:rPr>
          <w:bCs/>
        </w:rPr>
      </w:pPr>
    </w:p>
    <w:p w:rsidRDefault="00212999" w:rsidP="00212999" w:rsidR="00321306" w:rsidRPr="009B6B23">
      <w:pPr>
        <w:jc w:val="both"/>
        <w:rPr>
          <w:bCs/>
        </w:rPr>
      </w:pPr>
      <w:r w:rsidRPr="009B6B23">
        <w:rPr>
          <w:bCs/>
        </w:rPr>
        <w:t>I</w:t>
      </w:r>
      <w:r w:rsidR="00321306" w:rsidRPr="009B6B23">
        <w:rPr>
          <w:bCs/>
        </w:rPr>
        <w:t xml:space="preserve">V. </w:t>
      </w:r>
      <w:r w:rsidR="009F73BC">
        <w:rPr>
          <w:bCs/>
        </w:rPr>
        <w:tab/>
      </w:r>
      <w:r w:rsidR="00321306" w:rsidRPr="009B6B23">
        <w:rPr>
          <w:bCs/>
        </w:rPr>
        <w:t xml:space="preserve">Ovo rješenje objaviti će se </w:t>
      </w:r>
      <w:r w:rsidR="00D01F6F">
        <w:rPr>
          <w:bCs/>
        </w:rPr>
        <w:t>na mrežnoj stranici e-O</w:t>
      </w:r>
      <w:r w:rsidR="00C848FC">
        <w:rPr>
          <w:bCs/>
        </w:rPr>
        <w:t>glasn</w:t>
      </w:r>
      <w:r w:rsidR="009D0C5A">
        <w:rPr>
          <w:bCs/>
        </w:rPr>
        <w:t>a</w:t>
      </w:r>
      <w:r w:rsidR="00C848FC">
        <w:rPr>
          <w:bCs/>
        </w:rPr>
        <w:t xml:space="preserve"> ploč</w:t>
      </w:r>
      <w:r w:rsidR="009D0C5A">
        <w:rPr>
          <w:bCs/>
        </w:rPr>
        <w:t>a</w:t>
      </w:r>
      <w:r w:rsidR="00C848FC">
        <w:rPr>
          <w:bCs/>
        </w:rPr>
        <w:t xml:space="preserve"> suda </w:t>
      </w:r>
      <w:r w:rsidR="006116FD">
        <w:rPr>
          <w:bCs/>
        </w:rPr>
        <w:t xml:space="preserve">istoga dana kada je doneseno </w:t>
      </w:r>
      <w:r w:rsidR="00321306" w:rsidRPr="009B6B23">
        <w:rPr>
          <w:bCs/>
        </w:rPr>
        <w:t xml:space="preserve">i po pravomoćnosti dostaviti </w:t>
      </w:r>
      <w:r w:rsidR="009D0C5A">
        <w:rPr>
          <w:bCs/>
        </w:rPr>
        <w:t>sudskom</w:t>
      </w:r>
      <w:r w:rsidR="001E092D">
        <w:rPr>
          <w:bCs/>
        </w:rPr>
        <w:t xml:space="preserve"> </w:t>
      </w:r>
      <w:r w:rsidR="00321306" w:rsidRPr="009B6B23">
        <w:rPr>
          <w:bCs/>
        </w:rPr>
        <w:t>registru radi brisanja dužnika.</w:t>
      </w:r>
    </w:p>
    <w:p w:rsidRDefault="005D6D20" w:rsidP="00321306" w:rsidR="005D6D20" w:rsidRPr="009B6B23">
      <w:pPr>
        <w:jc w:val="center"/>
      </w:pPr>
    </w:p>
    <w:tbl>
      <w:tblPr>
        <w:tblW w:type="dxa" w:w="8596"/>
        <w:tblInd w:type="dxa" w:w="51"/>
        <w:tblLayout w:type="fixed"/>
        <w:tblCellMar>
          <w:left w:type="dxa" w:w="0"/>
          <w:right w:type="dxa" w:w="0"/>
        </w:tblCellMar>
        <w:tblLook w:val="0000" w:noVBand="0" w:noHBand="0" w:lastColumn="0" w:firstColumn="0" w:lastRow="0" w:firstRow="0"/>
      </w:tblPr>
      <w:tblGrid>
        <w:gridCol w:w="8596"/>
      </w:tblGrid>
      <w:tr w:rsidTr="0041378B" w:rsidR="002E5767" w:rsidRPr="009B6B23">
        <w:tc>
          <w:tcPr>
            <w:tcW w:type="dxa" w:w="8596"/>
            <w:shd w:fill="auto" w:color="auto" w:val="clear"/>
            <w:vAlign w:val="center"/>
          </w:tcPr>
          <w:p w:rsidRDefault="00321306" w:rsidP="001A26BA" w:rsidR="0041378B">
            <w:pPr>
              <w:jc w:val="center"/>
            </w:pPr>
            <w:r w:rsidRPr="009B6B23">
              <w:rPr>
                <w:b/>
              </w:rPr>
              <w:t>Obrazloženje</w:t>
            </w:r>
          </w:p>
          <w:p w:rsidRDefault="00AD217B" w:rsidP="001A26BA" w:rsidR="00AD217B">
            <w:pPr>
              <w:jc w:val="both"/>
            </w:pPr>
            <w:r>
              <w:tab/>
            </w:r>
            <w:r w:rsidR="001A26BA">
              <w:t xml:space="preserve"> </w:t>
            </w:r>
          </w:p>
          <w:p w:rsidRDefault="0061275E" w:rsidP="009D0C5A" w:rsidR="009D0C5A">
            <w:pPr>
              <w:jc w:val="both"/>
            </w:pPr>
            <w:r>
              <w:t xml:space="preserve">   </w:t>
            </w:r>
            <w:r>
              <w:tab/>
            </w:r>
            <w:r w:rsidR="009D0C5A">
              <w:t>Predlagatelj je 28. kolovoza 2015. godine podnio sudu prijedlog za otvaranje stečajnog postupka nad dužnikom trgovačkim društvom ERGON d.o.o. Kastav, Trinajstići 13/b, OIB 55745472580 (dalje: dužnik).</w:t>
            </w:r>
          </w:p>
          <w:p w:rsidRDefault="009D0C5A" w:rsidP="009D0C5A" w:rsidR="009D0C5A">
            <w:pPr>
              <w:jc w:val="both"/>
            </w:pPr>
            <w:r>
              <w:tab/>
              <w:t>U prijedlogu je naveo da su kod dužnika ostvareni stečajni razlozi iz čl.4. st.2. Stečajnog zakona (Narodne novine br. 44/96, 29/99, 129/00, 123/03, 197/03, 187/04, 82/06, 116/10, 25/12 i 133/12, dalje: SZ-a). Navodi da dužnik nema nikakve imovine, te predlaže da sud donese odluku iz čl.63. st.1. SZ-a.</w:t>
            </w:r>
          </w:p>
          <w:p w:rsidRDefault="009D0C5A" w:rsidP="009D0C5A" w:rsidR="009D0C5A">
            <w:pPr>
              <w:jc w:val="both"/>
            </w:pPr>
            <w:r>
              <w:tab/>
              <w:t xml:space="preserve">Obzirom da iz prijedloga proizlazi da dužnik nema likvidne imovine koja bi bila dostatna za namirenje troškova prethodnog postupka, sud je zaključkom od 05. listopada 2015. godine pozvao predlagatelja da u roku od 15 dana predujmi iznos od 10.000,00 kn za pokriće troškova prethodnog postupka, temeljem čl.41. st.1. SZ-a, pod prijetnjom odbacivanja prijedloga.   </w:t>
            </w:r>
          </w:p>
          <w:p w:rsidRDefault="009D0C5A" w:rsidP="009D0C5A" w:rsidR="009D0C5A">
            <w:pPr>
              <w:jc w:val="both"/>
            </w:pPr>
          </w:p>
          <w:p w:rsidRDefault="009D0C5A" w:rsidP="009D0C5A" w:rsidR="009D0C5A">
            <w:pPr>
              <w:jc w:val="both"/>
            </w:pPr>
          </w:p>
          <w:p w:rsidRDefault="009D0C5A" w:rsidP="009D0C5A" w:rsidR="009D0C5A">
            <w:pPr>
              <w:jc w:val="both"/>
            </w:pPr>
            <w:r>
              <w:tab/>
              <w:t xml:space="preserve">Rješenjem od posl. br. St-111/15 od 18. studenoga 2015. godine sud je odbacio prijedlog za otvaranje stečajnog postupka nad dužnikom temeljem čl.41. st.2. SZ-a. </w:t>
            </w:r>
          </w:p>
          <w:p w:rsidRDefault="009D0C5A" w:rsidP="009D0C5A" w:rsidR="009D0C5A">
            <w:pPr>
              <w:jc w:val="both"/>
            </w:pPr>
            <w:r>
              <w:tab/>
              <w:t xml:space="preserve">Protiv tog rješenja žalbu je podnio predlagatelj. </w:t>
            </w:r>
          </w:p>
          <w:p w:rsidRDefault="009D0C5A" w:rsidP="009D0C5A" w:rsidR="009D0C5A">
            <w:pPr>
              <w:jc w:val="both"/>
            </w:pPr>
            <w:r>
              <w:tab/>
              <w:t xml:space="preserve">Rješenjem žalbenog suda posl. broj 23 Pž-8675/15-3 od 07. siječnja 2016. godine uvažena je žalba dužnika, ukinuto rješenje ovoga suda od 18. studenoga 2015. godine i predmet vraćen sudu na ponovni postupak. </w:t>
            </w:r>
          </w:p>
          <w:p w:rsidRDefault="009D0C5A" w:rsidP="009D0C5A" w:rsidR="009D0C5A">
            <w:pPr>
              <w:jc w:val="both"/>
            </w:pPr>
            <w:r>
              <w:tab/>
              <w:t xml:space="preserve">U nastavku postupka, sud je rješenjem od 16. ožujka 2016. godine pokrenuo prethodni postupak radi utvrđivanja uvjeta za otvaranje stečajnog postupka nad dužnikom i pozvao zastupnika dužnika po zakonu Luku Lukšića da dostavi sudu temeljna financijska izviješća. </w:t>
            </w:r>
          </w:p>
          <w:p w:rsidRDefault="009D0C5A" w:rsidP="009D0C5A" w:rsidR="009D0C5A">
            <w:pPr>
              <w:jc w:val="both"/>
            </w:pPr>
            <w:r>
              <w:tab/>
              <w:t>Prema bilanci dužnika na dan 31. prosinca 2015. godine dužnik ima iskazanu dugotrajnu imovinu od 289.166,00 kn, dugotrajnu financijsku imovinu u iznosu 1.000,00 kn i kratkotrajnu imovinu u iznosu od 10.075,00 kn.</w:t>
            </w:r>
          </w:p>
          <w:p w:rsidRDefault="009D0C5A" w:rsidP="009D0C5A" w:rsidR="009D0C5A">
            <w:pPr>
              <w:jc w:val="both"/>
            </w:pPr>
            <w:r>
              <w:tab/>
              <w:t xml:space="preserve">Do završetka prethodnog postupka, zastupnik dužnika po zakonu podnio je sudu  pojašnjenja vezana uz stavke imovine iskazane u bilanci na dan 31. prosinca 2015. godine. Najznačajniji iznos u bilanci odnosi se na ostalu dugotrajnu imovinu u iznosu 288.165,66 kn. Naime, u odnosu na tu stavku imovine konto 0142 dužnik je dao pojašnjenje da je dana 03. listopada 2014. godine poslovni prostor u Opatiji prenijet u vlasništvo Renata Rubeša na temelju fiducijara kojim je osiguran povrat pozajmice koju je isti namjenski dao za kupnju navedenog poslovnog prostora. Pored pozajmice Renata Rubeša, manji dio sredstava za kupnju poslovnog prostora platio je G. Rađenović u iznosu 288.165,66 kn, a koja pozajmica nije bila osigurana fiducijarom. Obzirom da je poslovni prostor prešao u vlasništvo fiducijarnog vjerovnika bilo je potrebno istoga isknjižiti iz imovine dužnika što je i učinjeno u iznosu 1.497.537,32 kn. Iznos od 288.165,66 kn prenijet je računovodstveno na konto 0142, ostala nematerijalna imovina do odluke o otpisu toj dijela neamortizirane imovine. Stavka na kontu 0142 ostala nematerijalna imovina je samo knjigovodstvena, za potrebe bilanciranja do donošenja konačne odluke. U fizičkom i pravnom smislu materijalna imovina je u vlasništvu fiducijarnog vjerovnika Renata Rubeša i nije u vlasništvu dužnika. </w:t>
            </w:r>
          </w:p>
          <w:p w:rsidRDefault="009D0C5A" w:rsidP="009D0C5A" w:rsidR="009D0C5A">
            <w:pPr>
              <w:jc w:val="both"/>
            </w:pPr>
            <w:r>
              <w:tab/>
              <w:t xml:space="preserve">U bilanci dužnika iskazana je stavka kto 1200 u iznosu 10.075,45 kn koja se odnosi na potraživanje od trgovačkog društva Stanić d.o.o. Zagreb. Potraživanje nije otpisano jer je trgovačko društvo Stanić d.o.o. dostavio dužniku izvod otvorenih stavaka, a kojega je dužnik djelomično osporio.  </w:t>
            </w:r>
          </w:p>
          <w:p w:rsidRDefault="009D0C5A" w:rsidP="009D0C5A" w:rsidR="009D0C5A">
            <w:pPr>
              <w:jc w:val="both"/>
            </w:pPr>
            <w:r>
              <w:t xml:space="preserve"> </w:t>
            </w:r>
            <w:r>
              <w:tab/>
              <w:t>Do završetka prethodnog postupka kod dužnika je utvrđeno postojanje stečajnog razloga iz čl.4. SZ-a, a to je nesposobnost za plaćanje. Naime, prema potvrdi FINE od 25. kolovoza 2015. godine (list 7 spisa) utvrđeno je da dužnik u razdoblju dužem od 60 dana ima evidentirane neizvršene osnove za plaćanje, a koje je trebalo, na temelju valjanih osnova za plaćanje, bez daljnjeg pristanka dužnika naplatiti s bilo kojeg od njegovih računa, čime je ostvarena zakonska predmnijeva o dužnikovoj nesposobnosti za plaćanje.</w:t>
            </w:r>
          </w:p>
          <w:p w:rsidRDefault="009D0C5A" w:rsidP="009D0C5A" w:rsidR="009D0C5A">
            <w:pPr>
              <w:jc w:val="both"/>
            </w:pPr>
            <w:r>
              <w:tab/>
              <w:t xml:space="preserve">Na ročištu radi rasprave o uvjetima za otvaranje stečajnog postupka, zastupnik dužnika po zakonu potvrdio je činjenicu da je kod dužnika ostvaren stečajni razlog nesposobnost za plaćanje budući je dužnikov račun i dalje u blokadi za iznos od cca 171.398,02 kn. </w:t>
            </w:r>
          </w:p>
          <w:p w:rsidRDefault="009D0C5A" w:rsidP="009D0C5A" w:rsidR="009D0C5A">
            <w:pPr>
              <w:jc w:val="both"/>
            </w:pPr>
          </w:p>
          <w:p w:rsidRDefault="009D0C5A" w:rsidP="009D0C5A" w:rsidR="009D0C5A">
            <w:pPr>
              <w:jc w:val="both"/>
            </w:pPr>
          </w:p>
          <w:p w:rsidRDefault="009D0C5A" w:rsidP="009D0C5A" w:rsidR="009D0C5A">
            <w:pPr>
              <w:jc w:val="both"/>
            </w:pPr>
            <w:r>
              <w:t xml:space="preserve"> </w:t>
            </w:r>
            <w:r>
              <w:tab/>
              <w:t xml:space="preserve">Obzirom da je do završetka prethodnog postupka utvrđeno da dužnik nema likvidne imovine dovoljne za namirenje troškova stečajnog postupka, sud je prije donošenja odluke iz čl.132. u vezi s čl.441. st.2. Stečajnog zakona (Narodne novine br. 71/15, dalje SZ/15) pozvao osobe koje imaju pravni interes za provedbom stečajnog postupka na uplatu predujma u iznosu 43.500,00 kn. </w:t>
            </w:r>
          </w:p>
          <w:p w:rsidRDefault="009D0C5A" w:rsidP="009D0C5A" w:rsidR="009D0C5A">
            <w:pPr>
              <w:jc w:val="both"/>
            </w:pPr>
            <w:r>
              <w:tab/>
              <w:t>Specifikacija troškova obuhvaća trošak nagrade stečajnom upravitelju u bruto iznosu od 30.000,00 kn, naknada stvarnih troškova stečajnog upravitelja u iznosu od 3.000,00 kn, trošak izrade pečata i bankarske usluge u iznosu od 500,00 kn i trošak knjigovodstvenih usluga u iznosu od 10.000,00 kn.</w:t>
            </w:r>
            <w:r w:rsidR="0042316F" w:rsidRPr="009B6B23">
              <w:t xml:space="preserve">  </w:t>
            </w:r>
            <w:r w:rsidR="009F73BC">
              <w:t xml:space="preserve">          </w:t>
            </w:r>
          </w:p>
          <w:p w:rsidRDefault="009D0C5A" w:rsidP="009D0C5A" w:rsidR="002E5767" w:rsidRPr="009B6B23">
            <w:pPr>
              <w:jc w:val="both"/>
              <w:rPr>
                <w:b/>
              </w:rPr>
            </w:pPr>
            <w:r>
              <w:t xml:space="preserve">            </w:t>
            </w:r>
            <w:r w:rsidR="002E5767" w:rsidRPr="009B6B23">
              <w:t>Prema o</w:t>
            </w:r>
            <w:r w:rsidR="002E5767" w:rsidRPr="009B6B23">
              <w:rPr>
                <w:bCs/>
              </w:rPr>
              <w:t>dredbi čl.</w:t>
            </w:r>
            <w:smartTag w:element="metricconverter" w:uri="urn:schemas-microsoft-com:office:smarttags">
              <w:smartTagPr>
                <w:attr w:val="4. st" w:name="ProductID"/>
              </w:smartTagPr>
              <w:r w:rsidR="002E5767" w:rsidRPr="009B6B23">
                <w:rPr>
                  <w:bCs/>
                </w:rPr>
                <w:t>4. st</w:t>
              </w:r>
            </w:smartTag>
            <w:r w:rsidR="002E5767" w:rsidRPr="009B6B23">
              <w:rPr>
                <w:bCs/>
              </w:rPr>
              <w:t>.1. i 2. SZ</w:t>
            </w:r>
            <w:r w:rsidR="003828C9">
              <w:rPr>
                <w:bCs/>
              </w:rPr>
              <w:t>-a</w:t>
            </w:r>
            <w:r w:rsidR="002E5767" w:rsidRPr="009B6B23">
              <w:rPr>
                <w:bCs/>
                <w:sz w:val="22"/>
                <w:szCs w:val="22"/>
              </w:rPr>
              <w:t xml:space="preserve"> </w:t>
            </w:r>
            <w:r w:rsidR="002E5767" w:rsidRPr="009B6B23">
              <w:rPr>
                <w:bCs/>
              </w:rPr>
              <w:t xml:space="preserve">stečaj se može otvoriti samo ako se utvrdi postojanje kojega od zakonom predviđenih stečajnih razloga, a to su prema stavku 2. istog članka nelikvidnost, nesposobnost za plaćanje i prezaduženost.  </w:t>
            </w:r>
          </w:p>
        </w:tc>
      </w:tr>
      <w:tr w:rsidTr="0041378B" w:rsidR="0042316F" w:rsidRPr="009B6B23">
        <w:tc>
          <w:tcPr>
            <w:tcW w:type="dxa" w:w="8596"/>
            <w:shd w:fill="auto" w:color="auto" w:val="clear"/>
            <w:vAlign w:val="center"/>
          </w:tcPr>
          <w:p w:rsidRDefault="005D6D20" w:rsidP="005D6D20" w:rsidR="006116FD">
            <w:pPr>
              <w:jc w:val="both"/>
              <w:rPr>
                <w:bCs/>
              </w:rPr>
            </w:pPr>
            <w:r w:rsidRPr="009B6B23">
              <w:lastRenderedPageBreak/>
              <w:tab/>
              <w:t>O</w:t>
            </w:r>
            <w:r w:rsidRPr="009B6B23">
              <w:rPr>
                <w:bCs/>
              </w:rPr>
              <w:t>dredbom čl.</w:t>
            </w:r>
            <w:r w:rsidR="006116FD">
              <w:rPr>
                <w:bCs/>
              </w:rPr>
              <w:t>132</w:t>
            </w:r>
            <w:r w:rsidRPr="009B6B23">
              <w:rPr>
                <w:bCs/>
              </w:rPr>
              <w:t xml:space="preserve">. </w:t>
            </w:r>
            <w:r w:rsidR="006116FD">
              <w:rPr>
                <w:bCs/>
              </w:rPr>
              <w:t xml:space="preserve">st.1. i 2. </w:t>
            </w:r>
            <w:r w:rsidR="005356F8">
              <w:rPr>
                <w:bCs/>
              </w:rPr>
              <w:t>u</w:t>
            </w:r>
            <w:r w:rsidR="006116FD">
              <w:rPr>
                <w:bCs/>
              </w:rPr>
              <w:t xml:space="preserve"> vezi s čl.441. st.2. </w:t>
            </w:r>
            <w:r w:rsidR="0061275E">
              <w:rPr>
                <w:bCs/>
              </w:rPr>
              <w:t xml:space="preserve">Stečajnog zakona (NN 71/15, dalje: </w:t>
            </w:r>
            <w:r w:rsidRPr="009B6B23">
              <w:rPr>
                <w:bCs/>
              </w:rPr>
              <w:t>SZ</w:t>
            </w:r>
            <w:r w:rsidR="0061275E">
              <w:rPr>
                <w:bCs/>
              </w:rPr>
              <w:t>/15</w:t>
            </w:r>
            <w:r w:rsidRPr="009B6B23">
              <w:rPr>
                <w:bCs/>
              </w:rPr>
              <w:t xml:space="preserve">, ako </w:t>
            </w:r>
            <w:r w:rsidR="006116FD">
              <w:rPr>
                <w:bCs/>
              </w:rPr>
              <w:t xml:space="preserve">prije otvaranja stečajnog postupka sud utvrdi da imovina dužnika koja bi ušla u stečajnu masu </w:t>
            </w:r>
            <w:r w:rsidRPr="009B6B23">
              <w:rPr>
                <w:bCs/>
              </w:rPr>
              <w:t xml:space="preserve">nije dovoljna ni za namirenje troškova toga postupka ili je neznatne vrijednosti, </w:t>
            </w:r>
            <w:r w:rsidR="006116FD">
              <w:rPr>
                <w:bCs/>
              </w:rPr>
              <w:t xml:space="preserve">rješenjem će pozvati osobe koje imaju pravni interes za provedbom stečajnog postupka da u roku od 15 dana uplate predujam za namirenje troškova prethodnog i otvorenog stečajnog postupka. </w:t>
            </w:r>
          </w:p>
          <w:p w:rsidRDefault="006116FD" w:rsidP="005D6D20" w:rsidR="006116FD">
            <w:pPr>
              <w:jc w:val="both"/>
              <w:rPr>
                <w:bCs/>
              </w:rPr>
            </w:pPr>
            <w:r>
              <w:rPr>
                <w:bCs/>
              </w:rPr>
              <w:t xml:space="preserve">            Ako osobe iz st.1. toga članka ne predujme traženi iznos, sud će donijeti rješenje o otvaranju i </w:t>
            </w:r>
            <w:r w:rsidR="005D6D20" w:rsidRPr="009B6B23">
              <w:rPr>
                <w:bCs/>
              </w:rPr>
              <w:t xml:space="preserve">zaključenju stečajnoga postupka. </w:t>
            </w:r>
            <w:r>
              <w:rPr>
                <w:bCs/>
              </w:rPr>
              <w:t>U tom slučaju postupak se neće provesti i na odgovarajući će se način provesti odredbe čl.286. – 292. SZ</w:t>
            </w:r>
            <w:r w:rsidR="0061275E">
              <w:rPr>
                <w:bCs/>
              </w:rPr>
              <w:t>/15</w:t>
            </w:r>
            <w:r>
              <w:rPr>
                <w:bCs/>
              </w:rPr>
              <w:t xml:space="preserve">. </w:t>
            </w:r>
          </w:p>
          <w:p w:rsidRDefault="005D6D20" w:rsidP="001474D4" w:rsidR="00157F3D">
            <w:pPr>
              <w:jc w:val="both"/>
              <w:rPr>
                <w:bCs/>
              </w:rPr>
            </w:pPr>
            <w:r w:rsidRPr="009B6B23">
              <w:rPr>
                <w:bCs/>
              </w:rPr>
              <w:tab/>
              <w:t>Pravomoćnim rješenjem ovog</w:t>
            </w:r>
            <w:r w:rsidR="008D4BD6">
              <w:rPr>
                <w:bCs/>
              </w:rPr>
              <w:t>a</w:t>
            </w:r>
            <w:r w:rsidRPr="009B6B23">
              <w:rPr>
                <w:bCs/>
              </w:rPr>
              <w:t xml:space="preserve"> suda od</w:t>
            </w:r>
            <w:r w:rsidR="008D4BD6">
              <w:rPr>
                <w:bCs/>
              </w:rPr>
              <w:t xml:space="preserve"> </w:t>
            </w:r>
            <w:r w:rsidR="009D0C5A">
              <w:rPr>
                <w:bCs/>
              </w:rPr>
              <w:t>16. lipnja 2016</w:t>
            </w:r>
            <w:r w:rsidRPr="009B6B23">
              <w:rPr>
                <w:bCs/>
              </w:rPr>
              <w:t>.</w:t>
            </w:r>
            <w:r w:rsidR="00C848FC">
              <w:rPr>
                <w:bCs/>
              </w:rPr>
              <w:t xml:space="preserve"> </w:t>
            </w:r>
            <w:r w:rsidRPr="009B6B23">
              <w:rPr>
                <w:bCs/>
              </w:rPr>
              <w:t>g</w:t>
            </w:r>
            <w:r w:rsidR="00C848FC">
              <w:rPr>
                <w:bCs/>
              </w:rPr>
              <w:t>odine</w:t>
            </w:r>
            <w:r w:rsidRPr="009B6B23">
              <w:rPr>
                <w:bCs/>
              </w:rPr>
              <w:t xml:space="preserve"> pozvan</w:t>
            </w:r>
            <w:r w:rsidR="006116FD">
              <w:rPr>
                <w:bCs/>
              </w:rPr>
              <w:t>e</w:t>
            </w:r>
            <w:r w:rsidRPr="009B6B23">
              <w:rPr>
                <w:bCs/>
              </w:rPr>
              <w:t xml:space="preserve"> su osobe </w:t>
            </w:r>
            <w:r w:rsidR="006116FD">
              <w:rPr>
                <w:bCs/>
              </w:rPr>
              <w:t xml:space="preserve">koje imaju pravni interes za provedbom stečajnog postupka da </w:t>
            </w:r>
            <w:r w:rsidRPr="009B6B23">
              <w:rPr>
                <w:bCs/>
              </w:rPr>
              <w:t xml:space="preserve">u roku od 15 dana </w:t>
            </w:r>
            <w:r w:rsidR="006116FD">
              <w:rPr>
                <w:bCs/>
              </w:rPr>
              <w:t xml:space="preserve">uplate predujam u visini od </w:t>
            </w:r>
            <w:r w:rsidR="009D0C5A">
              <w:rPr>
                <w:bCs/>
              </w:rPr>
              <w:t>43.500</w:t>
            </w:r>
            <w:r w:rsidR="004359A5">
              <w:rPr>
                <w:bCs/>
              </w:rPr>
              <w:t>,00</w:t>
            </w:r>
            <w:r w:rsidR="006116FD">
              <w:rPr>
                <w:bCs/>
              </w:rPr>
              <w:t xml:space="preserve"> kn, za namirenje troškova </w:t>
            </w:r>
            <w:r w:rsidR="0061275E">
              <w:rPr>
                <w:bCs/>
              </w:rPr>
              <w:t xml:space="preserve">otvorenog </w:t>
            </w:r>
            <w:r w:rsidR="006116FD" w:rsidRPr="009B6B23">
              <w:rPr>
                <w:bCs/>
              </w:rPr>
              <w:t>stečajnog postupka</w:t>
            </w:r>
            <w:r w:rsidR="006116FD">
              <w:rPr>
                <w:bCs/>
              </w:rPr>
              <w:t xml:space="preserve">. </w:t>
            </w:r>
            <w:r w:rsidRPr="009B6B23">
              <w:rPr>
                <w:bCs/>
              </w:rPr>
              <w:t xml:space="preserve">Predmetno rješenje objavljeno je </w:t>
            </w:r>
            <w:r w:rsidR="00C848FC">
              <w:rPr>
                <w:bCs/>
              </w:rPr>
              <w:t>na mrežnoj stranici e-</w:t>
            </w:r>
            <w:r w:rsidR="00CD6750">
              <w:rPr>
                <w:bCs/>
              </w:rPr>
              <w:t>O</w:t>
            </w:r>
            <w:r w:rsidR="00C848FC">
              <w:rPr>
                <w:bCs/>
              </w:rPr>
              <w:t>glasn</w:t>
            </w:r>
            <w:r w:rsidR="001E092D">
              <w:rPr>
                <w:bCs/>
              </w:rPr>
              <w:t>a</w:t>
            </w:r>
            <w:r w:rsidR="00C848FC">
              <w:rPr>
                <w:bCs/>
              </w:rPr>
              <w:t xml:space="preserve"> ploč</w:t>
            </w:r>
            <w:r w:rsidR="001E092D">
              <w:rPr>
                <w:bCs/>
              </w:rPr>
              <w:t>a</w:t>
            </w:r>
            <w:r w:rsidR="00C848FC">
              <w:rPr>
                <w:bCs/>
              </w:rPr>
              <w:t xml:space="preserve"> suda dana </w:t>
            </w:r>
            <w:r w:rsidR="009D0C5A">
              <w:rPr>
                <w:bCs/>
              </w:rPr>
              <w:t>16. lipnja</w:t>
            </w:r>
            <w:r w:rsidR="00CD6750">
              <w:rPr>
                <w:bCs/>
              </w:rPr>
              <w:t xml:space="preserve"> </w:t>
            </w:r>
            <w:r w:rsidR="001E092D">
              <w:rPr>
                <w:bCs/>
              </w:rPr>
              <w:t>201</w:t>
            </w:r>
            <w:r w:rsidR="009D0C5A">
              <w:rPr>
                <w:bCs/>
              </w:rPr>
              <w:t>6</w:t>
            </w:r>
            <w:r w:rsidR="003828C9">
              <w:rPr>
                <w:bCs/>
              </w:rPr>
              <w:t xml:space="preserve">. godine </w:t>
            </w:r>
            <w:r w:rsidR="00C848FC">
              <w:rPr>
                <w:bCs/>
              </w:rPr>
              <w:t xml:space="preserve">temeljem čl.12. st.1. u vezi s čl.441. </w:t>
            </w:r>
            <w:r w:rsidR="003828C9">
              <w:rPr>
                <w:bCs/>
              </w:rPr>
              <w:t>s</w:t>
            </w:r>
            <w:r w:rsidR="00C848FC">
              <w:rPr>
                <w:bCs/>
              </w:rPr>
              <w:t xml:space="preserve">t.2. </w:t>
            </w:r>
            <w:r w:rsidR="004359A5">
              <w:rPr>
                <w:bCs/>
              </w:rPr>
              <w:t>SZ</w:t>
            </w:r>
            <w:r w:rsidR="0061275E">
              <w:rPr>
                <w:bCs/>
              </w:rPr>
              <w:t>/15</w:t>
            </w:r>
            <w:r w:rsidR="004359A5">
              <w:rPr>
                <w:bCs/>
              </w:rPr>
              <w:t>.</w:t>
            </w:r>
          </w:p>
          <w:p w:rsidRDefault="008D4BD6" w:rsidP="009D0C5A" w:rsidR="0042316F" w:rsidRPr="009B6B23">
            <w:pPr>
              <w:jc w:val="both"/>
            </w:pPr>
            <w:r>
              <w:rPr>
                <w:bCs/>
              </w:rPr>
              <w:t xml:space="preserve">           </w:t>
            </w:r>
            <w:r w:rsidR="001474D4" w:rsidRPr="001474D4">
              <w:rPr>
                <w:bCs/>
              </w:rPr>
              <w:t>Kako je u prethodnom postupku nedvojbeno utvrđeno postojanje stečajn</w:t>
            </w:r>
            <w:r w:rsidR="00CC0BD7">
              <w:rPr>
                <w:bCs/>
              </w:rPr>
              <w:t>og</w:t>
            </w:r>
            <w:r w:rsidR="001474D4" w:rsidRPr="001474D4">
              <w:rPr>
                <w:bCs/>
              </w:rPr>
              <w:t xml:space="preserve"> r</w:t>
            </w:r>
            <w:r w:rsidR="003828C9">
              <w:rPr>
                <w:bCs/>
              </w:rPr>
              <w:t>azloga, nesposobnost za plaćanje</w:t>
            </w:r>
            <w:r w:rsidR="00065A06">
              <w:rPr>
                <w:bCs/>
              </w:rPr>
              <w:t xml:space="preserve">, </w:t>
            </w:r>
            <w:r w:rsidR="001474D4" w:rsidRPr="001474D4">
              <w:rPr>
                <w:bCs/>
              </w:rPr>
              <w:t>kao i činjenica nedostatnosti dužnikove imovine u smislu čl.</w:t>
            </w:r>
            <w:r w:rsidR="006116FD">
              <w:rPr>
                <w:bCs/>
              </w:rPr>
              <w:t>132</w:t>
            </w:r>
            <w:r w:rsidR="001474D4" w:rsidRPr="001474D4">
              <w:rPr>
                <w:bCs/>
              </w:rPr>
              <w:t>. st.1. SZ</w:t>
            </w:r>
            <w:r w:rsidR="0061275E">
              <w:rPr>
                <w:bCs/>
              </w:rPr>
              <w:t>/15,</w:t>
            </w:r>
            <w:r w:rsidR="001474D4" w:rsidRPr="001474D4">
              <w:rPr>
                <w:bCs/>
              </w:rPr>
              <w:t xml:space="preserve"> te kako predujam za pokriće </w:t>
            </w:r>
            <w:r w:rsidR="00CC0BD7">
              <w:rPr>
                <w:bCs/>
              </w:rPr>
              <w:t xml:space="preserve">troškova </w:t>
            </w:r>
            <w:r w:rsidR="001474D4" w:rsidRPr="001474D4">
              <w:rPr>
                <w:bCs/>
              </w:rPr>
              <w:t xml:space="preserve">stečajnog postupka nije uplaćen u roku određenom rješenjem od </w:t>
            </w:r>
            <w:r w:rsidR="009D0C5A">
              <w:rPr>
                <w:bCs/>
              </w:rPr>
              <w:t>16. lipnja 2016.</w:t>
            </w:r>
            <w:r w:rsidR="001474D4" w:rsidRPr="001474D4">
              <w:rPr>
                <w:bCs/>
              </w:rPr>
              <w:t xml:space="preserve"> godine, valjalo je </w:t>
            </w:r>
            <w:r w:rsidR="003828C9">
              <w:rPr>
                <w:bCs/>
              </w:rPr>
              <w:t>te</w:t>
            </w:r>
            <w:r w:rsidR="001474D4" w:rsidRPr="001474D4">
              <w:rPr>
                <w:bCs/>
              </w:rPr>
              <w:t>meljem čl.</w:t>
            </w:r>
            <w:r w:rsidR="006116FD">
              <w:rPr>
                <w:bCs/>
              </w:rPr>
              <w:t>1</w:t>
            </w:r>
            <w:r w:rsidR="001474D4" w:rsidRPr="001474D4">
              <w:rPr>
                <w:bCs/>
              </w:rPr>
              <w:t>3</w:t>
            </w:r>
            <w:r w:rsidR="006116FD">
              <w:rPr>
                <w:bCs/>
              </w:rPr>
              <w:t>2</w:t>
            </w:r>
            <w:r w:rsidR="001474D4" w:rsidRPr="001474D4">
              <w:rPr>
                <w:bCs/>
              </w:rPr>
              <w:t>. st.</w:t>
            </w:r>
            <w:r w:rsidR="006116FD">
              <w:rPr>
                <w:bCs/>
              </w:rPr>
              <w:t>2</w:t>
            </w:r>
            <w:r w:rsidR="001474D4" w:rsidRPr="001474D4">
              <w:rPr>
                <w:bCs/>
              </w:rPr>
              <w:t>. SZ</w:t>
            </w:r>
            <w:r w:rsidR="0061275E">
              <w:rPr>
                <w:bCs/>
              </w:rPr>
              <w:t>/15</w:t>
            </w:r>
            <w:r w:rsidR="001474D4" w:rsidRPr="001474D4">
              <w:rPr>
                <w:bCs/>
              </w:rPr>
              <w:t xml:space="preserve"> nad dužnikom otvoriti i istodobno zaključiti stečajni postupak te imenovati stečajnog upravitelja s ovlastima i obvezama propisanim čl.</w:t>
            </w:r>
            <w:r w:rsidR="00815FF9">
              <w:rPr>
                <w:bCs/>
              </w:rPr>
              <w:t>1</w:t>
            </w:r>
            <w:r w:rsidR="001474D4" w:rsidRPr="001474D4">
              <w:rPr>
                <w:bCs/>
              </w:rPr>
              <w:t>3</w:t>
            </w:r>
            <w:r w:rsidR="00815FF9">
              <w:rPr>
                <w:bCs/>
              </w:rPr>
              <w:t>3</w:t>
            </w:r>
            <w:r w:rsidR="001474D4" w:rsidRPr="001474D4">
              <w:rPr>
                <w:bCs/>
              </w:rPr>
              <w:t>. SZ</w:t>
            </w:r>
            <w:r w:rsidR="0061275E">
              <w:rPr>
                <w:bCs/>
              </w:rPr>
              <w:t>/15</w:t>
            </w:r>
            <w:r w:rsidR="001474D4" w:rsidRPr="001474D4">
              <w:rPr>
                <w:bCs/>
              </w:rPr>
              <w:t>.</w:t>
            </w:r>
          </w:p>
        </w:tc>
      </w:tr>
      <w:tr w:rsidTr="0041378B" w:rsidR="006B0015" w:rsidRPr="009B6B23">
        <w:tc>
          <w:tcPr>
            <w:tcW w:type="dxa" w:w="8596"/>
            <w:shd w:fill="auto" w:color="auto" w:val="clear"/>
            <w:vAlign w:val="center"/>
          </w:tcPr>
          <w:p w:rsidRDefault="006B0015" w:rsidP="005D6D20" w:rsidR="006B0015" w:rsidRPr="009B6B23">
            <w:pPr>
              <w:jc w:val="both"/>
            </w:pPr>
          </w:p>
        </w:tc>
      </w:tr>
    </w:tbl>
    <w:p w:rsidRDefault="00321306" w:rsidP="00A32C67" w:rsidR="00C34A6B" w:rsidRPr="009B6B23">
      <w:pPr>
        <w:jc w:val="center"/>
        <w:rPr>
          <w:bCs/>
        </w:rPr>
      </w:pPr>
      <w:r w:rsidRPr="009B6B23">
        <w:rPr>
          <w:bCs/>
        </w:rPr>
        <w:t>U Rijeci</w:t>
      </w:r>
      <w:r w:rsidR="00F4524A" w:rsidRPr="009B6B23">
        <w:rPr>
          <w:bCs/>
        </w:rPr>
        <w:t xml:space="preserve">, </w:t>
      </w:r>
      <w:r w:rsidR="005F71DE">
        <w:rPr>
          <w:bCs/>
        </w:rPr>
        <w:t>20. srpnja</w:t>
      </w:r>
      <w:r w:rsidR="00815FF9">
        <w:rPr>
          <w:bCs/>
        </w:rPr>
        <w:t xml:space="preserve"> </w:t>
      </w:r>
      <w:r w:rsidR="00A274AB" w:rsidRPr="009B6B23">
        <w:rPr>
          <w:bCs/>
        </w:rPr>
        <w:t>201</w:t>
      </w:r>
      <w:r w:rsidR="001E092D">
        <w:rPr>
          <w:bCs/>
        </w:rPr>
        <w:t>6</w:t>
      </w:r>
      <w:r w:rsidR="00A274AB" w:rsidRPr="009B6B23">
        <w:rPr>
          <w:bCs/>
        </w:rPr>
        <w:t xml:space="preserve">. </w:t>
      </w:r>
      <w:r w:rsidR="00C34A6B" w:rsidRPr="009B6B23">
        <w:rPr>
          <w:bCs/>
        </w:rPr>
        <w:t>godine</w:t>
      </w:r>
    </w:p>
    <w:p w:rsidRDefault="00375C14" w:rsidP="000806E3" w:rsidR="00375C14">
      <w:pPr>
        <w:jc w:val="right"/>
        <w:rPr>
          <w:bCs/>
        </w:rPr>
      </w:pPr>
    </w:p>
    <w:p w:rsidRDefault="00321306" w:rsidP="000806E3" w:rsidR="00321306" w:rsidRPr="009B6B23">
      <w:pPr>
        <w:jc w:val="right"/>
        <w:rPr>
          <w:bCs/>
        </w:rPr>
      </w:pPr>
      <w:r w:rsidRPr="009B6B23">
        <w:rPr>
          <w:bCs/>
        </w:rPr>
        <w:t xml:space="preserve">Stečajni sudac </w:t>
      </w:r>
    </w:p>
    <w:p w:rsidRDefault="00321306" w:rsidP="00375C14" w:rsidR="003B5502">
      <w:pPr>
        <w:ind w:firstLine="708" w:left="1416"/>
        <w:jc w:val="right"/>
      </w:pPr>
      <w:r w:rsidRPr="009B6B23">
        <w:rPr>
          <w:bCs/>
        </w:rPr>
        <w:tab/>
      </w:r>
      <w:r w:rsidRPr="009B6B23">
        <w:rPr>
          <w:bCs/>
        </w:rPr>
        <w:tab/>
      </w:r>
      <w:r w:rsidRPr="009B6B23">
        <w:rPr>
          <w:bCs/>
        </w:rPr>
        <w:tab/>
      </w:r>
      <w:r w:rsidRPr="009B6B23">
        <w:rPr>
          <w:bCs/>
        </w:rPr>
        <w:tab/>
      </w:r>
      <w:r w:rsidRPr="009B6B23">
        <w:rPr>
          <w:bCs/>
        </w:rPr>
        <w:tab/>
      </w:r>
      <w:r w:rsidRPr="009B6B23">
        <w:rPr>
          <w:bCs/>
        </w:rPr>
        <w:tab/>
      </w:r>
      <w:r w:rsidRPr="009B6B23">
        <w:rPr>
          <w:bCs/>
        </w:rPr>
        <w:tab/>
        <w:t xml:space="preserve">  Daniela Korlević</w:t>
      </w:r>
      <w:r w:rsidR="003828C9">
        <w:rPr>
          <w:bCs/>
        </w:rPr>
        <w:t xml:space="preserve"> </w:t>
      </w:r>
    </w:p>
    <w:p w:rsidRDefault="001F13A2" w:rsidP="008C188D" w:rsidR="001F13A2">
      <w:pPr>
        <w:jc w:val="right"/>
        <w:rPr>
          <w:bCs/>
        </w:rPr>
      </w:pPr>
    </w:p>
    <w:p w:rsidRDefault="00321306" w:rsidP="00321306" w:rsidR="00321306" w:rsidRPr="008C188D">
      <w:pPr>
        <w:rPr>
          <w:b/>
          <w:bCs/>
        </w:rPr>
      </w:pPr>
      <w:r w:rsidRPr="008C188D">
        <w:rPr>
          <w:b/>
          <w:bCs/>
        </w:rPr>
        <w:t>UPUTA O PRAVNOM LIJEKU:</w:t>
      </w:r>
    </w:p>
    <w:p w:rsidRDefault="00321306" w:rsidP="00321306" w:rsidR="00C34A6B" w:rsidRPr="008C188D">
      <w:pPr>
        <w:jc w:val="both"/>
      </w:pPr>
      <w:r w:rsidRPr="008C188D">
        <w:t>Protiv rješenja o otvaranju stečajnog postupka žalbu može podnijeti osoba koja je bila zastupnik po zakonu dužnika pravne osobe do dana nastupanja pravnih posljedica otvaranja stečajnog postupka.</w:t>
      </w:r>
      <w:r w:rsidR="009D0C5A">
        <w:t xml:space="preserve"> </w:t>
      </w:r>
      <w:r w:rsidR="009D0C5A" w:rsidRPr="00DB5FB4">
        <w:t xml:space="preserve">Žalba se podnosi </w:t>
      </w:r>
      <w:r w:rsidR="009D0C5A">
        <w:t>istekom osmoga dana od dana objave pismena na mrežnoj stranici e-Oglasna ploča suda,</w:t>
      </w:r>
      <w:r w:rsidR="009D0C5A" w:rsidRPr="00DB5FB4">
        <w:t xml:space="preserve"> a o žalbi odlučuje Visoki trgovački sud Republike Hrvatske. </w:t>
      </w:r>
    </w:p>
    <w:p w:rsidRDefault="00321306" w:rsidP="00535B9A" w:rsidR="009F73BC">
      <w:pPr>
        <w:jc w:val="both"/>
      </w:pPr>
      <w:r w:rsidRPr="008C188D">
        <w:t xml:space="preserve">Protiv rješenja o zaključenju stečajnog postupka dopuštena je žalba u roku od </w:t>
      </w:r>
      <w:r w:rsidR="00A468F9">
        <w:t>osam</w:t>
      </w:r>
      <w:r w:rsidRPr="008C188D">
        <w:t xml:space="preserve"> dana.</w:t>
      </w:r>
    </w:p>
    <w:p w:rsidRDefault="009D0C5A" w:rsidP="003828C9" w:rsidR="009D0C5A">
      <w:pPr>
        <w:jc w:val="both"/>
        <w:rPr>
          <w:b/>
          <w:sz w:val="20"/>
          <w:szCs w:val="20"/>
        </w:rPr>
      </w:pPr>
    </w:p>
    <w:p w:rsidRDefault="006E4C0D" w:rsidP="003828C9" w:rsidR="00321306" w:rsidRPr="00284D00">
      <w:pPr>
        <w:jc w:val="both"/>
        <w:rPr>
          <w:b/>
          <w:sz w:val="20"/>
          <w:szCs w:val="20"/>
        </w:rPr>
      </w:pPr>
      <w:r>
        <w:rPr>
          <w:b/>
          <w:sz w:val="20"/>
          <w:szCs w:val="20"/>
        </w:rPr>
        <w:lastRenderedPageBreak/>
        <w:t>D</w:t>
      </w:r>
      <w:r w:rsidR="00321306" w:rsidRPr="00284D00">
        <w:rPr>
          <w:b/>
          <w:sz w:val="20"/>
          <w:szCs w:val="20"/>
        </w:rPr>
        <w:t>NA</w:t>
      </w:r>
      <w:r w:rsidR="00C34A6B" w:rsidRPr="00284D00">
        <w:rPr>
          <w:b/>
          <w:sz w:val="20"/>
          <w:szCs w:val="20"/>
        </w:rPr>
        <w:t>:</w:t>
      </w:r>
    </w:p>
    <w:p w:rsidRDefault="00321306" w:rsidP="00321306" w:rsidR="004359A5">
      <w:pPr>
        <w:rPr>
          <w:sz w:val="20"/>
          <w:szCs w:val="20"/>
        </w:rPr>
      </w:pPr>
      <w:r w:rsidRPr="00136631">
        <w:rPr>
          <w:sz w:val="20"/>
          <w:szCs w:val="20"/>
        </w:rPr>
        <w:t>- predlagatelj</w:t>
      </w:r>
      <w:r w:rsidR="00C34A6B" w:rsidRPr="00136631">
        <w:rPr>
          <w:sz w:val="20"/>
          <w:szCs w:val="20"/>
        </w:rPr>
        <w:t>u</w:t>
      </w:r>
      <w:r w:rsidR="00831B73">
        <w:rPr>
          <w:sz w:val="20"/>
          <w:szCs w:val="20"/>
        </w:rPr>
        <w:t xml:space="preserve"> </w:t>
      </w:r>
      <w:r w:rsidR="009D0C5A">
        <w:rPr>
          <w:sz w:val="20"/>
          <w:szCs w:val="20"/>
        </w:rPr>
        <w:t xml:space="preserve">Luka Lukšić po opun. Vukić i dr. </w:t>
      </w:r>
    </w:p>
    <w:p w:rsidRDefault="005B6880" w:rsidP="00321306" w:rsidR="00353158" w:rsidRPr="00136631">
      <w:pPr>
        <w:rPr>
          <w:sz w:val="20"/>
          <w:szCs w:val="20"/>
        </w:rPr>
      </w:pPr>
      <w:r>
        <w:rPr>
          <w:sz w:val="20"/>
          <w:szCs w:val="20"/>
        </w:rPr>
        <w:t xml:space="preserve">- </w:t>
      </w:r>
      <w:r w:rsidR="001E092D">
        <w:rPr>
          <w:sz w:val="20"/>
          <w:szCs w:val="20"/>
        </w:rPr>
        <w:t xml:space="preserve">dužniku </w:t>
      </w:r>
    </w:p>
    <w:p w:rsidRDefault="00321306" w:rsidP="00321306" w:rsidR="00C56876">
      <w:pPr>
        <w:rPr>
          <w:sz w:val="20"/>
          <w:szCs w:val="20"/>
        </w:rPr>
      </w:pPr>
      <w:r w:rsidRPr="00136631">
        <w:rPr>
          <w:sz w:val="20"/>
          <w:szCs w:val="20"/>
        </w:rPr>
        <w:t>- stečajnom upravitelju</w:t>
      </w:r>
      <w:r w:rsidR="001E092D">
        <w:rPr>
          <w:sz w:val="20"/>
          <w:szCs w:val="20"/>
        </w:rPr>
        <w:t xml:space="preserve"> </w:t>
      </w:r>
      <w:r w:rsidR="009D0C5A">
        <w:rPr>
          <w:sz w:val="20"/>
          <w:szCs w:val="20"/>
        </w:rPr>
        <w:t xml:space="preserve">Ratku Miklaušić </w:t>
      </w:r>
      <w:r w:rsidR="001E092D">
        <w:rPr>
          <w:sz w:val="20"/>
          <w:szCs w:val="20"/>
        </w:rPr>
        <w:t xml:space="preserve"> </w:t>
      </w:r>
    </w:p>
    <w:p w:rsidRDefault="003828C9" w:rsidP="003828C9" w:rsidR="003828C9">
      <w:pPr>
        <w:rPr>
          <w:sz w:val="20"/>
          <w:szCs w:val="20"/>
        </w:rPr>
      </w:pPr>
      <w:r w:rsidRPr="00136631">
        <w:rPr>
          <w:sz w:val="20"/>
          <w:szCs w:val="20"/>
        </w:rPr>
        <w:t>- F</w:t>
      </w:r>
      <w:r>
        <w:rPr>
          <w:sz w:val="20"/>
          <w:szCs w:val="20"/>
        </w:rPr>
        <w:t>INA</w:t>
      </w:r>
      <w:r w:rsidRPr="00136631">
        <w:rPr>
          <w:sz w:val="20"/>
          <w:szCs w:val="20"/>
        </w:rPr>
        <w:t xml:space="preserve"> </w:t>
      </w:r>
      <w:r w:rsidR="00815FF9">
        <w:rPr>
          <w:sz w:val="20"/>
          <w:szCs w:val="20"/>
        </w:rPr>
        <w:t>Rijeka</w:t>
      </w:r>
    </w:p>
    <w:p w:rsidRDefault="00E03D8D" w:rsidP="003828C9" w:rsidR="00E03D8D" w:rsidRPr="00136631">
      <w:pPr>
        <w:rPr>
          <w:sz w:val="20"/>
          <w:szCs w:val="20"/>
        </w:rPr>
      </w:pPr>
      <w:r>
        <w:rPr>
          <w:sz w:val="20"/>
          <w:szCs w:val="20"/>
        </w:rPr>
        <w:t xml:space="preserve">- ŽDO Rijeka </w:t>
      </w:r>
    </w:p>
    <w:p w:rsidRDefault="003828C9" w:rsidP="003828C9" w:rsidR="003828C9" w:rsidRPr="00136631">
      <w:pPr>
        <w:rPr>
          <w:sz w:val="20"/>
          <w:szCs w:val="20"/>
        </w:rPr>
      </w:pPr>
      <w:r w:rsidRPr="00136631">
        <w:rPr>
          <w:sz w:val="20"/>
          <w:szCs w:val="20"/>
        </w:rPr>
        <w:t xml:space="preserve">- </w:t>
      </w:r>
      <w:r>
        <w:rPr>
          <w:sz w:val="20"/>
          <w:szCs w:val="20"/>
        </w:rPr>
        <w:t>e-</w:t>
      </w:r>
      <w:r w:rsidR="00CD6750">
        <w:rPr>
          <w:sz w:val="20"/>
          <w:szCs w:val="20"/>
        </w:rPr>
        <w:t>O</w:t>
      </w:r>
      <w:r w:rsidRPr="00136631">
        <w:rPr>
          <w:sz w:val="20"/>
          <w:szCs w:val="20"/>
        </w:rPr>
        <w:t xml:space="preserve">glasna ploča suda </w:t>
      </w:r>
    </w:p>
    <w:p w:rsidRDefault="00321306" w:rsidP="00321306" w:rsidR="00321306" w:rsidRPr="00136631">
      <w:pPr>
        <w:rPr>
          <w:sz w:val="20"/>
          <w:szCs w:val="20"/>
        </w:rPr>
      </w:pPr>
      <w:r w:rsidRPr="00136631">
        <w:rPr>
          <w:sz w:val="20"/>
          <w:szCs w:val="20"/>
        </w:rPr>
        <w:t xml:space="preserve">- Porezna uprava </w:t>
      </w:r>
      <w:r w:rsidR="00815FF9">
        <w:rPr>
          <w:sz w:val="20"/>
          <w:szCs w:val="20"/>
        </w:rPr>
        <w:t>Rijeka</w:t>
      </w:r>
    </w:p>
    <w:p w:rsidRDefault="00576115" w:rsidP="00321306" w:rsidR="00321306">
      <w:pPr>
        <w:rPr>
          <w:sz w:val="20"/>
          <w:szCs w:val="20"/>
        </w:rPr>
      </w:pPr>
      <w:r w:rsidRPr="00136631">
        <w:rPr>
          <w:sz w:val="20"/>
          <w:szCs w:val="20"/>
        </w:rPr>
        <w:t xml:space="preserve">- </w:t>
      </w:r>
      <w:r w:rsidR="009D0C5A">
        <w:rPr>
          <w:sz w:val="20"/>
          <w:szCs w:val="20"/>
        </w:rPr>
        <w:t>sudskom</w:t>
      </w:r>
      <w:r w:rsidR="00321306" w:rsidRPr="00136631">
        <w:rPr>
          <w:sz w:val="20"/>
          <w:szCs w:val="20"/>
        </w:rPr>
        <w:t xml:space="preserve"> registru</w:t>
      </w:r>
      <w:r w:rsidR="00815FF9">
        <w:rPr>
          <w:sz w:val="20"/>
          <w:szCs w:val="20"/>
        </w:rPr>
        <w:t xml:space="preserve"> </w:t>
      </w:r>
      <w:r w:rsidR="0041378B">
        <w:rPr>
          <w:sz w:val="20"/>
          <w:szCs w:val="20"/>
        </w:rPr>
        <w:t xml:space="preserve">po </w:t>
      </w:r>
      <w:r w:rsidR="00321306" w:rsidRPr="00136631">
        <w:rPr>
          <w:sz w:val="20"/>
          <w:szCs w:val="20"/>
        </w:rPr>
        <w:t>pravomoćnosti</w:t>
      </w:r>
    </w:p>
    <w:p w:rsidRDefault="00E37301" w:rsidP="00321306" w:rsidR="00E37301" w:rsidRPr="00136631">
      <w:pPr>
        <w:rPr>
          <w:sz w:val="20"/>
          <w:szCs w:val="20"/>
        </w:rPr>
      </w:pPr>
    </w:p>
    <w:p w:rsidRDefault="00321306" w:rsidP="00321306" w:rsidR="00321306" w:rsidRPr="00136631">
      <w:pPr>
        <w:rPr>
          <w:sz w:val="20"/>
          <w:szCs w:val="20"/>
        </w:rPr>
      </w:pPr>
      <w:r w:rsidRPr="00136631">
        <w:rPr>
          <w:sz w:val="20"/>
          <w:szCs w:val="20"/>
        </w:rPr>
        <w:t xml:space="preserve">- </w:t>
      </w:r>
      <w:r w:rsidR="001E092D">
        <w:rPr>
          <w:sz w:val="20"/>
          <w:szCs w:val="20"/>
        </w:rPr>
        <w:t xml:space="preserve">KAL: </w:t>
      </w:r>
      <w:r w:rsidR="005F71DE">
        <w:rPr>
          <w:sz w:val="20"/>
          <w:szCs w:val="20"/>
        </w:rPr>
        <w:t>25.8</w:t>
      </w:r>
      <w:r w:rsidR="001E092D">
        <w:rPr>
          <w:sz w:val="20"/>
          <w:szCs w:val="20"/>
        </w:rPr>
        <w:t xml:space="preserve">.2016. godine </w:t>
      </w:r>
    </w:p>
    <w:p w:rsidRDefault="00321306" w:rsidP="00321306" w:rsidR="00321306" w:rsidRPr="00136631">
      <w:pPr>
        <w:rPr>
          <w:sz w:val="20"/>
          <w:szCs w:val="20"/>
        </w:rPr>
      </w:pPr>
    </w:p>
    <w:p w:rsidRDefault="008F7B91" w:rsidP="00321306" w:rsidR="00321306" w:rsidRPr="00136631">
      <w:pPr>
        <w:rPr>
          <w:sz w:val="20"/>
          <w:szCs w:val="20"/>
        </w:rPr>
      </w:pPr>
      <w:r w:rsidRPr="00136631">
        <w:rPr>
          <w:sz w:val="20"/>
          <w:szCs w:val="20"/>
        </w:rPr>
        <w:t xml:space="preserve"> U Rijeci,</w:t>
      </w:r>
      <w:r w:rsidR="006B0015" w:rsidRPr="00136631">
        <w:rPr>
          <w:sz w:val="20"/>
          <w:szCs w:val="20"/>
        </w:rPr>
        <w:t xml:space="preserve"> </w:t>
      </w:r>
      <w:r w:rsidR="005F71DE">
        <w:rPr>
          <w:sz w:val="20"/>
          <w:szCs w:val="20"/>
        </w:rPr>
        <w:t>20.7.</w:t>
      </w:r>
      <w:r w:rsidR="00D01F6F">
        <w:rPr>
          <w:sz w:val="20"/>
          <w:szCs w:val="20"/>
        </w:rPr>
        <w:t>2016</w:t>
      </w:r>
      <w:r w:rsidR="00C34A6B" w:rsidRPr="00136631">
        <w:rPr>
          <w:sz w:val="20"/>
          <w:szCs w:val="20"/>
        </w:rPr>
        <w:t>.</w:t>
      </w:r>
      <w:r w:rsidR="00D01F6F">
        <w:rPr>
          <w:sz w:val="20"/>
          <w:szCs w:val="20"/>
        </w:rPr>
        <w:t xml:space="preserve"> </w:t>
      </w:r>
      <w:r w:rsidR="001E092D">
        <w:rPr>
          <w:sz w:val="20"/>
          <w:szCs w:val="20"/>
        </w:rPr>
        <w:t>godine</w:t>
      </w:r>
    </w:p>
    <w:p w:rsidRDefault="007C24D4" w:rsidP="00321306" w:rsidR="007C24D4" w:rsidRPr="00136631">
      <w:pPr>
        <w:rPr>
          <w:sz w:val="20"/>
          <w:szCs w:val="20"/>
        </w:rPr>
      </w:pPr>
    </w:p>
    <w:p w:rsidRDefault="00321306" w:rsidP="00321306" w:rsidR="00321306" w:rsidRPr="00136631">
      <w:pPr>
        <w:rPr>
          <w:sz w:val="20"/>
          <w:szCs w:val="20"/>
        </w:rPr>
      </w:pPr>
      <w:r w:rsidRPr="00136631">
        <w:rPr>
          <w:sz w:val="20"/>
          <w:szCs w:val="20"/>
        </w:rPr>
        <w:t>Stečajni sudac</w:t>
      </w:r>
    </w:p>
    <w:p w:rsidRDefault="00321306" w:rsidR="001474D4" w:rsidRPr="009B6B23">
      <w:r w:rsidRPr="00136631">
        <w:rPr>
          <w:sz w:val="20"/>
          <w:szCs w:val="20"/>
        </w:rPr>
        <w:t>Daniela Korlević</w:t>
      </w:r>
    </w:p>
    <w:sectPr w:rsidR="001474D4" w:rsidRPr="009B6B23">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75C14">
      <w:rPr>
        <w:rStyle w:val="Brojstranice"/>
        <w:noProof/>
      </w:rPr>
      <w:t>1</w:t>
    </w:r>
    <w:r>
      <w:rPr>
        <w:rStyle w:val="Brojstranice"/>
      </w:rPr>
      <w:fldChar w:fldCharType="end"/>
    </w:r>
  </w:p>
  <w:p w:rsidRDefault="00ED138E" w:rsidR="00ED138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8D4BD6" w:rsidR="00ED138E" w:rsidRPr="008B7B42">
    <w:pPr>
      <w:pStyle w:val="Zaglavlje"/>
      <w:jc w:val="right"/>
      <w:rPr>
        <w:b/>
      </w:rPr>
    </w:pPr>
    <w:r w:rsidRPr="008B7B42">
      <w:rPr>
        <w:rFonts w:cs="Arial" w:hAnsi="Arial" w:ascii="Arial"/>
        <w:b/>
      </w:rPr>
      <w:tab/>
    </w:r>
    <w:r w:rsidRPr="008B7B42">
      <w:rPr>
        <w:rFonts w:cs="Arial" w:hAnsi="Arial" w:ascii="Arial"/>
        <w:b/>
      </w:rPr>
      <w:tab/>
    </w:r>
    <w:r w:rsidRPr="008B7B42">
      <w:rPr>
        <w:b/>
      </w:rPr>
      <w:t>Posl.</w:t>
    </w:r>
    <w:r w:rsidR="008220C0" w:rsidRPr="008B7B42">
      <w:rPr>
        <w:b/>
      </w:rPr>
      <w:t xml:space="preserve"> </w:t>
    </w:r>
    <w:r w:rsidR="00DA1FFF" w:rsidRPr="008B7B42">
      <w:rPr>
        <w:b/>
      </w:rPr>
      <w:t>br. 15 St</w:t>
    </w:r>
    <w:r w:rsidR="0055287B" w:rsidRPr="008B7B42">
      <w:rPr>
        <w:b/>
      </w:rPr>
      <w:t>-</w:t>
    </w:r>
    <w:r w:rsidR="005F71DE">
      <w:rPr>
        <w:b/>
      </w:rPr>
      <w:t>449/16-</w:t>
    </w:r>
    <w:r w:rsidR="00B02FD2">
      <w:rPr>
        <w:b/>
      </w:rPr>
      <w:t>9</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4096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65A06"/>
    <w:rsid w:val="000806E3"/>
    <w:rsid w:val="000B38A3"/>
    <w:rsid w:val="000C0D66"/>
    <w:rsid w:val="000C1A41"/>
    <w:rsid w:val="000D03AE"/>
    <w:rsid w:val="000E7FDB"/>
    <w:rsid w:val="000F3B44"/>
    <w:rsid w:val="00110F58"/>
    <w:rsid w:val="001252E5"/>
    <w:rsid w:val="00136631"/>
    <w:rsid w:val="001474B0"/>
    <w:rsid w:val="001474D4"/>
    <w:rsid w:val="00156988"/>
    <w:rsid w:val="00157F3D"/>
    <w:rsid w:val="0016447C"/>
    <w:rsid w:val="00174B4B"/>
    <w:rsid w:val="001754E7"/>
    <w:rsid w:val="0018293F"/>
    <w:rsid w:val="001A26BA"/>
    <w:rsid w:val="001E092D"/>
    <w:rsid w:val="001F13A2"/>
    <w:rsid w:val="00212999"/>
    <w:rsid w:val="00213A81"/>
    <w:rsid w:val="00223778"/>
    <w:rsid w:val="0024728A"/>
    <w:rsid w:val="00254C14"/>
    <w:rsid w:val="00267A10"/>
    <w:rsid w:val="00276694"/>
    <w:rsid w:val="00284D00"/>
    <w:rsid w:val="002C1367"/>
    <w:rsid w:val="002C214C"/>
    <w:rsid w:val="002E28A2"/>
    <w:rsid w:val="002E5767"/>
    <w:rsid w:val="002E7B44"/>
    <w:rsid w:val="002F0A27"/>
    <w:rsid w:val="00301F71"/>
    <w:rsid w:val="00306212"/>
    <w:rsid w:val="00315E6B"/>
    <w:rsid w:val="0031619B"/>
    <w:rsid w:val="00321306"/>
    <w:rsid w:val="00324F4A"/>
    <w:rsid w:val="003410FB"/>
    <w:rsid w:val="00347320"/>
    <w:rsid w:val="00350322"/>
    <w:rsid w:val="00353158"/>
    <w:rsid w:val="003563E6"/>
    <w:rsid w:val="0037434A"/>
    <w:rsid w:val="00375C14"/>
    <w:rsid w:val="003828C9"/>
    <w:rsid w:val="003B5502"/>
    <w:rsid w:val="003C0B7B"/>
    <w:rsid w:val="003C157D"/>
    <w:rsid w:val="0040442B"/>
    <w:rsid w:val="0041378B"/>
    <w:rsid w:val="0042316F"/>
    <w:rsid w:val="004359A5"/>
    <w:rsid w:val="00440D91"/>
    <w:rsid w:val="004A5D50"/>
    <w:rsid w:val="004B1960"/>
    <w:rsid w:val="004D3F29"/>
    <w:rsid w:val="00500B42"/>
    <w:rsid w:val="005356F8"/>
    <w:rsid w:val="00535B9A"/>
    <w:rsid w:val="0055287B"/>
    <w:rsid w:val="00576115"/>
    <w:rsid w:val="005930B2"/>
    <w:rsid w:val="005B6880"/>
    <w:rsid w:val="005C4A89"/>
    <w:rsid w:val="005D6D20"/>
    <w:rsid w:val="005E4F24"/>
    <w:rsid w:val="005F71DE"/>
    <w:rsid w:val="00607EFE"/>
    <w:rsid w:val="006116FD"/>
    <w:rsid w:val="0061275E"/>
    <w:rsid w:val="00640657"/>
    <w:rsid w:val="00651790"/>
    <w:rsid w:val="006B0015"/>
    <w:rsid w:val="006B20BA"/>
    <w:rsid w:val="006B2A66"/>
    <w:rsid w:val="006B67AC"/>
    <w:rsid w:val="006D7C06"/>
    <w:rsid w:val="006E4C0D"/>
    <w:rsid w:val="006F3959"/>
    <w:rsid w:val="006F7445"/>
    <w:rsid w:val="0071588C"/>
    <w:rsid w:val="00715AFB"/>
    <w:rsid w:val="00723505"/>
    <w:rsid w:val="00751063"/>
    <w:rsid w:val="007556A0"/>
    <w:rsid w:val="007752A1"/>
    <w:rsid w:val="00776F61"/>
    <w:rsid w:val="00796685"/>
    <w:rsid w:val="007C24D4"/>
    <w:rsid w:val="007C5AB4"/>
    <w:rsid w:val="007C730F"/>
    <w:rsid w:val="00815FF9"/>
    <w:rsid w:val="008220C0"/>
    <w:rsid w:val="00822CED"/>
    <w:rsid w:val="00823672"/>
    <w:rsid w:val="00825044"/>
    <w:rsid w:val="00831B73"/>
    <w:rsid w:val="0085082A"/>
    <w:rsid w:val="00863C45"/>
    <w:rsid w:val="00867511"/>
    <w:rsid w:val="008B7B42"/>
    <w:rsid w:val="008C188D"/>
    <w:rsid w:val="008C5FC5"/>
    <w:rsid w:val="008D096B"/>
    <w:rsid w:val="008D4BD6"/>
    <w:rsid w:val="008F7B91"/>
    <w:rsid w:val="009104C9"/>
    <w:rsid w:val="00925406"/>
    <w:rsid w:val="00931A2C"/>
    <w:rsid w:val="009332A8"/>
    <w:rsid w:val="009469A7"/>
    <w:rsid w:val="00957D2F"/>
    <w:rsid w:val="009759C6"/>
    <w:rsid w:val="009B0E5E"/>
    <w:rsid w:val="009B6B23"/>
    <w:rsid w:val="009B7595"/>
    <w:rsid w:val="009C19AB"/>
    <w:rsid w:val="009D0C5A"/>
    <w:rsid w:val="009E0DB4"/>
    <w:rsid w:val="009F73BC"/>
    <w:rsid w:val="009F7689"/>
    <w:rsid w:val="00A00578"/>
    <w:rsid w:val="00A06125"/>
    <w:rsid w:val="00A274AB"/>
    <w:rsid w:val="00A32C67"/>
    <w:rsid w:val="00A33F04"/>
    <w:rsid w:val="00A468F9"/>
    <w:rsid w:val="00A7168A"/>
    <w:rsid w:val="00A7352D"/>
    <w:rsid w:val="00A7372C"/>
    <w:rsid w:val="00AA031A"/>
    <w:rsid w:val="00AC6DC9"/>
    <w:rsid w:val="00AD089B"/>
    <w:rsid w:val="00AD217B"/>
    <w:rsid w:val="00AD51C1"/>
    <w:rsid w:val="00AE55E4"/>
    <w:rsid w:val="00AF1D0A"/>
    <w:rsid w:val="00B02FD2"/>
    <w:rsid w:val="00B350EF"/>
    <w:rsid w:val="00B710DF"/>
    <w:rsid w:val="00B768F8"/>
    <w:rsid w:val="00BA2413"/>
    <w:rsid w:val="00BA2E41"/>
    <w:rsid w:val="00BD1F8A"/>
    <w:rsid w:val="00C34A6B"/>
    <w:rsid w:val="00C37F2A"/>
    <w:rsid w:val="00C51A93"/>
    <w:rsid w:val="00C53E2B"/>
    <w:rsid w:val="00C55C5C"/>
    <w:rsid w:val="00C56876"/>
    <w:rsid w:val="00C848FC"/>
    <w:rsid w:val="00CA6A64"/>
    <w:rsid w:val="00CB179B"/>
    <w:rsid w:val="00CB34C9"/>
    <w:rsid w:val="00CC0BD7"/>
    <w:rsid w:val="00CD0E7A"/>
    <w:rsid w:val="00CD6750"/>
    <w:rsid w:val="00D01F6F"/>
    <w:rsid w:val="00D13562"/>
    <w:rsid w:val="00D37C80"/>
    <w:rsid w:val="00D408BE"/>
    <w:rsid w:val="00D459C0"/>
    <w:rsid w:val="00D55DB2"/>
    <w:rsid w:val="00D705C3"/>
    <w:rsid w:val="00D940E7"/>
    <w:rsid w:val="00DA1FFF"/>
    <w:rsid w:val="00DD7334"/>
    <w:rsid w:val="00DF013D"/>
    <w:rsid w:val="00E01978"/>
    <w:rsid w:val="00E03D8D"/>
    <w:rsid w:val="00E37301"/>
    <w:rsid w:val="00E65893"/>
    <w:rsid w:val="00ED138E"/>
    <w:rsid w:val="00ED523A"/>
    <w:rsid w:val="00EF0D70"/>
    <w:rsid w:val="00F23CF2"/>
    <w:rsid w:val="00F4176D"/>
    <w:rsid w:val="00F4524A"/>
    <w:rsid w:val="00F96362"/>
    <w:rsid w:val="00FB3E1A"/>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409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848F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Tekstrezerviranogmjesta" w:type="character">
    <w:name w:val="Placeholder Text"/>
    <w:basedOn w:val="Zadanifontodlomka"/>
    <w:uiPriority w:val="99"/>
    <w:semiHidden/>
    <w:rsid w:val="00375C14"/>
    <w:rPr>
      <w:color w:val="808080"/>
      <w:bdr w:space="0" w:sz="0" w:color="auto" w:val="none"/>
      <w:shd w:fill="auto" w:color="auto" w:val="clear"/>
    </w:rPr>
  </w:style>
  <w:style w:customStyle="true" w:styleId="eSPISCCParagraphDefaultFont" w:type="character">
    <w:name w:val="eSPIS_CC_Paragraph Default Font"/>
    <w:basedOn w:val="Zadanifontodlomka"/>
    <w:rsid w:val="00375C14"/>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375C14"/>
    <w:rPr>
      <w:b/>
      <w:bdr w:space="0" w:sz="0" w:color="auto" w:val="none"/>
      <w:shd w:fill="FFFFCC" w:color="auto" w:val="clear"/>
      <w:lang w:val="hr-HR"/>
    </w:rPr>
  </w:style>
  <w:style w:customStyle="true" w:styleId="PozadinaSvijetloCrvena" w:type="character">
    <w:name w:val="Pozadina_SvijetloCrvena"/>
    <w:basedOn w:val="eSPISCCParagraphDefaultFont"/>
    <w:rsid w:val="00375C14"/>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75C14"/>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848F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Tekstrezerviranogmjesta" w:type="character">
    <w:name w:val="Placeholder Text"/>
    <w:basedOn w:val="Zadanifontodlomka"/>
    <w:uiPriority w:val="99"/>
    <w:semiHidden/>
    <w:rsid w:val="00375C14"/>
    <w:rPr>
      <w:color w:val="808080"/>
      <w:bdr w:color="auto" w:space="0" w:sz="0" w:val="none"/>
      <w:shd w:color="auto" w:fill="auto" w:val="clear"/>
    </w:rPr>
  </w:style>
  <w:style w:customStyle="1" w:styleId="eSPISCCParagraphDefaultFont" w:type="character">
    <w:name w:val="eSPIS_CC_Paragraph Default Font"/>
    <w:basedOn w:val="Zadanifontodlomka"/>
    <w:rsid w:val="00375C14"/>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375C14"/>
    <w:rPr>
      <w:b/>
      <w:bdr w:color="auto" w:space="0" w:sz="0" w:val="none"/>
      <w:shd w:color="auto" w:fill="FFFFCC" w:val="clear"/>
      <w:lang w:val="hr-HR"/>
    </w:rPr>
  </w:style>
  <w:style w:customStyle="1" w:styleId="PozadinaSvijetloCrvena" w:type="character">
    <w:name w:val="Pozadina_SvijetloCrvena"/>
    <w:basedOn w:val="eSPISCCParagraphDefaultFont"/>
    <w:rsid w:val="00375C14"/>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375C14"/>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srpnja 2016.</izvorni_sadrzaj>
    <derivirana_varijabla naziv="DomainObject.DatumDonosenjaOdluke_1">20.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449</izvorni_sadrzaj>
    <derivirana_varijabla naziv="DomainObject.Predmet.Broj_1">449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veljače 2016.</izvorni_sadrzaj>
    <derivirana_varijabla naziv="DomainObject.Predmet.DatumOsnivanja_1">24.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St-449/2016</izvorni_sadrzaj>
    <derivirana_varijabla naziv="DomainObject.Predmet.OznakaBroj_1">St-449/2016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ERGON d.o.o.  Kastav</izvorni_sadrzaj>
    <derivirana_varijabla naziv="DomainObject.Predmet.ProtustrankaFormated_1">  ERGON d.o.o.  Kastav</derivirana_varijabla>
  </DomainObject.Predmet.ProtustrankaFormated>
  <DomainObject.Predmet.ProtustrankaFormatedOIB>
    <izvorni_sadrzaj>  ERGON d.o.o.  Kastav, OIB 55745472580</izvorni_sadrzaj>
    <derivirana_varijabla naziv="DomainObject.Predmet.ProtustrankaFormatedOIB_1">  ERGON d.o.o.  Kastav, OIB 55745472580</derivirana_varijabla>
  </DomainObject.Predmet.ProtustrankaFormatedOIB>
  <DomainObject.Predmet.ProtustrankaFormatedWithAdress>
    <izvorni_sadrzaj> ERGON d.o.o.  Kastav, Trinajstići 13b, 51215 Kastav</izvorni_sadrzaj>
    <derivirana_varijabla naziv="DomainObject.Predmet.ProtustrankaFormatedWithAdress_1"> ERGON d.o.o.  Kastav, Trinajstići 13b, 51215 Kastav</derivirana_varijabla>
  </DomainObject.Predmet.ProtustrankaFormatedWithAdress>
  <DomainObject.Predmet.ProtustrankaFormatedWithAdressOIB>
    <izvorni_sadrzaj> ERGON d.o.o.  Kastav, OIB 55745472580, Trinajstići 13b, 51215 Kastav</izvorni_sadrzaj>
    <derivirana_varijabla naziv="DomainObject.Predmet.ProtustrankaFormatedWithAdressOIB_1"> ERGON d.o.o.  Kastav, OIB 55745472580, Trinajstići 13b, 51215 Kastav</derivirana_varijabla>
  </DomainObject.Predmet.ProtustrankaFormatedWithAdressOIB>
  <DomainObject.Predmet.ProtustrankaWithAdress>
    <izvorni_sadrzaj>ERGON d.o.o.  Kastav Trinajstići 13b, 51215 Kastav</izvorni_sadrzaj>
    <derivirana_varijabla naziv="DomainObject.Predmet.ProtustrankaWithAdress_1">ERGON d.o.o.  Kastav Trinajstići 13b, 51215 Kastav</derivirana_varijabla>
  </DomainObject.Predmet.ProtustrankaWithAdress>
  <DomainObject.Predmet.ProtustrankaWithAdressOIB>
    <izvorni_sadrzaj>ERGON d.o.o.  Kastav, OIB 55745472580, Trinajstići 13b, 51215 Kastav</izvorni_sadrzaj>
    <derivirana_varijabla naziv="DomainObject.Predmet.ProtustrankaWithAdressOIB_1">ERGON d.o.o.  Kastav, OIB 55745472580, Trinajstići 13b, 51215 Kastav</derivirana_varijabla>
  </DomainObject.Predmet.ProtustrankaWithAdressOIB>
  <DomainObject.Predmet.ProtustrankaNazivFormated>
    <izvorni_sadrzaj>ERGON d.o.o.  Kastav</izvorni_sadrzaj>
    <derivirana_varijabla naziv="DomainObject.Predmet.ProtustrankaNazivFormated_1">ERGON d.o.o.  Kastav</derivirana_varijabla>
  </DomainObject.Predmet.ProtustrankaNazivFormated>
  <DomainObject.Predmet.ProtustrankaNazivFormatedOIB>
    <izvorni_sadrzaj>ERGON d.o.o.  Kastav, OIB 55745472580</izvorni_sadrzaj>
    <derivirana_varijabla naziv="DomainObject.Predmet.ProtustrankaNazivFormatedOIB_1">ERGON d.o.o.  Kastav, OIB 55745472580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LUKA LUKŠIĆ  Kastav</izvorni_sadrzaj>
    <derivirana_varijabla naziv="DomainObject.Predmet.StrankaFormated_1">  LUKA LUKŠIĆ  Kastav</derivirana_varijabla>
  </DomainObject.Predmet.StrankaFormated>
  <DomainObject.Predmet.StrankaFormatedOIB>
    <izvorni_sadrzaj>  LUKA LUKŠIĆ  Kastav, OIB 00631541770</izvorni_sadrzaj>
    <derivirana_varijabla naziv="DomainObject.Predmet.StrankaFormatedOIB_1">  LUKA LUKŠIĆ  Kastav, OIB 00631541770</derivirana_varijabla>
  </DomainObject.Predmet.StrankaFormatedOIB>
  <DomainObject.Predmet.StrankaFormatedWithAdress>
    <izvorni_sadrzaj> LUKA LUKŠIĆ  Kastav, Trinajstići 13b, 51215 Kastav</izvorni_sadrzaj>
    <derivirana_varijabla naziv="DomainObject.Predmet.StrankaFormatedWithAdress_1"> LUKA LUKŠIĆ  Kastav, Trinajstići 13b, 51215 Kastav</derivirana_varijabla>
  </DomainObject.Predmet.StrankaFormatedWithAdress>
  <DomainObject.Predmet.StrankaFormatedWithAdressOIB>
    <izvorni_sadrzaj> LUKA LUKŠIĆ  Kastav, OIB 00631541770, Trinajstići 13b, 51215 Kastav</izvorni_sadrzaj>
    <derivirana_varijabla naziv="DomainObject.Predmet.StrankaFormatedWithAdressOIB_1"> LUKA LUKŠIĆ  Kastav, OIB 00631541770, Trinajstići 13b, 51215 Kastav</derivirana_varijabla>
  </DomainObject.Predmet.StrankaFormatedWithAdressOIB>
  <DomainObject.Predmet.StrankaWithAdress>
    <izvorni_sadrzaj>LUKA LUKŠIĆ  Kastav Trinajstići 13b,51215 Kastav</izvorni_sadrzaj>
    <derivirana_varijabla naziv="DomainObject.Predmet.StrankaWithAdress_1">LUKA LUKŠIĆ  Kastav Trinajstići 13b,51215 Kastav</derivirana_varijabla>
  </DomainObject.Predmet.StrankaWithAdress>
  <DomainObject.Predmet.StrankaWithAdressOIB>
    <izvorni_sadrzaj>LUKA LUKŠIĆ  Kastav, OIB 00631541770, Trinajstići 13b,51215 Kastav</izvorni_sadrzaj>
    <derivirana_varijabla naziv="DomainObject.Predmet.StrankaWithAdressOIB_1">LUKA LUKŠIĆ  Kastav, OIB 00631541770, Trinajstići 13b,51215 Kastav</derivirana_varijabla>
  </DomainObject.Predmet.StrankaWithAdressOIB>
  <DomainObject.Predmet.StrankaNazivFormated>
    <izvorni_sadrzaj>LUKA LUKŠIĆ  Kastav</izvorni_sadrzaj>
    <derivirana_varijabla naziv="DomainObject.Predmet.StrankaNazivFormated_1">LUKA LUKŠIĆ  Kastav</derivirana_varijabla>
  </DomainObject.Predmet.StrankaNazivFormated>
  <DomainObject.Predmet.StrankaNazivFormatedOIB>
    <izvorni_sadrzaj>LUKA LUKŠIĆ  Kastav, OIB 00631541770</izvorni_sadrzaj>
    <derivirana_varijabla naziv="DomainObject.Predmet.StrankaNazivFormatedOIB_1">LUKA LUKŠIĆ  Kastav, OIB 00631541770</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LUKA LUKŠIĆ  Kastav</item>
    </izvorni_sadrzaj>
    <derivirana_varijabla naziv="DomainObject.Predmet.StrankaListFormated_1">
      <item>LUKA LUKŠIĆ  Kastav</item>
    </derivirana_varijabla>
  </DomainObject.Predmet.StrankaListFormated>
  <DomainObject.Predmet.StrankaListFormatedOIB>
    <izvorni_sadrzaj>
      <item>LUKA LUKŠIĆ  Kastav, OIB 00631541770</item>
    </izvorni_sadrzaj>
    <derivirana_varijabla naziv="DomainObject.Predmet.StrankaListFormatedOIB_1">
      <item>LUKA LUKŠIĆ  Kastav, OIB 00631541770</item>
    </derivirana_varijabla>
  </DomainObject.Predmet.StrankaListFormatedOIB>
  <DomainObject.Predmet.StrankaListFormatedWithAdress>
    <izvorni_sadrzaj>
      <item>LUKA LUKŠIĆ  Kastav, Trinajstići 13b, 51215 Kastav</item>
    </izvorni_sadrzaj>
    <derivirana_varijabla naziv="DomainObject.Predmet.StrankaListFormatedWithAdress_1">
      <item>LUKA LUKŠIĆ  Kastav, Trinajstići 13b, 51215 Kastav</item>
    </derivirana_varijabla>
  </DomainObject.Predmet.StrankaListFormatedWithAdress>
  <DomainObject.Predmet.StrankaListFormatedWithAdressOIB>
    <izvorni_sadrzaj>
      <item>LUKA LUKŠIĆ  Kastav, OIB 00631541770, Trinajstići 13b, 51215 Kastav</item>
    </izvorni_sadrzaj>
    <derivirana_varijabla naziv="DomainObject.Predmet.StrankaListFormatedWithAdressOIB_1">
      <item>LUKA LUKŠIĆ  Kastav, OIB 00631541770, Trinajstići 13b, 51215 Kastav</item>
    </derivirana_varijabla>
  </DomainObject.Predmet.StrankaListFormatedWithAdressOIB>
  <DomainObject.Predmet.StrankaListNazivFormated>
    <izvorni_sadrzaj>
      <item>LUKA LUKŠIĆ  Kastav</item>
    </izvorni_sadrzaj>
    <derivirana_varijabla naziv="DomainObject.Predmet.StrankaListNazivFormated_1">
      <item>LUKA LUKŠIĆ  Kastav</item>
    </derivirana_varijabla>
  </DomainObject.Predmet.StrankaListNazivFormated>
  <DomainObject.Predmet.StrankaListNazivFormatedOIB>
    <izvorni_sadrzaj>
      <item>LUKA LUKŠIĆ  Kastav, OIB 00631541770</item>
    </izvorni_sadrzaj>
    <derivirana_varijabla naziv="DomainObject.Predmet.StrankaListNazivFormatedOIB_1">
      <item>LUKA LUKŠIĆ  Kastav, OIB 00631541770</item>
    </derivirana_varijabla>
  </DomainObject.Predmet.StrankaListNazivFormatedOIB>
  <DomainObject.Predmet.ProtuStrankaListFormated>
    <izvorni_sadrzaj>
      <item>ERGON d.o.o.  Kastav</item>
    </izvorni_sadrzaj>
    <derivirana_varijabla naziv="DomainObject.Predmet.ProtuStrankaListFormated_1">
      <item>ERGON d.o.o.  Kastav</item>
    </derivirana_varijabla>
  </DomainObject.Predmet.ProtuStrankaListFormated>
  <DomainObject.Predmet.ProtuStrankaListFormatedOIB>
    <izvorni_sadrzaj>
      <item>ERGON d.o.o.  Kastav, OIB 55745472580</item>
    </izvorni_sadrzaj>
    <derivirana_varijabla naziv="DomainObject.Predmet.ProtuStrankaListFormatedOIB_1">
      <item>ERGON d.o.o.  Kastav, OIB 55745472580</item>
    </derivirana_varijabla>
  </DomainObject.Predmet.ProtuStrankaListFormatedOIB>
  <DomainObject.Predmet.ProtuStrankaListFormatedWithAdress>
    <izvorni_sadrzaj>
      <item>ERGON d.o.o.  Kastav, Trinajstići 13b, 51215 Kastav</item>
    </izvorni_sadrzaj>
    <derivirana_varijabla naziv="DomainObject.Predmet.ProtuStrankaListFormatedWithAdress_1">
      <item>ERGON d.o.o.  Kastav, Trinajstići 13b, 51215 Kastav</item>
    </derivirana_varijabla>
  </DomainObject.Predmet.ProtuStrankaListFormatedWithAdress>
  <DomainObject.Predmet.ProtuStrankaListFormatedWithAdressOIB>
    <izvorni_sadrzaj>
      <item>ERGON d.o.o.  Kastav, OIB 55745472580, Trinajstići 13b, 51215 Kastav</item>
    </izvorni_sadrzaj>
    <derivirana_varijabla naziv="DomainObject.Predmet.ProtuStrankaListFormatedWithAdressOIB_1">
      <item>ERGON d.o.o.  Kastav, OIB 55745472580, Trinajstići 13b, 51215 Kastav</item>
    </derivirana_varijabla>
  </DomainObject.Predmet.ProtuStrankaListFormatedWithAdressOIB>
  <DomainObject.Predmet.ProtuStrankaListNazivFormated>
    <izvorni_sadrzaj>
      <item>ERGON d.o.o.  Kastav</item>
    </izvorni_sadrzaj>
    <derivirana_varijabla naziv="DomainObject.Predmet.ProtuStrankaListNazivFormated_1">
      <item>ERGON d.o.o.  Kastav</item>
    </derivirana_varijabla>
  </DomainObject.Predmet.ProtuStrankaListNazivFormated>
  <DomainObject.Predmet.ProtuStrankaListNazivFormatedOIB>
    <izvorni_sadrzaj>
      <item>ERGON d.o.o.  Kastav, OIB 55745472580</item>
    </izvorni_sadrzaj>
    <derivirana_varijabla naziv="DomainObject.Predmet.ProtuStrankaListNazivFormatedOIB_1">
      <item>ERGON d.o.o.  Kastav, OIB 55745472580</item>
    </derivirana_varijabla>
  </DomainObject.Predmet.ProtuStrankaListNazivFormatedOIB>
  <DomainObject.Predmet.OstaliListFormated>
    <izvorni_sadrzaj>
      <item>Odvjetničko društvo VUkić</item>
    </izvorni_sadrzaj>
    <derivirana_varijabla naziv="DomainObject.Predmet.OstaliListFormated_1">
      <item>Odvjetničko društvo VUkić</item>
    </derivirana_varijabla>
  </DomainObject.Predmet.OstaliListFormated>
  <DomainObject.Predmet.OstaliListFormatedOIB>
    <izvorni_sadrzaj>
      <item>Odvjetničko društvo VUkić</item>
    </izvorni_sadrzaj>
    <derivirana_varijabla naziv="DomainObject.Predmet.OstaliListFormatedOIB_1">
      <item>Odvjetničko društvo VUkić</item>
    </derivirana_varijabla>
  </DomainObject.Predmet.OstaliListFormatedOIB>
  <DomainObject.Predmet.OstaliListFormatedWithAdress>
    <izvorni_sadrzaj>
      <item>Odvjetničko društvo VUkić</item>
    </izvorni_sadrzaj>
    <derivirana_varijabla naziv="DomainObject.Predmet.OstaliListFormatedWithAdress_1">
      <item>Odvjetničko društvo VUkić</item>
    </derivirana_varijabla>
  </DomainObject.Predmet.OstaliListFormatedWithAdress>
  <DomainObject.Predmet.OstaliListFormatedWithAdressOIB>
    <izvorni_sadrzaj>
      <item>Odvjetničko društvo VUkić</item>
    </izvorni_sadrzaj>
    <derivirana_varijabla naziv="DomainObject.Predmet.OstaliListFormatedWithAdressOIB_1">
      <item>Odvjetničko društvo VUkić</item>
    </derivirana_varijabla>
  </DomainObject.Predmet.OstaliListFormatedWithAdressOIB>
  <DomainObject.Predmet.OstaliListNazivFormated>
    <izvorni_sadrzaj>
      <item>Odvjetničko društvo VUkić</item>
    </izvorni_sadrzaj>
    <derivirana_varijabla naziv="DomainObject.Predmet.OstaliListNazivFormated_1">
      <item>Odvjetničko društvo VUkić</item>
    </derivirana_varijabla>
  </DomainObject.Predmet.OstaliListNazivFormated>
  <DomainObject.Predmet.OstaliListNazivFormatedOIB>
    <izvorni_sadrzaj>
      <item>Odvjetničko društvo VUkić</item>
    </izvorni_sadrzaj>
    <derivirana_varijabla naziv="DomainObject.Predmet.OstaliListNazivFormatedOIB_1">
      <item>Odvjetničko društvo VUkić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srpnja 2016.</izvorni_sadrzaj>
    <derivirana_varijabla naziv="DomainObject.Datum_1">20. srpnja 2016.</derivirana_varijabla>
  </DomainObject.Datum>
  <DomainObject.PoslovniBrojDokumenta>
    <izvorni_sadrzaj/>
    <derivirana_varijabla naziv="DomainObject.PoslovniBrojDokumenta_1"/>
  </DomainObject.PoslovniBrojDokumenta>
  <DomainObject.Predmet.StrankaIDrugi>
    <izvorni_sadrzaj>LUKA LUKŠIĆ  Kastav</izvorni_sadrzaj>
    <derivirana_varijabla naziv="DomainObject.Predmet.StrankaIDrugi_1">LUKA LUKŠIĆ  Kastav</derivirana_varijabla>
  </DomainObject.Predmet.StrankaIDrugi>
  <DomainObject.Predmet.ProtustrankaIDrugi>
    <izvorni_sadrzaj>ERGON d.o.o.  Kastav</izvorni_sadrzaj>
    <derivirana_varijabla naziv="DomainObject.Predmet.ProtustrankaIDrugi_1">ERGON d.o.o.  Kastav</derivirana_varijabla>
  </DomainObject.Predmet.ProtustrankaIDrugi>
  <DomainObject.Predmet.StrankaIDrugiAdressOIB>
    <izvorni_sadrzaj>LUKA LUKŠIĆ  Kastav, OIB 00631541770, Trinajstići 13b, 51215 Kastav</izvorni_sadrzaj>
    <derivirana_varijabla naziv="DomainObject.Predmet.StrankaIDrugiAdressOIB_1">LUKA LUKŠIĆ  Kastav, OIB 00631541770, Trinajstići 13b, 51215 Kastav</derivirana_varijabla>
  </DomainObject.Predmet.StrankaIDrugiAdressOIB>
  <DomainObject.Predmet.ProtustrankaIDrugiAdressOIB>
    <izvorni_sadrzaj>ERGON d.o.o.  Kastav, OIB 55745472580, Trinajstići 13b, 51215 Kastav</izvorni_sadrzaj>
    <derivirana_varijabla naziv="DomainObject.Predmet.ProtustrankaIDrugiAdressOIB_1">ERGON d.o.o.  Kastav, OIB 55745472580, Trinajstići 13b, 51215 Kastav</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ERGON d.o.o.  Kastav</item>
      <item>LUKA LUKŠIĆ  Kastav</item>
      <item>Odvjetničko društvo VUkić</item>
    </izvorni_sadrzaj>
    <derivirana_varijabla naziv="DomainObject.Predmet.SudioniciListNaziv_1">
      <item>ERGON d.o.o.  Kastav</item>
      <item>LUKA LUKŠIĆ  Kastav</item>
      <item>Odvjetničko društvo VUkić</item>
    </derivirana_varijabla>
  </DomainObject.Predmet.SudioniciListNaziv>
  <DomainObject.Predmet.SudioniciListAdressOIB>
    <izvorni_sadrzaj>
      <item>ERGON d.o.o.  Kastav, OIB 55745472580, Trinajstići 13b,51215 Kastav</item>
      <item>LUKA LUKŠIĆ  Kastav, OIB 00631541770, Trinajstići 13b,51215 Kastav</item>
      <item>Odvjetničko društvo VUkić</item>
    </izvorni_sadrzaj>
    <derivirana_varijabla naziv="DomainObject.Predmet.SudioniciListAdressOIB_1">
      <item>ERGON d.o.o.  Kastav, OIB 55745472580, Trinajstići 13b,51215 Kastav</item>
      <item>LUKA LUKŠIĆ  Kastav, OIB 00631541770, Trinajstići 13b,51215 Kastav</item>
      <item>Odvjetničko društvo VUkić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55745472580</item>
      <item>, OIB 00631541770</item>
      <item>, OIB null</item>
    </izvorni_sadrzaj>
    <derivirana_varijabla naziv="DomainObject.Predmet.SudioniciListNazivOIB_1">
      <item>, OIB 55745472580</item>
      <item>, OIB 00631541770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Ratko Miklaušić, OIB 97911569674, Ciottina 20/I Rijeka</item>
    </izvorni_sadrzaj>
    <derivirana_varijabla naziv="DomainObject.Predmet.StecajniUpraviteljiListAddressOIB_1">
      <item>Ratko Miklaušić, OIB 97911569674, Ciottina 20/I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D25393C-A305-47EE-969A-F4D28A4E73F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1290</properties:Words>
  <properties:Characters>7196</properties:Characters>
  <properties:Lines>153</properties:Lines>
  <properties:Paragraphs>50</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8588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2016-07-20T08:29:00Z</dcterms:created>
  <dc:creator>dcmelik</dc:creator>
  <cp:lastModifiedBy>Jasna Radulović</cp:lastModifiedBy>
  <cp:lastPrinted>2016-07-20T08:32:00Z</cp:lastPrinted>
  <dcterms:modified xmlns:xsi="http://www.w3.org/2001/XMLSchema-instance" xsi:type="dcterms:W3CDTF">2016-07-20T09:13:00Z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