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642e" w14:paraId="055642e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B26B14">
        <w:rPr>
          <w:b/>
          <w:sz w:val="24"/>
          <w:szCs w:val="24"/>
        </w:rPr>
        <w:t>174</w:t>
      </w:r>
      <w:r w:rsidRPr="00D1370B">
        <w:rPr>
          <w:b/>
          <w:sz w:val="24"/>
          <w:szCs w:val="24"/>
        </w:rPr>
        <w:t>/2016</w:t>
      </w:r>
      <w:r w:rsidR="00DB7D55">
        <w:rPr>
          <w:b/>
          <w:sz w:val="24"/>
          <w:szCs w:val="24"/>
        </w:rPr>
        <w:t>-78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B26B14" w:rsidP="00B26B14" w:rsidR="00A61532">
      <w:pPr>
        <w:ind w:firstLine="720"/>
        <w:jc w:val="both"/>
        <w:rPr>
          <w:sz w:val="24"/>
          <w:szCs w:val="24"/>
        </w:rPr>
      </w:pPr>
      <w:r w:rsidRPr="00B26B14">
        <w:rPr>
          <w:sz w:val="24"/>
          <w:szCs w:val="24"/>
        </w:rPr>
        <w:t>Trgovački sud u Splitu, Stalna služba u Dubrovniku, po sucu tog suda Katarini Franković kao sucu pojedincu u stečajnom postupku nad dužnikom PULIĆ d.o.o. za trgovinu, ugostiteljstvo i usluge "u stečaju", Močići, Dobrota 18, MBS: 090018823, OIB: 40684962960, zastupanog po stečajnom upravitelju Milan Ljubičić iz Kolan, Šimuni 142, OIB: 871</w:t>
      </w:r>
      <w:r>
        <w:rPr>
          <w:sz w:val="24"/>
          <w:szCs w:val="24"/>
        </w:rPr>
        <w:t>61295116, izvan ročišta, dana 02. siječnja 2018</w:t>
      </w:r>
      <w:r w:rsidRPr="00B26B14">
        <w:rPr>
          <w:sz w:val="24"/>
          <w:szCs w:val="24"/>
        </w:rPr>
        <w:t xml:space="preserve">. </w:t>
      </w:r>
      <w:r>
        <w:rPr>
          <w:sz w:val="24"/>
          <w:szCs w:val="24"/>
        </w:rPr>
        <w:t>g</w:t>
      </w:r>
      <w:r w:rsidRPr="00B26B14">
        <w:rPr>
          <w:sz w:val="24"/>
          <w:szCs w:val="24"/>
        </w:rPr>
        <w:t>odine</w:t>
      </w:r>
    </w:p>
    <w:p w:rsidRDefault="00B26B14" w:rsidP="00A61532" w:rsidR="00B26B14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 xml:space="preserve">Imovina kao vlasništvo stečajnog dužnika oznake.: </w:t>
      </w:r>
    </w:p>
    <w:p w:rsidRDefault="00B26B14" w:rsidP="00A61532" w:rsidR="00A61532" w:rsidRPr="00D1370B">
      <w:pPr>
        <w:ind w:left="705"/>
        <w:jc w:val="both"/>
        <w:rPr>
          <w:sz w:val="24"/>
          <w:szCs w:val="24"/>
        </w:rPr>
      </w:pPr>
      <w:r w:rsidRPr="00B26B14">
        <w:rPr>
          <w:sz w:val="24"/>
          <w:szCs w:val="24"/>
        </w:rPr>
        <w:t>-1692/10000 suvlasničkog dijela nekretnine kat.čest. br. 499/3 – stambena zgrada br. 7 D Gračansko borje i dvorište, površine 1061 m2,  upisane kod Općinskog građanskog suda u Zagrebu u z.ul. 1167, podul.4, za k.o. Gračani, što u naravi predstavlja trosobni stan oznake A na prvom katu koji se sastoji od ulaznog hodnika, WC-a, dnevnog boravka, kuhinje, kupaonice, degažmana, dvije sobe i dva balkona, ukupne površine 116,95 čm, spremišta oznake SA površine 10,70 čm u podrumu zgrade, parkirališta oznake P-5 površine 12, 25 čm</w:t>
      </w:r>
      <w:r>
        <w:rPr>
          <w:sz w:val="24"/>
          <w:szCs w:val="24"/>
        </w:rPr>
        <w:t xml:space="preserve"> i oznake P-6 površine 12,25 čm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kupcu: </w:t>
      </w:r>
      <w:r w:rsidR="00B26B14" w:rsidRPr="00B26B14">
        <w:rPr>
          <w:sz w:val="24"/>
          <w:szCs w:val="24"/>
        </w:rPr>
        <w:t>SAFIJA DENKWITZ CERIĆ, Seljine brigade 55C, Staro Čiče, Hrvatska, OIB: 26929862693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upis:</w:t>
      </w:r>
    </w:p>
    <w:p w:rsidRDefault="00DB7D55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6B14" w:rsidRPr="00B26B14">
        <w:rPr>
          <w:sz w:val="24"/>
          <w:szCs w:val="24"/>
        </w:rPr>
        <w:t>1692/10000 suvlasničkog dijela nekretnine kat.čest. br. 499/3 – stambena zgrada br. 7 D Gračansko borje i dvorište, površine 1061 m2,  upisane kod Općinskog građanskog suda u Zagrebu u z.ul. 1167, podul.4, za k.o. Gračani, što u naravi predstavlja trosobni stan oznake A na prvom katu koji se sastoji od ulaznog hodnika, WC-a, dnevnog boravka, kuhinje, kupaonice, degažmana, dvije sobe i dva balkona, ukupne površine 116,95 čm, spremišta oznake SA površine 10,70 čm u podrumu zgrade, parkirališta oznake P-5 površine 12, 25 čm i oznake P-6 površine 12,25 čm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na ime: </w:t>
      </w:r>
      <w:r w:rsidR="00B26B14" w:rsidRPr="00B26B14">
        <w:rPr>
          <w:sz w:val="24"/>
          <w:szCs w:val="24"/>
        </w:rPr>
        <w:t>SAFIJA DENKWITZ CERIĆ, Seljine brigade 55C, Staro Čiče, Hrvatska, OIB: 26929862693</w:t>
      </w:r>
      <w:r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>uz istovremeno brisanje na istim nekretninama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 w:rsidRPr="00D1370B">
        <w:rPr>
          <w:sz w:val="24"/>
          <w:szCs w:val="24"/>
        </w:rPr>
        <w:t xml:space="preserve"> i tereta na nekretninama koji prestaju prodajom.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kupac </w:t>
      </w:r>
      <w:r w:rsidR="00B26B14" w:rsidRPr="00B26B14">
        <w:rPr>
          <w:sz w:val="24"/>
          <w:szCs w:val="24"/>
        </w:rPr>
        <w:t>SAFIJA DENKWITZ CERIĆ, Seljine brigade 55C, Staro Čiče, Hrvatska, OIB: 26929862693</w:t>
      </w:r>
      <w:r w:rsidR="00F917B6" w:rsidRPr="00D1370B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B26B14">
        <w:rPr>
          <w:sz w:val="24"/>
          <w:szCs w:val="24"/>
        </w:rPr>
        <w:t>174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FA6366" w:rsidRPr="00D1370B">
        <w:rPr>
          <w:sz w:val="24"/>
          <w:szCs w:val="24"/>
        </w:rPr>
        <w:t xml:space="preserve"> od </w:t>
      </w:r>
      <w:r w:rsidR="00A172A8" w:rsidRPr="00D1370B">
        <w:rPr>
          <w:sz w:val="24"/>
          <w:szCs w:val="24"/>
        </w:rPr>
        <w:t>2</w:t>
      </w:r>
      <w:r w:rsidR="00B26B14">
        <w:rPr>
          <w:sz w:val="24"/>
          <w:szCs w:val="24"/>
        </w:rPr>
        <w:t>0</w:t>
      </w:r>
      <w:r w:rsidR="00FA6366" w:rsidRPr="00D1370B">
        <w:rPr>
          <w:sz w:val="24"/>
          <w:szCs w:val="24"/>
        </w:rPr>
        <w:t xml:space="preserve">. </w:t>
      </w:r>
      <w:r w:rsidR="00B26B14">
        <w:rPr>
          <w:sz w:val="24"/>
          <w:szCs w:val="24"/>
        </w:rPr>
        <w:t>studenog</w:t>
      </w:r>
      <w:r w:rsidR="00F917B6" w:rsidRPr="00D1370B">
        <w:rPr>
          <w:sz w:val="24"/>
          <w:szCs w:val="24"/>
        </w:rPr>
        <w:t>a</w:t>
      </w:r>
      <w:r w:rsidR="00FA6366" w:rsidRPr="00D1370B">
        <w:rPr>
          <w:sz w:val="24"/>
          <w:szCs w:val="24"/>
        </w:rPr>
        <w:t xml:space="preserve"> 201</w:t>
      </w:r>
      <w:r w:rsidR="00F917B6" w:rsidRPr="00D1370B">
        <w:rPr>
          <w:sz w:val="24"/>
          <w:szCs w:val="24"/>
        </w:rPr>
        <w:t>7</w:t>
      </w:r>
      <w:r w:rsidR="00FA6366" w:rsidRPr="00D1370B">
        <w:rPr>
          <w:sz w:val="24"/>
          <w:szCs w:val="24"/>
        </w:rPr>
        <w:t xml:space="preserve">. godine i u cijelosti uplatio kupovninu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B26B14" w:rsidRPr="00B26B14">
        <w:rPr>
          <w:sz w:val="24"/>
          <w:szCs w:val="24"/>
        </w:rPr>
        <w:t xml:space="preserve">794.000,00 kuna </w:t>
      </w:r>
      <w:r w:rsidR="00F917B6" w:rsidRPr="00D1370B">
        <w:rPr>
          <w:sz w:val="24"/>
          <w:szCs w:val="24"/>
        </w:rPr>
        <w:t xml:space="preserve">(uplata </w:t>
      </w:r>
      <w:r w:rsidR="00B26B14">
        <w:rPr>
          <w:sz w:val="24"/>
          <w:szCs w:val="24"/>
        </w:rPr>
        <w:t>740.100,00 kuna</w:t>
      </w:r>
      <w:r w:rsidR="00F917B6" w:rsidRPr="00D1370B">
        <w:rPr>
          <w:sz w:val="24"/>
          <w:szCs w:val="24"/>
        </w:rPr>
        <w:t xml:space="preserve"> i uračunata uplaćena jamčevina u iznosu </w:t>
      </w:r>
      <w:r w:rsidR="00B26B14">
        <w:rPr>
          <w:sz w:val="24"/>
          <w:szCs w:val="24"/>
        </w:rPr>
        <w:t>53.900,00</w:t>
      </w:r>
      <w:r w:rsidR="00F917B6" w:rsidRPr="00D1370B">
        <w:rPr>
          <w:sz w:val="24"/>
          <w:szCs w:val="24"/>
        </w:rPr>
        <w:t xml:space="preserve"> kuna)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F917B6" w:rsidRPr="00D1370B">
        <w:rPr>
          <w:sz w:val="24"/>
          <w:szCs w:val="24"/>
        </w:rPr>
        <w:t>St-</w:t>
      </w:r>
      <w:r w:rsidR="00B26B14">
        <w:rPr>
          <w:sz w:val="24"/>
          <w:szCs w:val="24"/>
        </w:rPr>
        <w:t>174</w:t>
      </w:r>
      <w:r w:rsidR="00F917B6" w:rsidRPr="00D1370B">
        <w:rPr>
          <w:sz w:val="24"/>
          <w:szCs w:val="24"/>
        </w:rPr>
        <w:t xml:space="preserve">/2016 od </w:t>
      </w:r>
      <w:r w:rsidR="00B26B14">
        <w:rPr>
          <w:sz w:val="24"/>
          <w:szCs w:val="24"/>
        </w:rPr>
        <w:t>20. studenog</w:t>
      </w:r>
      <w:r w:rsidR="00F917B6" w:rsidRPr="00D1370B">
        <w:rPr>
          <w:sz w:val="24"/>
          <w:szCs w:val="24"/>
        </w:rPr>
        <w:t xml:space="preserve">a </w:t>
      </w:r>
      <w:r w:rsidR="00F917B6" w:rsidRPr="00D1370B">
        <w:rPr>
          <w:sz w:val="24"/>
          <w:szCs w:val="24"/>
        </w:rPr>
        <w:lastRenderedPageBreak/>
        <w:t xml:space="preserve">2017. godine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B26B14">
        <w:rPr>
          <w:b/>
          <w:sz w:val="24"/>
          <w:szCs w:val="24"/>
        </w:rPr>
        <w:t>02. siječnja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282D68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</w:p>
    <w:p w:rsidRDefault="00DB7D55" w:rsidP="00DB7D5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B7D55">
        <w:rPr>
          <w:sz w:val="24"/>
          <w:szCs w:val="24"/>
        </w:rPr>
        <w:t>SAFIJA DENKWITZ CERIĆ, Seljine brigade 55C, Staro Čiče</w:t>
      </w:r>
      <w:r w:rsidR="003E6B25" w:rsidRPr="00D1370B">
        <w:rPr>
          <w:sz w:val="24"/>
          <w:szCs w:val="24"/>
        </w:rPr>
        <w:t xml:space="preserve">, </w:t>
      </w:r>
    </w:p>
    <w:p w:rsidRDefault="00DB7D55" w:rsidP="00DB7D55" w:rsidR="00DB7D55" w:rsidRPr="00DB7D5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B7D55">
        <w:rPr>
          <w:sz w:val="24"/>
          <w:szCs w:val="24"/>
        </w:rPr>
        <w:t>Općinski građanski sud u Zagrebu, zemljišnoknjižni odjel Zagreb,</w:t>
      </w:r>
    </w:p>
    <w:p w:rsidRDefault="00DB7D55" w:rsidP="00DB7D55" w:rsidR="00DB7D55" w:rsidRPr="00DB7D5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B7D55">
        <w:rPr>
          <w:sz w:val="24"/>
          <w:szCs w:val="24"/>
        </w:rPr>
        <w:t>Porezna uprava, Područni ured Dubrovnik</w:t>
      </w:r>
    </w:p>
    <w:p w:rsidRDefault="00DB7D55" w:rsidP="00DB7D55" w:rsidR="00DB7D55" w:rsidRPr="00DB7D5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B7D55">
        <w:rPr>
          <w:sz w:val="24"/>
          <w:szCs w:val="24"/>
        </w:rPr>
        <w:t xml:space="preserve">zastupniku po zakonu razlučnog vjerovnika REPUBLIKA HRVATSKA - ŽDO Dubrovnik, građanski odjel </w:t>
      </w:r>
    </w:p>
    <w:p w:rsidRDefault="00DB7D55" w:rsidP="00DB7D55" w:rsidR="00DB7D55" w:rsidRPr="00DB7D5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B7D55">
        <w:rPr>
          <w:sz w:val="24"/>
          <w:szCs w:val="24"/>
        </w:rPr>
        <w:t>Punomoćniku razlučnog vjerovnika OTP BANKA HRVATSKA d.d. Zadar OD Šiško i partneri j.t.d. Split</w:t>
      </w:r>
    </w:p>
    <w:p w:rsidRDefault="00DB7D55" w:rsidP="00DB7D55" w:rsidR="00DB7D55" w:rsidRPr="00DB7D5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B7D55">
        <w:rPr>
          <w:sz w:val="24"/>
          <w:szCs w:val="24"/>
        </w:rPr>
        <w:t>Mrežna stranica e-oglasna ploča suda,</w:t>
      </w:r>
    </w:p>
    <w:p w:rsidRDefault="00DB7D55" w:rsidP="00DB7D55" w:rsidR="00DB7D5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B7D55">
        <w:rPr>
          <w:sz w:val="24"/>
          <w:szCs w:val="24"/>
        </w:rPr>
        <w:t xml:space="preserve">FINA, RC Split, Split, prije pravomoćnosti i  nakon pravomoćnosti </w:t>
      </w:r>
    </w:p>
    <w:p w:rsidRDefault="00DB7D55" w:rsidP="00DB7D55" w:rsidR="00DB7D55" w:rsidRPr="00DB7D5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B7D55">
        <w:rPr>
          <w:sz w:val="24"/>
          <w:szCs w:val="24"/>
        </w:rPr>
        <w:t>Ponuditeljima OTP BANKA HRVATSKA d.d., Cresco d.o.o., Ekologija Černi d.o.o., Danijela Morović, Tihomir Poljak, Dinko Prosoli, Vinko Pečanić</w:t>
      </w:r>
    </w:p>
    <w:p w:rsidRDefault="00F82197" w:rsidP="00DB7D55" w:rsidR="00F82197" w:rsidRPr="00DB7D55">
      <w:pPr>
        <w:jc w:val="both"/>
        <w:rPr>
          <w:sz w:val="24"/>
          <w:szCs w:val="24"/>
        </w:rPr>
      </w:pPr>
    </w:p>
    <w:sectPr w:rsidSect="003711CC" w:rsidR="00F82197" w:rsidRPr="00DB7D55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08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</w:t>
    </w:r>
    <w:r w:rsidR="00DB7D55">
      <w:rPr>
        <w:b/>
        <w:sz w:val="22"/>
        <w:szCs w:val="22"/>
      </w:rPr>
      <w:t>174</w:t>
    </w:r>
    <w:r w:rsidRPr="00D1370B">
      <w:rPr>
        <w:b/>
        <w:sz w:val="22"/>
        <w:szCs w:val="22"/>
      </w:rPr>
      <w:t>/2016</w:t>
    </w:r>
    <w:r w:rsidR="00DB7D55">
      <w:rPr>
        <w:b/>
        <w:sz w:val="22"/>
        <w:szCs w:val="22"/>
      </w:rPr>
      <w:t>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0863"/>
    <w:rsid w:val="00223A24"/>
    <w:rsid w:val="00226880"/>
    <w:rsid w:val="00255F16"/>
    <w:rsid w:val="002745B0"/>
    <w:rsid w:val="00277007"/>
    <w:rsid w:val="00282D68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26B14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7D55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86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86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86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86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86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86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86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86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571</properties:Words>
  <properties:Characters>3074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2018-01-02T09:56:00Z</dcterms:created>
  <dc:creator>Ante Kačić</dc:creator>
  <cp:lastModifiedBy>Katarina Franković</cp:lastModifiedBy>
  <cp:lastPrinted>2018-01-02T09:57:00Z</cp:lastPrinted>
  <dcterms:modified xmlns:xsi="http://www.w3.org/2001/XMLSchema-instance" xsi:type="dcterms:W3CDTF">2018-01-02T10:00:00Z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