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f4ddd" w14:paraId="8ef4ddd" w:rsidRDefault="00BB4D83" w:rsidP="00BB4D83" w:rsidR="00BB4D83" w:rsidRPr="0061614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616149">
        <w:rPr>
          <w:b/>
          <w:lang w:val="hr-HR"/>
        </w:rPr>
        <w:t>Posl. br. 12. St-</w:t>
      </w:r>
      <w:r>
        <w:rPr>
          <w:b/>
          <w:lang w:val="hr-HR"/>
        </w:rPr>
        <w:t>129</w:t>
      </w:r>
      <w:r w:rsidRPr="00616149">
        <w:rPr>
          <w:b/>
          <w:lang w:val="hr-HR"/>
        </w:rPr>
        <w:t>/2015</w:t>
      </w:r>
    </w:p>
    <w:p w:rsidRDefault="00BB4D83" w:rsidP="00BB4D83" w:rsidR="00BB4D83" w:rsidRPr="00616149">
      <w:pPr>
        <w:rPr>
          <w:sz w:val="8"/>
          <w:szCs w:val="8"/>
          <w:lang w:eastAsia="hr-HR" w:val="hr-HR"/>
        </w:rPr>
      </w:pPr>
    </w:p>
    <w:p w:rsidRDefault="00BB4D83" w:rsidP="00BB4D83" w:rsidR="00BB4D83" w:rsidRPr="00616149">
      <w:pPr>
        <w:pStyle w:val="Naslov1"/>
        <w:jc w:val="both"/>
      </w:pPr>
      <w:r w:rsidRPr="00616149">
        <w:t>REPUBLIKA HRVATSKA</w:t>
      </w:r>
    </w:p>
    <w:p w:rsidRDefault="00BB4D83" w:rsidP="00BB4D83" w:rsidR="00BB4D83" w:rsidRPr="00616149">
      <w:pPr>
        <w:jc w:val="both"/>
        <w:rPr>
          <w:lang w:val="hr-HR"/>
        </w:rPr>
      </w:pPr>
      <w:r w:rsidRPr="00616149">
        <w:rPr>
          <w:b/>
          <w:lang w:val="hr-HR"/>
        </w:rPr>
        <w:t xml:space="preserve">TRGOVAČKI SUD U SPLITU </w:t>
      </w:r>
      <w:r w:rsidRPr="00616149">
        <w:rPr>
          <w:lang w:val="hr-HR"/>
        </w:rPr>
        <w:t xml:space="preserve">            </w:t>
      </w:r>
      <w:r w:rsidRPr="00616149">
        <w:rPr>
          <w:lang w:val="hr-HR"/>
        </w:rPr>
        <w:tab/>
      </w:r>
      <w:r w:rsidRPr="00616149">
        <w:rPr>
          <w:lang w:val="hr-HR"/>
        </w:rPr>
        <w:tab/>
      </w:r>
      <w:r w:rsidRPr="00616149">
        <w:rPr>
          <w:lang w:val="hr-HR"/>
        </w:rPr>
        <w:tab/>
        <w:t xml:space="preserve">      </w:t>
      </w:r>
    </w:p>
    <w:p w:rsidRDefault="00BB4D83" w:rsidP="00BB4D83" w:rsidR="00BB4D83" w:rsidRPr="00616149">
      <w:pPr>
        <w:rPr>
          <w:b/>
          <w:lang w:val="hr-HR"/>
        </w:rPr>
      </w:pPr>
      <w:r w:rsidRPr="00616149">
        <w:rPr>
          <w:b/>
          <w:lang w:val="hr-HR"/>
        </w:rPr>
        <w:t>Split, Sukoišanska br. 6</w:t>
      </w:r>
    </w:p>
    <w:p w:rsidRDefault="00BB4D83" w:rsidP="00BB4D83" w:rsidR="00BB4D83" w:rsidRPr="00616149">
      <w:pPr>
        <w:rPr>
          <w:lang w:val="hr-HR"/>
        </w:rPr>
      </w:pPr>
    </w:p>
    <w:p w:rsidRDefault="00BB4D83" w:rsidP="00BB4D83" w:rsidR="00BB4D83" w:rsidRPr="00616149">
      <w:pPr>
        <w:pStyle w:val="Naslov1"/>
      </w:pPr>
      <w:r w:rsidRPr="00616149">
        <w:t>R E P U B L I K A   H R V A T S K A</w:t>
      </w:r>
    </w:p>
    <w:p w:rsidRDefault="00BB4D83" w:rsidP="00BB4D83" w:rsidR="00BB4D83" w:rsidRPr="00616149">
      <w:pPr>
        <w:rPr>
          <w:lang w:eastAsia="hr-HR" w:val="hr-HR"/>
        </w:rPr>
      </w:pPr>
    </w:p>
    <w:p w:rsidRDefault="00BB4D83" w:rsidP="00BB4D83" w:rsidR="00BB4D83" w:rsidRPr="00616149">
      <w:pPr>
        <w:pStyle w:val="Naslov2"/>
        <w:rPr>
          <w:b/>
          <w:bCs/>
          <w:szCs w:val="24"/>
        </w:rPr>
      </w:pPr>
      <w:r w:rsidRPr="00616149">
        <w:rPr>
          <w:b/>
          <w:bCs/>
          <w:szCs w:val="24"/>
        </w:rPr>
        <w:t xml:space="preserve">R J E Š E N J E </w:t>
      </w:r>
    </w:p>
    <w:p w:rsidRDefault="00BB4D83" w:rsidP="00BB4D83" w:rsidR="00BB4D83" w:rsidRPr="00616149">
      <w:pPr>
        <w:rPr>
          <w:lang w:val="hr-HR"/>
        </w:rPr>
      </w:pPr>
    </w:p>
    <w:p w:rsidRDefault="00BB4D83" w:rsidP="00BB4D83" w:rsidR="00BB4D83" w:rsidRPr="00912184">
      <w:pPr>
        <w:pStyle w:val="Tijeloteksta"/>
        <w:rPr>
          <w:szCs w:val="24"/>
          <w:lang w:val="hr-HR"/>
        </w:rPr>
      </w:pPr>
      <w:r w:rsidRPr="00616149">
        <w:rPr>
          <w:szCs w:val="24"/>
          <w:lang w:val="hr-HR"/>
        </w:rPr>
        <w:tab/>
        <w:t>Trgovački sud u Splitu, po sucu ovog suda Pašku Bačiću, kao stečajnom sucu, u stečajnom postupku povodom prijedloga predlagatelja – vjerovnika REPUBLIKE H</w:t>
      </w:r>
      <w:r>
        <w:rPr>
          <w:szCs w:val="24"/>
          <w:lang w:val="hr-HR"/>
        </w:rPr>
        <w:t>RVATSKE, Ministarstva financija –</w:t>
      </w:r>
      <w:r w:rsidRPr="00616149">
        <w:rPr>
          <w:szCs w:val="24"/>
          <w:lang w:val="hr-HR"/>
        </w:rPr>
        <w:t xml:space="preserve"> </w:t>
      </w:r>
      <w:r>
        <w:rPr>
          <w:szCs w:val="24"/>
          <w:lang w:val="hr-HR"/>
        </w:rPr>
        <w:t xml:space="preserve">Porezne uprave, </w:t>
      </w:r>
      <w:r w:rsidRPr="00616149">
        <w:rPr>
          <w:szCs w:val="24"/>
          <w:lang w:val="hr-HR"/>
        </w:rPr>
        <w:t xml:space="preserve">OIB: 18683136487, kojeg zastupa Županijsko državno odvjetništvo u Splitu, za otvaranje stečajnog postupka nad dužnikom </w:t>
      </w:r>
      <w:r>
        <w:rPr>
          <w:szCs w:val="24"/>
          <w:lang w:val="hr-HR"/>
        </w:rPr>
        <w:t>LEGEA ŠPORT</w:t>
      </w:r>
      <w:r w:rsidRPr="00616149">
        <w:rPr>
          <w:szCs w:val="24"/>
          <w:lang w:val="hr-HR"/>
        </w:rPr>
        <w:t xml:space="preserve"> d.o.o. </w:t>
      </w:r>
      <w:r>
        <w:rPr>
          <w:szCs w:val="24"/>
          <w:lang w:val="hr-HR"/>
        </w:rPr>
        <w:t>Imotski, Ulica Fra Stjepana Vrljića 12</w:t>
      </w:r>
      <w:r w:rsidRPr="00616149">
        <w:rPr>
          <w:szCs w:val="24"/>
          <w:lang w:val="hr-HR"/>
        </w:rPr>
        <w:t xml:space="preserve">, OIB: </w:t>
      </w:r>
      <w:r>
        <w:rPr>
          <w:szCs w:val="24"/>
          <w:lang w:val="hr-HR"/>
        </w:rPr>
        <w:t>44892488481</w:t>
      </w:r>
      <w:r w:rsidRPr="00616149">
        <w:rPr>
          <w:szCs w:val="24"/>
          <w:lang w:val="hr-HR"/>
        </w:rPr>
        <w:t xml:space="preserve">, </w:t>
      </w:r>
      <w:r w:rsidR="00A3428D">
        <w:rPr>
          <w:szCs w:val="24"/>
          <w:lang w:val="hr-HR"/>
        </w:rPr>
        <w:t xml:space="preserve">kojeg zastupa punomoćnik </w:t>
      </w:r>
      <w:r w:rsidR="00D35713">
        <w:rPr>
          <w:szCs w:val="24"/>
          <w:lang w:val="hr-HR"/>
        </w:rPr>
        <w:t xml:space="preserve">Tomislav Zorić, odvjetnik iz Zagreba, Dubrava 170B, </w:t>
      </w:r>
      <w:r w:rsidRPr="00616149">
        <w:rPr>
          <w:szCs w:val="24"/>
          <w:lang w:val="hr-HR"/>
        </w:rPr>
        <w:t xml:space="preserve">dana </w:t>
      </w:r>
      <w:r>
        <w:rPr>
          <w:szCs w:val="24"/>
          <w:lang w:val="hr-HR"/>
        </w:rPr>
        <w:t>12. studenog</w:t>
      </w:r>
      <w:r w:rsidRPr="00616149">
        <w:rPr>
          <w:szCs w:val="24"/>
          <w:lang w:val="hr-HR"/>
        </w:rPr>
        <w:t xml:space="preserve"> 2015. godine</w:t>
      </w:r>
    </w:p>
    <w:p w:rsidRDefault="00C66563" w:rsidP="00C66563" w:rsidR="00C66563" w:rsidRPr="00BB4D83">
      <w:pPr>
        <w:rPr>
          <w:sz w:val="16"/>
          <w:szCs w:val="16"/>
          <w:lang w:val="hr-HR"/>
        </w:rPr>
      </w:pPr>
    </w:p>
    <w:p w:rsidRDefault="00C66563" w:rsidP="00C66563" w:rsidR="00C66563" w:rsidRPr="00AF11F0">
      <w:pPr>
        <w:rPr>
          <w:lang w:val="hr-HR"/>
        </w:rPr>
      </w:pPr>
    </w:p>
    <w:p w:rsidRDefault="00C66563" w:rsidP="00C66563" w:rsidR="00C66563" w:rsidRPr="003910C0">
      <w:pPr>
        <w:jc w:val="center"/>
        <w:rPr>
          <w:lang w:val="hr-HR"/>
        </w:rPr>
      </w:pPr>
      <w:r w:rsidRPr="003910C0">
        <w:rPr>
          <w:lang w:val="hr-HR"/>
        </w:rPr>
        <w:t>r i j e š i o    j e</w:t>
      </w:r>
    </w:p>
    <w:p w:rsidRDefault="00C66563" w:rsidP="00C66563" w:rsidR="00C66563" w:rsidRPr="008619DB">
      <w:pPr>
        <w:jc w:val="both"/>
        <w:rPr>
          <w:b/>
          <w:lang w:val="hr-HR"/>
        </w:rPr>
      </w:pPr>
    </w:p>
    <w:p w:rsidRDefault="00AF11F0" w:rsidP="00C66563" w:rsidR="00C66563">
      <w:pPr>
        <w:ind w:left="705"/>
        <w:jc w:val="both"/>
        <w:rPr>
          <w:lang w:val="hr-HR"/>
        </w:rPr>
      </w:pPr>
      <w:r>
        <w:rPr>
          <w:lang w:val="hr-HR"/>
        </w:rPr>
        <w:t xml:space="preserve">I. Obustavlja se prethodni postupak </w:t>
      </w:r>
      <w:r w:rsidRPr="00AF11F0">
        <w:rPr>
          <w:lang w:val="hr-HR"/>
        </w:rPr>
        <w:t xml:space="preserve">radi utvrđivanja uvjeta za otvaranje stečajnog postupka nad dužnikom </w:t>
      </w:r>
      <w:r w:rsidR="00BB4D83">
        <w:rPr>
          <w:lang w:val="hr-HR"/>
        </w:rPr>
        <w:t>LEGEA ŠPORT</w:t>
      </w:r>
      <w:r w:rsidR="00BB4D83" w:rsidRPr="00616149">
        <w:rPr>
          <w:lang w:val="hr-HR"/>
        </w:rPr>
        <w:t xml:space="preserve"> d.o.o. </w:t>
      </w:r>
      <w:r w:rsidR="00BB4D83">
        <w:rPr>
          <w:lang w:val="hr-HR"/>
        </w:rPr>
        <w:t>Imotski, Ulica Fra Stjepana Vrljića 12</w:t>
      </w:r>
      <w:r w:rsidR="00BB4D83" w:rsidRPr="00616149">
        <w:rPr>
          <w:lang w:val="hr-HR"/>
        </w:rPr>
        <w:t xml:space="preserve">, OIB: </w:t>
      </w:r>
      <w:r w:rsidR="00BB4D83">
        <w:rPr>
          <w:lang w:val="hr-HR"/>
        </w:rPr>
        <w:t>44892488481</w:t>
      </w:r>
      <w:r>
        <w:rPr>
          <w:lang w:val="hr-HR"/>
        </w:rPr>
        <w:t>,</w:t>
      </w:r>
      <w:r w:rsidR="00BB4D83" w:rsidRPr="00BB4D83">
        <w:t xml:space="preserve"> </w:t>
      </w:r>
      <w:r w:rsidR="00BB4D83" w:rsidRPr="00616149">
        <w:t>MBS: 060</w:t>
      </w:r>
      <w:r w:rsidR="00BB4D83">
        <w:t>207360,</w:t>
      </w:r>
      <w:r>
        <w:rPr>
          <w:lang w:val="hr-HR"/>
        </w:rPr>
        <w:t xml:space="preserve"> koji je pokrenut rješenj</w:t>
      </w:r>
      <w:r w:rsidR="00BB4D83">
        <w:rPr>
          <w:lang w:val="hr-HR"/>
        </w:rPr>
        <w:t>em ovog suda posl. br. 12. St-129</w:t>
      </w:r>
      <w:r>
        <w:rPr>
          <w:lang w:val="hr-HR"/>
        </w:rPr>
        <w:t xml:space="preserve">/2015 od </w:t>
      </w:r>
      <w:r w:rsidR="00BB4D83">
        <w:rPr>
          <w:lang w:val="hr-HR"/>
        </w:rPr>
        <w:t>20. listopada</w:t>
      </w:r>
      <w:r w:rsidR="00BB4D83" w:rsidRPr="00616149">
        <w:rPr>
          <w:lang w:val="hr-HR"/>
        </w:rPr>
        <w:t xml:space="preserve"> 2015.</w:t>
      </w:r>
      <w:r w:rsidR="00BB4D83">
        <w:rPr>
          <w:lang w:val="hr-HR"/>
        </w:rPr>
        <w:t xml:space="preserve"> god</w:t>
      </w:r>
      <w:r>
        <w:rPr>
          <w:lang w:val="hr-HR"/>
        </w:rPr>
        <w:t xml:space="preserve">. </w:t>
      </w:r>
      <w:r w:rsidRPr="00AF11F0">
        <w:rPr>
          <w:lang w:val="hr-HR"/>
        </w:rPr>
        <w:t xml:space="preserve"> </w:t>
      </w:r>
    </w:p>
    <w:p w:rsidRDefault="00AF11F0" w:rsidP="00C66563" w:rsidR="00AF11F0">
      <w:pPr>
        <w:ind w:left="705"/>
        <w:jc w:val="both"/>
        <w:rPr>
          <w:lang w:val="hr-HR"/>
        </w:rPr>
      </w:pPr>
    </w:p>
    <w:p w:rsidRDefault="00AF11F0" w:rsidP="00C66563" w:rsidR="00AF11F0">
      <w:pPr>
        <w:ind w:left="705"/>
        <w:jc w:val="both"/>
        <w:rPr>
          <w:lang w:val="hr-HR"/>
        </w:rPr>
      </w:pPr>
      <w:r>
        <w:rPr>
          <w:lang w:val="hr-HR"/>
        </w:rPr>
        <w:t xml:space="preserve">II. Odbacuje se prijedlog </w:t>
      </w:r>
      <w:r w:rsidRPr="00616149">
        <w:rPr>
          <w:lang w:val="hr-HR"/>
        </w:rPr>
        <w:t>predlagatelja – vjerovnika REPUBLIKE H</w:t>
      </w:r>
      <w:r>
        <w:rPr>
          <w:lang w:val="hr-HR"/>
        </w:rPr>
        <w:t xml:space="preserve">RVATSKE, Ministarstva financija za otvaranje stečajnog postupka nad dužnikom </w:t>
      </w:r>
      <w:r w:rsidR="00BB4D83">
        <w:rPr>
          <w:lang w:val="hr-HR"/>
        </w:rPr>
        <w:t>LEGEA ŠPORT</w:t>
      </w:r>
      <w:r w:rsidR="00BB4D83" w:rsidRPr="00616149">
        <w:rPr>
          <w:lang w:val="hr-HR"/>
        </w:rPr>
        <w:t xml:space="preserve"> d.o.o. </w:t>
      </w:r>
      <w:r w:rsidR="00BB4D83">
        <w:rPr>
          <w:lang w:val="hr-HR"/>
        </w:rPr>
        <w:t>Imotski, Ulica Fra Stjepana Vrljića 12</w:t>
      </w:r>
      <w:r w:rsidR="00BB4D83" w:rsidRPr="00616149">
        <w:rPr>
          <w:lang w:val="hr-HR"/>
        </w:rPr>
        <w:t xml:space="preserve">, OIB: </w:t>
      </w:r>
      <w:r w:rsidR="00BB4D83">
        <w:rPr>
          <w:lang w:val="hr-HR"/>
        </w:rPr>
        <w:t>44892488481</w:t>
      </w:r>
      <w:r>
        <w:rPr>
          <w:lang w:val="hr-HR"/>
        </w:rPr>
        <w:t>.</w:t>
      </w:r>
    </w:p>
    <w:p w:rsidRDefault="00AF11F0" w:rsidP="00C66563" w:rsidR="00AF11F0">
      <w:pPr>
        <w:ind w:left="705"/>
        <w:jc w:val="both"/>
        <w:rPr>
          <w:lang w:val="hr-HR"/>
        </w:rPr>
      </w:pPr>
    </w:p>
    <w:p w:rsidRDefault="00AF11F0" w:rsidP="00AF11F0" w:rsidR="00AF11F0">
      <w:pPr>
        <w:ind w:firstLine="12" w:left="708"/>
        <w:jc w:val="both"/>
        <w:rPr>
          <w:lang w:val="hr-HR"/>
        </w:rPr>
      </w:pPr>
      <w:r>
        <w:rPr>
          <w:lang w:val="hr-HR"/>
        </w:rPr>
        <w:t xml:space="preserve">III. </w:t>
      </w:r>
      <w:r w:rsidRPr="0041105E">
        <w:rPr>
          <w:lang w:val="hr-HR"/>
        </w:rPr>
        <w:t xml:space="preserve">Ukidaju se mjere osiguranja koje su prema dužniku </w:t>
      </w:r>
      <w:r w:rsidR="00BB4D83">
        <w:rPr>
          <w:lang w:val="hr-HR"/>
        </w:rPr>
        <w:t>LEGEA ŠPORT</w:t>
      </w:r>
      <w:r w:rsidR="00BB4D83" w:rsidRPr="00616149">
        <w:rPr>
          <w:lang w:val="hr-HR"/>
        </w:rPr>
        <w:t xml:space="preserve"> d.o.o. </w:t>
      </w:r>
      <w:r w:rsidR="00BB4D83">
        <w:rPr>
          <w:lang w:val="hr-HR"/>
        </w:rPr>
        <w:t>Imotski, Ulica Fra Stjepana Vrljića 12</w:t>
      </w:r>
      <w:r w:rsidR="00BB4D83" w:rsidRPr="00616149">
        <w:rPr>
          <w:lang w:val="hr-HR"/>
        </w:rPr>
        <w:t xml:space="preserve">, OIB: </w:t>
      </w:r>
      <w:r w:rsidR="00BB4D83">
        <w:rPr>
          <w:lang w:val="hr-HR"/>
        </w:rPr>
        <w:t>44892488481</w:t>
      </w:r>
      <w:r w:rsidRPr="008A5408">
        <w:rPr>
          <w:lang w:val="hr-HR"/>
        </w:rPr>
        <w:t>,</w:t>
      </w:r>
      <w:r w:rsidRPr="0041105E">
        <w:rPr>
          <w:lang w:val="hr-HR"/>
        </w:rPr>
        <w:t xml:space="preserve"> određene rješenjem ovog suda </w:t>
      </w:r>
      <w:r w:rsidR="00BB4D83">
        <w:rPr>
          <w:lang w:val="hr-HR"/>
        </w:rPr>
        <w:t>posl. br. 12. St-129</w:t>
      </w:r>
      <w:r>
        <w:rPr>
          <w:lang w:val="hr-HR"/>
        </w:rPr>
        <w:t xml:space="preserve">/2015 od </w:t>
      </w:r>
      <w:r w:rsidR="00BB4D83">
        <w:rPr>
          <w:lang w:val="hr-HR"/>
        </w:rPr>
        <w:t>12. studenog</w:t>
      </w:r>
      <w:r>
        <w:rPr>
          <w:lang w:val="hr-HR"/>
        </w:rPr>
        <w:t xml:space="preserve"> 2015. god.</w:t>
      </w:r>
      <w:r w:rsidRPr="0041105E">
        <w:rPr>
          <w:lang w:val="hr-HR"/>
        </w:rPr>
        <w:t xml:space="preserve"> te se </w:t>
      </w:r>
      <w:r w:rsidR="00BB4D83">
        <w:t>Ljiljana Poljanić, dipl. ekonomist iz Splita, Vinkovačka 25, OIB: 73648398828</w:t>
      </w:r>
      <w:r w:rsidRPr="0041105E">
        <w:rPr>
          <w:lang w:val="hr-HR"/>
        </w:rPr>
        <w:t>, razrješuje dužnosti privremenog s</w:t>
      </w:r>
      <w:r>
        <w:rPr>
          <w:lang w:val="hr-HR"/>
        </w:rPr>
        <w:t>tečajnog upravitelja</w:t>
      </w:r>
      <w:r w:rsidRPr="0041105E">
        <w:rPr>
          <w:lang w:val="hr-HR"/>
        </w:rPr>
        <w:t xml:space="preserve">. </w:t>
      </w:r>
    </w:p>
    <w:p w:rsidRDefault="008937F2" w:rsidP="00AF11F0" w:rsidR="008937F2">
      <w:pPr>
        <w:ind w:firstLine="12" w:left="708"/>
        <w:jc w:val="both"/>
        <w:rPr>
          <w:lang w:val="hr-HR"/>
        </w:rPr>
      </w:pPr>
    </w:p>
    <w:p w:rsidRDefault="008937F2" w:rsidP="008937F2" w:rsidR="008937F2" w:rsidRPr="005B70A6">
      <w:pPr>
        <w:tabs>
          <w:tab w:pos="709" w:val="left"/>
        </w:tabs>
        <w:ind w:left="708"/>
        <w:jc w:val="both"/>
        <w:rPr>
          <w:lang w:val="hr-HR"/>
        </w:rPr>
      </w:pPr>
      <w:r>
        <w:rPr>
          <w:lang w:val="hr-HR"/>
        </w:rPr>
        <w:t xml:space="preserve">IV. </w:t>
      </w:r>
      <w:r w:rsidRPr="00DA4171">
        <w:rPr>
          <w:lang w:val="hr-HR"/>
        </w:rPr>
        <w:t>Određuje se</w:t>
      </w:r>
      <w:r>
        <w:rPr>
          <w:lang w:val="hr-HR"/>
        </w:rPr>
        <w:t xml:space="preserve"> upis brisanja mjera osiguranja</w:t>
      </w:r>
      <w:r w:rsidRPr="00DA4171">
        <w:rPr>
          <w:lang w:val="hr-HR"/>
        </w:rPr>
        <w:t xml:space="preserve"> određenih rješenjem ovog suda </w:t>
      </w:r>
      <w:r>
        <w:rPr>
          <w:lang w:val="hr-HR"/>
        </w:rPr>
        <w:t>posl. br. 12. St-129/2015 od 12. studenog 2015. god. u sudskom registru ovog suda</w:t>
      </w:r>
      <w:r w:rsidRPr="00D35713">
        <w:rPr>
          <w:b/>
          <w:lang w:val="hr-HR"/>
        </w:rPr>
        <w:t xml:space="preserve">, </w:t>
      </w:r>
      <w:r w:rsidRPr="005B70A6">
        <w:rPr>
          <w:lang w:val="hr-HR"/>
        </w:rPr>
        <w:t xml:space="preserve">a što će registarski odjel ovog suda provesti po službenoj dužnosti. </w:t>
      </w:r>
    </w:p>
    <w:p w:rsidRDefault="008937F2" w:rsidP="00AF11F0" w:rsidR="008937F2">
      <w:pPr>
        <w:ind w:firstLine="12" w:left="708"/>
        <w:jc w:val="both"/>
        <w:rPr>
          <w:lang w:val="hr-HR"/>
        </w:rPr>
      </w:pPr>
    </w:p>
    <w:p w:rsidRDefault="00C66563" w:rsidP="00C66563" w:rsidR="00C66563" w:rsidRPr="008937F2">
      <w:pPr>
        <w:jc w:val="both"/>
        <w:rPr>
          <w:sz w:val="16"/>
          <w:szCs w:val="16"/>
          <w:lang w:val="hr-HR"/>
        </w:rPr>
      </w:pPr>
    </w:p>
    <w:p w:rsidRDefault="00BB4D83" w:rsidP="00C66563" w:rsidR="00BB4D83" w:rsidRPr="00D35713">
      <w:pPr>
        <w:jc w:val="both"/>
        <w:rPr>
          <w:sz w:val="16"/>
          <w:szCs w:val="16"/>
          <w:lang w:val="hr-HR"/>
        </w:rPr>
      </w:pPr>
    </w:p>
    <w:p w:rsidRDefault="00C66563" w:rsidP="00C66563" w:rsidR="00C66563" w:rsidRPr="003910C0">
      <w:pPr>
        <w:jc w:val="center"/>
        <w:rPr>
          <w:lang w:val="hr-HR"/>
        </w:rPr>
      </w:pPr>
      <w:r w:rsidRPr="003910C0">
        <w:rPr>
          <w:lang w:val="hr-HR"/>
        </w:rPr>
        <w:t>Obrazloženje</w:t>
      </w:r>
    </w:p>
    <w:p w:rsidRDefault="00C66563" w:rsidP="00C66563" w:rsidR="00C66563" w:rsidRPr="008619DB">
      <w:pPr>
        <w:jc w:val="both"/>
        <w:rPr>
          <w:lang w:val="hr-HR"/>
        </w:rPr>
      </w:pPr>
    </w:p>
    <w:p w:rsidRDefault="00C66563" w:rsidP="00BB4D83" w:rsidR="00BB4D83" w:rsidRPr="00616149">
      <w:pPr>
        <w:jc w:val="both"/>
        <w:rPr>
          <w:lang w:val="hr-HR"/>
        </w:rPr>
      </w:pPr>
      <w:r w:rsidRPr="008619DB">
        <w:rPr>
          <w:lang w:val="hr-HR"/>
        </w:rPr>
        <w:tab/>
      </w:r>
      <w:r w:rsidR="00BB4D83" w:rsidRPr="00616149">
        <w:rPr>
          <w:lang w:val="hr-HR"/>
        </w:rPr>
        <w:t>Kod ovog suda</w:t>
      </w:r>
      <w:r w:rsidR="00BB4D83" w:rsidRPr="00616149">
        <w:rPr>
          <w:b/>
          <w:lang w:val="hr-HR"/>
        </w:rPr>
        <w:t xml:space="preserve"> </w:t>
      </w:r>
      <w:r w:rsidR="00BB4D83" w:rsidRPr="00616149">
        <w:rPr>
          <w:lang w:val="hr-HR"/>
        </w:rPr>
        <w:t xml:space="preserve">je </w:t>
      </w:r>
      <w:r w:rsidR="00BB4D83">
        <w:rPr>
          <w:lang w:val="hr-HR"/>
        </w:rPr>
        <w:t>2</w:t>
      </w:r>
      <w:r w:rsidR="00BB4D83" w:rsidRPr="00616149">
        <w:rPr>
          <w:lang w:val="hr-HR"/>
        </w:rPr>
        <w:t xml:space="preserve">7. </w:t>
      </w:r>
      <w:r w:rsidR="00BB4D83">
        <w:rPr>
          <w:lang w:val="hr-HR"/>
        </w:rPr>
        <w:t>kolovoza</w:t>
      </w:r>
      <w:r w:rsidR="00BB4D83" w:rsidRPr="00616149">
        <w:rPr>
          <w:lang w:val="hr-HR"/>
        </w:rPr>
        <w:t xml:space="preserve"> 2015. godine zaprimljen prijedlog predlagatelja – vjerovnika Republike Hrvatske, </w:t>
      </w:r>
      <w:r w:rsidR="00BB4D83">
        <w:rPr>
          <w:lang w:val="hr-HR"/>
        </w:rPr>
        <w:t>Ministarstva financija</w:t>
      </w:r>
      <w:r w:rsidR="00BB4D83" w:rsidRPr="00616149">
        <w:rPr>
          <w:lang w:val="hr-HR"/>
        </w:rPr>
        <w:t xml:space="preserve">, za otvaranje stečajnog postupka nad </w:t>
      </w:r>
      <w:r w:rsidR="00BB4D83" w:rsidRPr="00616149">
        <w:rPr>
          <w:lang w:val="hr-HR"/>
        </w:rPr>
        <w:lastRenderedPageBreak/>
        <w:t xml:space="preserve">dužnikom </w:t>
      </w:r>
      <w:r w:rsidR="00BB4D83">
        <w:rPr>
          <w:lang w:val="hr-HR"/>
        </w:rPr>
        <w:t>Legea šport</w:t>
      </w:r>
      <w:r w:rsidR="00BB4D83" w:rsidRPr="00616149">
        <w:rPr>
          <w:lang w:val="hr-HR"/>
        </w:rPr>
        <w:t xml:space="preserve"> d.o.o. </w:t>
      </w:r>
      <w:r w:rsidR="00BB4D83">
        <w:rPr>
          <w:lang w:val="hr-HR"/>
        </w:rPr>
        <w:t>Imotski, a koji prijedlog je predlagatelj dopunio podneskom od 06.10.2015. god.</w:t>
      </w:r>
    </w:p>
    <w:p w:rsidRDefault="000B2BF4" w:rsidP="000B2BF4" w:rsidR="000B2BF4" w:rsidRPr="00616149">
      <w:pPr>
        <w:jc w:val="both"/>
        <w:rPr>
          <w:lang w:val="hr-HR"/>
        </w:rPr>
      </w:pPr>
    </w:p>
    <w:p w:rsidRDefault="000B2BF4" w:rsidP="000B2BF4" w:rsidR="0095237C">
      <w:pPr>
        <w:jc w:val="both"/>
        <w:rPr>
          <w:lang w:val="hr-HR"/>
        </w:rPr>
      </w:pPr>
      <w:r w:rsidRPr="00616149">
        <w:rPr>
          <w:lang w:val="hr-HR"/>
        </w:rPr>
        <w:tab/>
      </w:r>
      <w:r w:rsidR="0095237C" w:rsidRPr="00616149">
        <w:rPr>
          <w:lang w:val="hr-HR"/>
        </w:rPr>
        <w:t>Predlagatelj</w:t>
      </w:r>
      <w:r w:rsidR="0095237C">
        <w:rPr>
          <w:lang w:val="hr-HR"/>
        </w:rPr>
        <w:t xml:space="preserve"> je u prijedlogu naveo</w:t>
      </w:r>
      <w:r w:rsidRPr="00616149">
        <w:rPr>
          <w:lang w:val="hr-HR"/>
        </w:rPr>
        <w:t xml:space="preserve"> da ima dospjelih, a nepodmirenih tražbina prema dužniku </w:t>
      </w:r>
      <w:r w:rsidR="00BB4D83" w:rsidRPr="00616149">
        <w:rPr>
          <w:lang w:val="hr-HR"/>
        </w:rPr>
        <w:t xml:space="preserve">u </w:t>
      </w:r>
      <w:r w:rsidR="00BB4D83">
        <w:rPr>
          <w:lang w:val="hr-HR"/>
        </w:rPr>
        <w:t>iznosu</w:t>
      </w:r>
      <w:r w:rsidR="00BB4D83" w:rsidRPr="00616149">
        <w:rPr>
          <w:lang w:val="hr-HR"/>
        </w:rPr>
        <w:t xml:space="preserve"> od </w:t>
      </w:r>
      <w:r w:rsidR="00BB4D83">
        <w:rPr>
          <w:lang w:val="hr-HR"/>
        </w:rPr>
        <w:t>361.702,59</w:t>
      </w:r>
      <w:r w:rsidR="00BB4D83" w:rsidRPr="00616149">
        <w:rPr>
          <w:lang w:val="hr-HR"/>
        </w:rPr>
        <w:t xml:space="preserve"> kn s osnova poreza i drugih javnih davanja</w:t>
      </w:r>
      <w:r w:rsidR="0095237C">
        <w:rPr>
          <w:lang w:val="hr-HR"/>
        </w:rPr>
        <w:t>, a isto tako je naveo i da dužnik</w:t>
      </w:r>
      <w:r w:rsidR="00BB4D83" w:rsidRPr="00BB4D83">
        <w:rPr>
          <w:lang w:val="hr-HR"/>
        </w:rPr>
        <w:t xml:space="preserve"> </w:t>
      </w:r>
      <w:r w:rsidR="00BB4D83">
        <w:rPr>
          <w:lang w:val="hr-HR"/>
        </w:rPr>
        <w:t>ima nepodmirenih obveza evidentiranih u Očevidniku redoslijeda osnova za plaćanje u iznosu od 115.237.499,27 kn te da je isti u neprekidnoj blokadi 1450 dana pa da</w:t>
      </w:r>
      <w:r>
        <w:rPr>
          <w:lang w:val="hr-HR"/>
        </w:rPr>
        <w:t xml:space="preserve"> je stoga očito kod dužnika</w:t>
      </w:r>
      <w:r w:rsidRPr="00616149">
        <w:rPr>
          <w:lang w:val="hr-HR"/>
        </w:rPr>
        <w:t xml:space="preserve"> ostvaren stečajni razlog nesposobnosti za plaćanje.</w:t>
      </w:r>
      <w:r w:rsidR="0095237C">
        <w:rPr>
          <w:lang w:val="hr-HR"/>
        </w:rPr>
        <w:t xml:space="preserve"> Budući da je predlagatelj uz podneseni prijedlog dostavio dokaze iz kojih proizlazi vjerojatnost njegove novčane tražbine prema dužniku</w:t>
      </w:r>
      <w:r w:rsidR="00707D75">
        <w:rPr>
          <w:lang w:val="hr-HR"/>
        </w:rPr>
        <w:t>,</w:t>
      </w:r>
      <w:r w:rsidR="0095237C">
        <w:rPr>
          <w:lang w:val="hr-HR"/>
        </w:rPr>
        <w:t xml:space="preserve"> kao i potvrdu o blokadi računa dužnika</w:t>
      </w:r>
      <w:r w:rsidR="00AD156D">
        <w:rPr>
          <w:lang w:val="hr-HR"/>
        </w:rPr>
        <w:t xml:space="preserve"> od 14.08.2015.</w:t>
      </w:r>
      <w:r w:rsidR="0095237C">
        <w:rPr>
          <w:lang w:val="hr-HR"/>
        </w:rPr>
        <w:t>, ovaj sud je prihvatio prijedlog predlagatelja te je r</w:t>
      </w:r>
      <w:r w:rsidR="00AD156D">
        <w:rPr>
          <w:lang w:val="hr-HR"/>
        </w:rPr>
        <w:t>ješenjem pod posl. br. 12. St-129</w:t>
      </w:r>
      <w:r w:rsidR="0095237C">
        <w:rPr>
          <w:lang w:val="hr-HR"/>
        </w:rPr>
        <w:t xml:space="preserve">/2015 od </w:t>
      </w:r>
      <w:r w:rsidR="00AD156D">
        <w:rPr>
          <w:lang w:val="hr-HR"/>
        </w:rPr>
        <w:t>20.10</w:t>
      </w:r>
      <w:r w:rsidR="0095237C">
        <w:rPr>
          <w:lang w:val="hr-HR"/>
        </w:rPr>
        <w:t xml:space="preserve">.2015. god. pokrenuo prethodni postupak radi utvrđivanja uvjeta za otvaranje </w:t>
      </w:r>
      <w:r w:rsidR="00707D75">
        <w:rPr>
          <w:lang w:val="hr-HR"/>
        </w:rPr>
        <w:t>stečajnog postupka nad dužnikom. T</w:t>
      </w:r>
      <w:r w:rsidR="0095237C">
        <w:rPr>
          <w:lang w:val="hr-HR"/>
        </w:rPr>
        <w:t xml:space="preserve">im rješenjem također su određene mjere osiguranja te je dužniku postavljen privremeni stečajni upravitelj i to </w:t>
      </w:r>
      <w:r w:rsidR="00AD156D">
        <w:rPr>
          <w:lang w:val="hr-HR"/>
        </w:rPr>
        <w:t>Ljiljana Poljanić</w:t>
      </w:r>
      <w:r w:rsidR="0095237C">
        <w:rPr>
          <w:lang w:val="hr-HR"/>
        </w:rPr>
        <w:t xml:space="preserve"> iz Splita, a isto tako određeno je i ročište radi izjašnjenja o podnesenom prijedlogu za dan </w:t>
      </w:r>
      <w:r w:rsidR="00AD156D">
        <w:rPr>
          <w:lang w:val="hr-HR"/>
        </w:rPr>
        <w:t>12. studenog</w:t>
      </w:r>
      <w:r w:rsidR="0095237C">
        <w:rPr>
          <w:lang w:val="hr-HR"/>
        </w:rPr>
        <w:t xml:space="preserve"> 2015. god. </w:t>
      </w:r>
    </w:p>
    <w:p w:rsidRDefault="0095237C" w:rsidP="000B2BF4" w:rsidR="0095237C">
      <w:pPr>
        <w:jc w:val="both"/>
        <w:rPr>
          <w:lang w:val="hr-HR"/>
        </w:rPr>
      </w:pPr>
    </w:p>
    <w:p w:rsidRDefault="0095237C" w:rsidP="000B2BF4" w:rsidR="0095237C">
      <w:pPr>
        <w:jc w:val="both"/>
        <w:rPr>
          <w:lang w:val="hr-HR"/>
        </w:rPr>
      </w:pPr>
      <w:r>
        <w:rPr>
          <w:lang w:val="hr-HR"/>
        </w:rPr>
        <w:tab/>
        <w:t>Napominje se da ovaj sud nakon primitka prijedloga predlagatelja</w:t>
      </w:r>
      <w:r w:rsidR="00707D75">
        <w:rPr>
          <w:lang w:val="hr-HR"/>
        </w:rPr>
        <w:t>,</w:t>
      </w:r>
      <w:r>
        <w:rPr>
          <w:lang w:val="hr-HR"/>
        </w:rPr>
        <w:t xml:space="preserve"> u </w:t>
      </w:r>
      <w:r w:rsidR="00AD156D">
        <w:rPr>
          <w:lang w:val="hr-HR"/>
        </w:rPr>
        <w:t>kolovozu</w:t>
      </w:r>
      <w:r>
        <w:rPr>
          <w:lang w:val="hr-HR"/>
        </w:rPr>
        <w:t xml:space="preserve"> 2015. god. izvršio pregled službenih web stranica FINE, a iz kojih stranica namijenjenih javnoj objavi je proizlazilo da se za dužnika ne vode podaci o pokrenutom postupku predstečajne nagodbe.</w:t>
      </w:r>
    </w:p>
    <w:p w:rsidRDefault="0095237C" w:rsidP="000B2BF4" w:rsidR="0095237C">
      <w:pPr>
        <w:jc w:val="both"/>
        <w:rPr>
          <w:lang w:val="hr-HR"/>
        </w:rPr>
      </w:pPr>
    </w:p>
    <w:p w:rsidRDefault="0095237C" w:rsidP="00AD156D" w:rsidR="00AD156D">
      <w:pPr>
        <w:jc w:val="both"/>
        <w:rPr>
          <w:lang w:val="hr-HR"/>
        </w:rPr>
      </w:pPr>
      <w:r>
        <w:rPr>
          <w:lang w:val="hr-HR"/>
        </w:rPr>
        <w:tab/>
        <w:t xml:space="preserve">Međutim, nakon donošenja rješenja o pokretanju prethodnog postupka od </w:t>
      </w:r>
      <w:r w:rsidR="00AD156D">
        <w:rPr>
          <w:lang w:val="hr-HR"/>
        </w:rPr>
        <w:t>20.10</w:t>
      </w:r>
      <w:r>
        <w:rPr>
          <w:lang w:val="hr-HR"/>
        </w:rPr>
        <w:t xml:space="preserve">.2015. god., </w:t>
      </w:r>
      <w:r w:rsidR="00AD156D">
        <w:rPr>
          <w:lang w:val="hr-HR"/>
        </w:rPr>
        <w:t>Financijska agencija</w:t>
      </w:r>
      <w:r>
        <w:rPr>
          <w:lang w:val="hr-HR"/>
        </w:rPr>
        <w:t>, Regionalni centar</w:t>
      </w:r>
      <w:r w:rsidR="00707D75">
        <w:rPr>
          <w:lang w:val="hr-HR"/>
        </w:rPr>
        <w:t xml:space="preserve"> Zagreb</w:t>
      </w:r>
      <w:r w:rsidR="00AD156D">
        <w:rPr>
          <w:lang w:val="hr-HR"/>
        </w:rPr>
        <w:t xml:space="preserve"> i to Nagodbeno vijeće FINE HR01</w:t>
      </w:r>
      <w:r w:rsidR="009F1329">
        <w:rPr>
          <w:lang w:val="hr-HR"/>
        </w:rPr>
        <w:t>,</w:t>
      </w:r>
      <w:r w:rsidR="00AD156D">
        <w:rPr>
          <w:lang w:val="hr-HR"/>
        </w:rPr>
        <w:t xml:space="preserve"> podneskom od 10.11.2015. god. obavijestilo je ovaj sud </w:t>
      </w:r>
      <w:r w:rsidR="00AD156D">
        <w:t xml:space="preserve">da je </w:t>
      </w:r>
      <w:r w:rsidR="00AD156D" w:rsidRPr="00AD156D">
        <w:rPr>
          <w:lang w:val="hr-HR"/>
        </w:rPr>
        <w:t xml:space="preserve">dužnik podnio </w:t>
      </w:r>
      <w:r w:rsidR="00AD156D">
        <w:rPr>
          <w:lang w:val="hr-HR"/>
        </w:rPr>
        <w:t xml:space="preserve">FINI </w:t>
      </w:r>
      <w:r w:rsidR="00AD156D" w:rsidRPr="00AD156D">
        <w:rPr>
          <w:lang w:val="hr-HR"/>
        </w:rPr>
        <w:t xml:space="preserve">prijedlog za otvaranje postupka predstečajne nagodbe </w:t>
      </w:r>
      <w:r w:rsidR="00AD156D">
        <w:rPr>
          <w:lang w:val="hr-HR"/>
        </w:rPr>
        <w:t xml:space="preserve">dana </w:t>
      </w:r>
      <w:r w:rsidR="00AD156D" w:rsidRPr="00AD156D">
        <w:rPr>
          <w:lang w:val="hr-HR"/>
        </w:rPr>
        <w:t>26.08.2015. god.</w:t>
      </w:r>
      <w:r w:rsidR="00AD156D">
        <w:rPr>
          <w:lang w:val="hr-HR"/>
        </w:rPr>
        <w:t>,</w:t>
      </w:r>
      <w:r w:rsidR="00AD156D" w:rsidRPr="00AD156D">
        <w:rPr>
          <w:lang w:val="hr-HR"/>
        </w:rPr>
        <w:t xml:space="preserve"> kao i prijedlog za određivanje privremene mjere te da je to </w:t>
      </w:r>
      <w:r w:rsidR="00AD156D">
        <w:rPr>
          <w:lang w:val="hr-HR"/>
        </w:rPr>
        <w:t xml:space="preserve">Nagodbeno </w:t>
      </w:r>
      <w:r w:rsidR="00AD156D" w:rsidRPr="00AD156D">
        <w:rPr>
          <w:lang w:val="hr-HR"/>
        </w:rPr>
        <w:t xml:space="preserve">vijeće 07.09.2015. god. donijelo rješenje o privremenoj mjeri. U tom dopisu FINA, odnosno Nagodbeno vijeće HR01 skreće pozornost </w:t>
      </w:r>
      <w:r w:rsidR="00F77407">
        <w:rPr>
          <w:lang w:val="hr-HR"/>
        </w:rPr>
        <w:t xml:space="preserve">i </w:t>
      </w:r>
      <w:r w:rsidR="00AD156D" w:rsidRPr="00AD156D">
        <w:rPr>
          <w:lang w:val="hr-HR"/>
        </w:rPr>
        <w:t>na odredbu čl. 39. st. 3. Zakona o financijskom poslovanju i predstečajnoj nagodb</w:t>
      </w:r>
      <w:r w:rsidR="00F77407">
        <w:rPr>
          <w:lang w:val="hr-HR"/>
        </w:rPr>
        <w:t>i.</w:t>
      </w:r>
    </w:p>
    <w:p w:rsidRDefault="00F77407" w:rsidP="00AD156D" w:rsidR="00F77407">
      <w:pPr>
        <w:jc w:val="both"/>
        <w:rPr>
          <w:lang w:val="hr-HR"/>
        </w:rPr>
      </w:pPr>
    </w:p>
    <w:p w:rsidRDefault="00F77407" w:rsidP="00F77407" w:rsidR="00F77407">
      <w:pPr>
        <w:jc w:val="both"/>
        <w:rPr>
          <w:lang w:val="hr-HR"/>
        </w:rPr>
      </w:pPr>
      <w:r>
        <w:rPr>
          <w:lang w:val="hr-HR"/>
        </w:rPr>
        <w:tab/>
        <w:t xml:space="preserve">Po zaprimljenom podnesku FINE, </w:t>
      </w:r>
      <w:r w:rsidRPr="00F77407">
        <w:rPr>
          <w:lang w:val="hr-HR"/>
        </w:rPr>
        <w:t xml:space="preserve">ovaj sud je izvršio uvid u javno objavljene podatke za postupke predstečajnih nagodbi, koji su objavljeni na službenim internetskim stranicama FINE te je utvrdio da je na istima </w:t>
      </w:r>
      <w:r>
        <w:rPr>
          <w:lang w:val="hr-HR"/>
        </w:rPr>
        <w:t xml:space="preserve">04.09.2015. god. </w:t>
      </w:r>
      <w:r w:rsidRPr="00F77407">
        <w:rPr>
          <w:lang w:val="hr-HR"/>
        </w:rPr>
        <w:t>objavljen prijedlog dužnika za otvaranje redovnog postupka predstečajne nagodbe, koji je Financijskoj age</w:t>
      </w:r>
      <w:r w:rsidR="009F1329">
        <w:rPr>
          <w:lang w:val="hr-HR"/>
        </w:rPr>
        <w:t xml:space="preserve">nciji, Regionalni centar Zagreb </w:t>
      </w:r>
      <w:r w:rsidRPr="00F77407">
        <w:rPr>
          <w:lang w:val="hr-HR"/>
        </w:rPr>
        <w:t xml:space="preserve">upućen preporučeno putem pošte 26.08.2015. god. te ga je FINA zaprimila 28.08.2015. god., a isto tako utvrđeno je da je FINA, Regionalni centar Zagreb, Nagodbeno vijeće HR01 dana 07.09.2015. god. donijelo rješenje o privremenoj mjeri kojim se određuje zastajanje svih postupaka ovrha i osiguranja nad dužnikom LEGEA ŠPORT d.o.o. Imotski te se dužniku dopušta raspolaganje s novčanim sredstvima na računu. </w:t>
      </w:r>
    </w:p>
    <w:p w:rsidRDefault="00F77407" w:rsidP="00F77407" w:rsidR="00F77407">
      <w:pPr>
        <w:jc w:val="both"/>
        <w:rPr>
          <w:lang w:val="hr-HR"/>
        </w:rPr>
      </w:pPr>
    </w:p>
    <w:p w:rsidRDefault="00F77407" w:rsidP="00F77407" w:rsidR="00F77407">
      <w:pPr>
        <w:jc w:val="both"/>
        <w:rPr>
          <w:lang w:val="hr-HR"/>
        </w:rPr>
      </w:pPr>
      <w:r>
        <w:rPr>
          <w:lang w:val="hr-HR"/>
        </w:rPr>
        <w:tab/>
        <w:t>Nadalje, uvidom u podneseni prijedlog za otvaranje stečajnog postupka u ovom predmetu, utvrđeno je da je Republika Hrvatska podnijela ovom sudu prijedlog za otvaranje stečajnog postupka nad dužnikom također preporučeno putem pošte dana 26.08.2015. god.</w:t>
      </w:r>
    </w:p>
    <w:p w:rsidRDefault="00F77407" w:rsidP="00F77407" w:rsidR="00F77407">
      <w:pPr>
        <w:jc w:val="both"/>
        <w:rPr>
          <w:lang w:val="hr-HR"/>
        </w:rPr>
      </w:pPr>
    </w:p>
    <w:p w:rsidRDefault="00F77407" w:rsidP="00F77407" w:rsidR="00F77407">
      <w:pPr>
        <w:jc w:val="both"/>
        <w:rPr>
          <w:lang w:val="hr-HR"/>
        </w:rPr>
      </w:pPr>
      <w:r>
        <w:rPr>
          <w:lang w:val="hr-HR"/>
        </w:rPr>
        <w:tab/>
        <w:t>Sukladno naprijed iznesenom, razvidno je da su i prijedlog za otvaranje stečajnog postupka, kojeg je predlagatelj Republika Hrvatska podnijela ovom sudu, kao i prijedlog za otvaranje postupka predstečajne nagodbe, kojeg je dužnik podnio Financijskoj a</w:t>
      </w:r>
      <w:r w:rsidR="009F1329">
        <w:rPr>
          <w:lang w:val="hr-HR"/>
        </w:rPr>
        <w:t>genciji, podneseni istoga dana,</w:t>
      </w:r>
      <w:r>
        <w:rPr>
          <w:lang w:val="hr-HR"/>
        </w:rPr>
        <w:t xml:space="preserve"> preporučeno putem pošte dana 26. kolovoza 2015. god.</w:t>
      </w:r>
      <w:r w:rsidR="009F1329">
        <w:rPr>
          <w:lang w:val="hr-HR"/>
        </w:rPr>
        <w:t>, pri čemu se napomi</w:t>
      </w:r>
      <w:r w:rsidR="00A3428D">
        <w:rPr>
          <w:lang w:val="hr-HR"/>
        </w:rPr>
        <w:t>nje da iz poštanske koverte koja</w:t>
      </w:r>
      <w:r w:rsidR="009F1329">
        <w:rPr>
          <w:lang w:val="hr-HR"/>
        </w:rPr>
        <w:t xml:space="preserve"> se nalazi u ovom spisu nije razvidan sat kada je prijedlog za otvaranje stečajnog postupka predan preporučeno na poštu</w:t>
      </w:r>
      <w:r w:rsidR="00A3428D">
        <w:rPr>
          <w:lang w:val="hr-HR"/>
        </w:rPr>
        <w:t>, već samo dan predaje tog prijedloga</w:t>
      </w:r>
      <w:r w:rsidR="009F1329">
        <w:rPr>
          <w:lang w:val="hr-HR"/>
        </w:rPr>
        <w:t>.</w:t>
      </w:r>
    </w:p>
    <w:p w:rsidRDefault="008937F2" w:rsidP="00F77407" w:rsidR="008937F2">
      <w:pPr>
        <w:jc w:val="both"/>
        <w:rPr>
          <w:lang w:val="hr-HR"/>
        </w:rPr>
      </w:pPr>
    </w:p>
    <w:p w:rsidRDefault="008937F2" w:rsidP="008937F2" w:rsidR="008937F2" w:rsidRPr="008937F2">
      <w:pPr>
        <w:jc w:val="both"/>
        <w:rPr>
          <w:lang w:val="hr-HR"/>
        </w:rPr>
      </w:pPr>
      <w:r>
        <w:rPr>
          <w:lang w:val="hr-HR"/>
        </w:rPr>
        <w:tab/>
        <w:t xml:space="preserve">Na ročištu održanom kod ovog suda 12.11.2015. god. zastupnik predlagatelja nije </w:t>
      </w:r>
      <w:r w:rsidRPr="008937F2">
        <w:rPr>
          <w:lang w:val="hr-HR"/>
        </w:rPr>
        <w:t>imao primjedbi na prednje navedena utvrđenja o podnesenim prijedlozima te je isti naveo da</w:t>
      </w:r>
      <w:r>
        <w:rPr>
          <w:lang w:val="hr-HR"/>
        </w:rPr>
        <w:t>,</w:t>
      </w:r>
      <w:r w:rsidRPr="008937F2">
        <w:rPr>
          <w:lang w:val="hr-HR"/>
        </w:rPr>
        <w:t xml:space="preserve"> vezano za konkurenciju stečajnog postupka i postupka predstečajne nagodbe</w:t>
      </w:r>
      <w:r>
        <w:rPr>
          <w:lang w:val="hr-HR"/>
        </w:rPr>
        <w:t>,</w:t>
      </w:r>
      <w:r w:rsidRPr="008937F2">
        <w:rPr>
          <w:lang w:val="hr-HR"/>
        </w:rPr>
        <w:t xml:space="preserve"> odluku o daljnjem tijeku ovog postupka prepušta sudu. </w:t>
      </w:r>
    </w:p>
    <w:p w:rsidRDefault="00F77407" w:rsidP="00F77407" w:rsidR="00F77407">
      <w:pPr>
        <w:jc w:val="both"/>
      </w:pPr>
    </w:p>
    <w:p w:rsidRDefault="00F77407" w:rsidP="00F77407" w:rsidR="00F77407">
      <w:pPr>
        <w:ind w:firstLine="708"/>
        <w:jc w:val="both"/>
        <w:rPr>
          <w:lang w:val="hr-HR"/>
        </w:rPr>
      </w:pPr>
      <w:r>
        <w:rPr>
          <w:lang w:val="hr-HR"/>
        </w:rPr>
        <w:t xml:space="preserve">Odredbom čl. 39. Zakona o financijskom poslovanju i predstečajnoj nagodbi (Narodne novine br. 108/12, 144/12, 81/13 i 112/13, dalje ZFPPN) propisana su pravila o konkurenciji predstečajnog i stečajnog postupka. Tako je stavkom 3. tog članka propisano da do okončanja postupka predstečajne nagodbe nije dopušteno pokrenuti stečajni postupak, dok je stavkom 4. tog članka propisano da prijedlog za otvaranje postupka predstečajne nagodbe nije dopušten ako je nad dužnikom pokrenut stečajni postupak. </w:t>
      </w:r>
    </w:p>
    <w:p w:rsidRDefault="00C66563" w:rsidP="00C66563" w:rsidR="00C66563">
      <w:pPr>
        <w:jc w:val="both"/>
        <w:rPr>
          <w:lang w:val="hr-HR"/>
        </w:rPr>
      </w:pPr>
    </w:p>
    <w:p w:rsidRDefault="00265A22" w:rsidP="00C66563" w:rsidR="000113D9">
      <w:pPr>
        <w:jc w:val="both"/>
        <w:rPr>
          <w:lang w:val="hr-HR"/>
        </w:rPr>
      </w:pPr>
      <w:r>
        <w:rPr>
          <w:lang w:val="hr-HR"/>
        </w:rPr>
        <w:tab/>
        <w:t>Prema odredbi</w:t>
      </w:r>
      <w:r w:rsidR="00C66563">
        <w:rPr>
          <w:lang w:val="hr-HR"/>
        </w:rPr>
        <w:t xml:space="preserve"> čl. </w:t>
      </w:r>
      <w:smartTag w:element="metricconverter" w:uri="urn:schemas-microsoft-com:office:smarttags">
        <w:smartTagPr>
          <w:attr w:val="39. st" w:name="ProductID"/>
        </w:smartTagPr>
        <w:r w:rsidR="00C66563">
          <w:rPr>
            <w:lang w:val="hr-HR"/>
          </w:rPr>
          <w:t>39. st</w:t>
        </w:r>
      </w:smartTag>
      <w:r w:rsidR="00C66563">
        <w:rPr>
          <w:lang w:val="hr-HR"/>
        </w:rPr>
        <w:t>.</w:t>
      </w:r>
      <w:r w:rsidR="00DD3657">
        <w:rPr>
          <w:lang w:val="hr-HR"/>
        </w:rPr>
        <w:t xml:space="preserve"> </w:t>
      </w:r>
      <w:r w:rsidR="00C66563">
        <w:rPr>
          <w:lang w:val="hr-HR"/>
        </w:rPr>
        <w:t xml:space="preserve">1. </w:t>
      </w:r>
      <w:r>
        <w:rPr>
          <w:lang w:val="hr-HR"/>
        </w:rPr>
        <w:t>Stečajnog zakona (Narodne novine broj</w:t>
      </w:r>
      <w:r w:rsidR="00062CC7" w:rsidRPr="00062CC7">
        <w:rPr>
          <w:lang w:val="hr-HR"/>
        </w:rPr>
        <w:t xml:space="preserve"> 44/96, 29/99, 129/00, 123/03, 82/06, 116/10, 25/12, 133/12 i 45/13</w:t>
      </w:r>
      <w:r>
        <w:rPr>
          <w:lang w:val="hr-HR"/>
        </w:rPr>
        <w:t>;</w:t>
      </w:r>
      <w:r w:rsidR="00062CC7" w:rsidRPr="00062CC7">
        <w:rPr>
          <w:lang w:val="hr-HR"/>
        </w:rPr>
        <w:t xml:space="preserve"> dalje SZ)</w:t>
      </w:r>
      <w:r w:rsidR="00C66563">
        <w:rPr>
          <w:lang w:val="hr-HR"/>
        </w:rPr>
        <w:t xml:space="preserve"> stečajni postupak se pokreće prijedlog</w:t>
      </w:r>
      <w:r w:rsidR="00DD3657">
        <w:rPr>
          <w:lang w:val="hr-HR"/>
        </w:rPr>
        <w:t>om vjerovnika ili dužnika, ako z</w:t>
      </w:r>
      <w:r w:rsidR="00C66563">
        <w:rPr>
          <w:lang w:val="hr-HR"/>
        </w:rPr>
        <w:t>akonom</w:t>
      </w:r>
      <w:r w:rsidR="00F938F0">
        <w:rPr>
          <w:lang w:val="hr-HR"/>
        </w:rPr>
        <w:t xml:space="preserve"> nije drugačije određeno.</w:t>
      </w:r>
      <w:r w:rsidR="000113D9">
        <w:rPr>
          <w:lang w:val="hr-HR"/>
        </w:rPr>
        <w:t xml:space="preserve"> </w:t>
      </w:r>
      <w:r w:rsidR="00F938F0">
        <w:rPr>
          <w:lang w:val="hr-HR"/>
        </w:rPr>
        <w:t xml:space="preserve">Taj </w:t>
      </w:r>
      <w:r w:rsidR="000113D9">
        <w:rPr>
          <w:lang w:val="hr-HR"/>
        </w:rPr>
        <w:t>prijedlog se, u skladu s odredbom čl. 5. SZ-a, podnosi trgovačkom sudu na čijem se području nalazi sjedište dužnika.</w:t>
      </w:r>
      <w:r>
        <w:rPr>
          <w:lang w:val="hr-HR"/>
        </w:rPr>
        <w:t xml:space="preserve"> </w:t>
      </w:r>
    </w:p>
    <w:p w:rsidRDefault="000113D9" w:rsidP="00C66563" w:rsidR="00C66563">
      <w:pPr>
        <w:jc w:val="both"/>
        <w:rPr>
          <w:lang w:val="hr-HR"/>
        </w:rPr>
      </w:pPr>
      <w:r>
        <w:rPr>
          <w:lang w:val="hr-HR"/>
        </w:rPr>
        <w:t xml:space="preserve">Prema </w:t>
      </w:r>
      <w:r w:rsidR="00265A22">
        <w:rPr>
          <w:lang w:val="hr-HR"/>
        </w:rPr>
        <w:t>odredbi</w:t>
      </w:r>
      <w:r w:rsidR="00C66563">
        <w:rPr>
          <w:lang w:val="hr-HR"/>
        </w:rPr>
        <w:t xml:space="preserve"> čl. </w:t>
      </w:r>
      <w:smartTag w:element="metricconverter" w:uri="urn:schemas-microsoft-com:office:smarttags">
        <w:smartTagPr>
          <w:attr w:val="27. st" w:name="ProductID"/>
        </w:smartTagPr>
        <w:r w:rsidR="00C66563">
          <w:rPr>
            <w:lang w:val="hr-HR"/>
          </w:rPr>
          <w:t>27. st</w:t>
        </w:r>
      </w:smartTag>
      <w:r w:rsidR="00062CC7">
        <w:rPr>
          <w:lang w:val="hr-HR"/>
        </w:rPr>
        <w:t>. 2. ZFP</w:t>
      </w:r>
      <w:r w:rsidR="00C66563">
        <w:rPr>
          <w:lang w:val="hr-HR"/>
        </w:rPr>
        <w:t>PN</w:t>
      </w:r>
      <w:r w:rsidR="00DD3657">
        <w:rPr>
          <w:lang w:val="hr-HR"/>
        </w:rPr>
        <w:t>-a</w:t>
      </w:r>
      <w:r w:rsidR="00C66563">
        <w:rPr>
          <w:lang w:val="hr-HR"/>
        </w:rPr>
        <w:t xml:space="preserve"> postupak predstečajne nagodbe pokreće </w:t>
      </w:r>
      <w:r w:rsidR="00F938F0">
        <w:rPr>
          <w:lang w:val="hr-HR"/>
        </w:rPr>
        <w:t xml:space="preserve">se </w:t>
      </w:r>
      <w:r w:rsidR="00C66563">
        <w:rPr>
          <w:lang w:val="hr-HR"/>
        </w:rPr>
        <w:t>prijedlog</w:t>
      </w:r>
      <w:r w:rsidR="00265A22">
        <w:rPr>
          <w:lang w:val="hr-HR"/>
        </w:rPr>
        <w:t>om</w:t>
      </w:r>
      <w:r>
        <w:rPr>
          <w:lang w:val="hr-HR"/>
        </w:rPr>
        <w:t xml:space="preserve"> dužnika</w:t>
      </w:r>
      <w:r w:rsidR="00F938F0">
        <w:rPr>
          <w:lang w:val="hr-HR"/>
        </w:rPr>
        <w:t>.</w:t>
      </w:r>
      <w:r>
        <w:rPr>
          <w:lang w:val="hr-HR"/>
        </w:rPr>
        <w:t xml:space="preserve"> </w:t>
      </w:r>
      <w:r w:rsidR="00F938F0">
        <w:rPr>
          <w:lang w:val="hr-HR"/>
        </w:rPr>
        <w:t xml:space="preserve">Taj </w:t>
      </w:r>
      <w:r>
        <w:rPr>
          <w:lang w:val="hr-HR"/>
        </w:rPr>
        <w:t>prijedlog se</w:t>
      </w:r>
      <w:r w:rsidR="00F938F0">
        <w:rPr>
          <w:lang w:val="hr-HR"/>
        </w:rPr>
        <w:t>, u skladu s odredba</w:t>
      </w:r>
      <w:r>
        <w:rPr>
          <w:lang w:val="hr-HR"/>
        </w:rPr>
        <w:t>m</w:t>
      </w:r>
      <w:r w:rsidR="00F938F0">
        <w:rPr>
          <w:lang w:val="hr-HR"/>
        </w:rPr>
        <w:t>a</w:t>
      </w:r>
      <w:r>
        <w:rPr>
          <w:lang w:val="hr-HR"/>
        </w:rPr>
        <w:t xml:space="preserve"> čl. </w:t>
      </w:r>
      <w:r w:rsidR="00F938F0">
        <w:rPr>
          <w:lang w:val="hr-HR"/>
        </w:rPr>
        <w:t>26. ZFPPN-a,</w:t>
      </w:r>
      <w:r>
        <w:rPr>
          <w:lang w:val="hr-HR"/>
        </w:rPr>
        <w:t xml:space="preserve"> podnosi </w:t>
      </w:r>
      <w:r w:rsidR="00F938F0">
        <w:rPr>
          <w:lang w:val="hr-HR"/>
        </w:rPr>
        <w:t>regionalnom centru Financijske agencije</w:t>
      </w:r>
      <w:r>
        <w:rPr>
          <w:lang w:val="hr-HR"/>
        </w:rPr>
        <w:t xml:space="preserve"> na čijem se području nalazi sjedište dužnika</w:t>
      </w:r>
      <w:r w:rsidR="00F938F0">
        <w:rPr>
          <w:lang w:val="hr-HR"/>
        </w:rPr>
        <w:t>, a u slučaju da ukupan iznos dužnikovih obveza iz izvješća o financijskom stanju i poslovanju dužnika prelazi iznos od 10</w:t>
      </w:r>
      <w:r>
        <w:rPr>
          <w:lang w:val="hr-HR"/>
        </w:rPr>
        <w:t>.</w:t>
      </w:r>
      <w:r w:rsidR="00F938F0">
        <w:rPr>
          <w:lang w:val="hr-HR"/>
        </w:rPr>
        <w:t>000</w:t>
      </w:r>
      <w:r w:rsidR="00AB59BE">
        <w:rPr>
          <w:lang w:val="hr-HR"/>
        </w:rPr>
        <w:t>.000</w:t>
      </w:r>
      <w:r w:rsidR="00F938F0">
        <w:rPr>
          <w:lang w:val="hr-HR"/>
        </w:rPr>
        <w:t>,00 kn, tada se prijedlog podnosi regionalnom centru Financijske agencije u Zagrebu, čija su nagodbena vijeća isključivo nadležna za postupanje u takvim postupcima predstečajnih nagodbi.</w:t>
      </w:r>
    </w:p>
    <w:p w:rsidRDefault="00C66563" w:rsidP="00C66563" w:rsidR="00C66563">
      <w:pPr>
        <w:jc w:val="both"/>
        <w:rPr>
          <w:lang w:val="hr-HR"/>
        </w:rPr>
      </w:pPr>
    </w:p>
    <w:p w:rsidRDefault="005A70B2" w:rsidP="00CA20C4" w:rsidR="00084AE8">
      <w:pPr>
        <w:jc w:val="both"/>
        <w:rPr>
          <w:lang w:val="hr-HR"/>
        </w:rPr>
      </w:pPr>
      <w:r>
        <w:rPr>
          <w:lang w:val="hr-HR"/>
        </w:rPr>
        <w:tab/>
        <w:t xml:space="preserve">Iz naprijed navedenih odredbi ZFPPN-a očito je kako se stečajni postupak i postupak predstečajne nagodbe ne mogu istovremeno voditi te vođenje jednog postupka isključuje </w:t>
      </w:r>
      <w:r w:rsidR="005B70A6">
        <w:rPr>
          <w:lang w:val="hr-HR"/>
        </w:rPr>
        <w:t xml:space="preserve">mogućnost </w:t>
      </w:r>
      <w:r>
        <w:rPr>
          <w:lang w:val="hr-HR"/>
        </w:rPr>
        <w:t>istovremeno</w:t>
      </w:r>
      <w:r w:rsidR="005B70A6">
        <w:rPr>
          <w:lang w:val="hr-HR"/>
        </w:rPr>
        <w:t>g vođenja</w:t>
      </w:r>
      <w:r>
        <w:rPr>
          <w:lang w:val="hr-HR"/>
        </w:rPr>
        <w:t xml:space="preserve"> drugog postupka. Za ocjenu o tome koji postupak ima prednost relevantan </w:t>
      </w:r>
      <w:r w:rsidR="00A3428D">
        <w:rPr>
          <w:lang w:val="hr-HR"/>
        </w:rPr>
        <w:t>je trenutak pokretanja postupka</w:t>
      </w:r>
      <w:r>
        <w:rPr>
          <w:lang w:val="hr-HR"/>
        </w:rPr>
        <w:t xml:space="preserve"> odnosno podnošenja prijedloga za otvaranje stečajnog postupka i </w:t>
      </w:r>
      <w:r w:rsidR="00A3428D">
        <w:rPr>
          <w:lang w:val="hr-HR"/>
        </w:rPr>
        <w:t xml:space="preserve">prijedloga </w:t>
      </w:r>
      <w:r>
        <w:rPr>
          <w:lang w:val="hr-HR"/>
        </w:rPr>
        <w:t>za otvaranje postupka predstečajne nagodbe, budući da se oba postupka pokreću podnošenjem prijedloga.</w:t>
      </w:r>
    </w:p>
    <w:p w:rsidRDefault="005A70B2" w:rsidP="00CA20C4" w:rsidR="005A70B2">
      <w:pPr>
        <w:jc w:val="both"/>
        <w:rPr>
          <w:lang w:val="hr-HR"/>
        </w:rPr>
      </w:pPr>
    </w:p>
    <w:p w:rsidRDefault="005A70B2" w:rsidP="00CA20C4" w:rsidR="005A70B2">
      <w:pPr>
        <w:jc w:val="both"/>
        <w:rPr>
          <w:lang w:val="hr-HR"/>
        </w:rPr>
      </w:pPr>
      <w:r>
        <w:rPr>
          <w:lang w:val="hr-HR"/>
        </w:rPr>
        <w:tab/>
        <w:t>U konkretnom slučaju, a kao što je to već naprijed navedeno, prijedlog za otvaranje stečajnog postupka i prijedlog za pokretanje postupka predstečajne nagodbe pokrenuti su istog dana, predajom na pošti preporučeno, 26. kolovoza 2015. god.</w:t>
      </w:r>
      <w:r w:rsidR="00A3428D">
        <w:rPr>
          <w:lang w:val="hr-HR"/>
        </w:rPr>
        <w:t xml:space="preserve"> (pri čemu se ne može sa sigurnošću utvrditi sat podnošenja odnosno predaje na pošti obaju prijedloga)</w:t>
      </w:r>
      <w:r>
        <w:rPr>
          <w:lang w:val="hr-HR"/>
        </w:rPr>
        <w:t xml:space="preserve"> pa se stoga postavlja pitanje kojem od tih postupaka </w:t>
      </w:r>
      <w:r w:rsidR="00A3428D">
        <w:rPr>
          <w:lang w:val="hr-HR"/>
        </w:rPr>
        <w:t xml:space="preserve">treba </w:t>
      </w:r>
      <w:r>
        <w:rPr>
          <w:lang w:val="hr-HR"/>
        </w:rPr>
        <w:t xml:space="preserve">dati prednost. </w:t>
      </w:r>
    </w:p>
    <w:p w:rsidRDefault="005A70B2" w:rsidP="00CA20C4" w:rsidR="005A70B2">
      <w:pPr>
        <w:jc w:val="both"/>
        <w:rPr>
          <w:lang w:val="hr-HR"/>
        </w:rPr>
      </w:pPr>
    </w:p>
    <w:p w:rsidRDefault="005A70B2" w:rsidP="005A70B2" w:rsidR="005A70B2">
      <w:pPr>
        <w:ind w:firstLine="708"/>
        <w:jc w:val="both"/>
        <w:rPr>
          <w:lang w:val="hr-HR"/>
        </w:rPr>
      </w:pPr>
      <w:r>
        <w:rPr>
          <w:lang w:val="hr-HR"/>
        </w:rPr>
        <w:t>Ovaj sud smatra kako u konkretnom slučaju prednost treba dati postupku predstečajne nagodbe kojeg je dužnik pokrenuo kod Financijske agencije, Regionalni centar Zagreb. Naime, cilj postupka predstečajne nagodbe je da se dužniku koji je postao nelikvidan i/ili insolventan omogući financijsko restrukturiranje na temelju kojeg će postati likvidan i solventan, a vjerovnicima, pa tako i predlagatelju iz ovog postupka, da se omoguće povoljniji uvjeti namirenja njihovih tražbina od uvjeta koje bi vjerovnik ostvario da je protiv dužnika pokrenut stečajni postupak (čl. 20. ZFPPN-a). Ukoliko pokrenuti postupak predstečajne nagodbe nad dužnikom ne bude okončan sklapanjem predstečajne nagodbe, odnosno ukoliko isti postupak bude okončan odbacivanjem prijedloga, obustavom tog postupka ili donošenjem rješenja kojim se ne dopušta sklapanje predstečajne nagodbe, tada će i sama Financijska agencija, u slučaju da utvrdi da kod dužnika postoje stečajni razlozi, biti dužna po službenoj dužnosti podnijeti sudu prijedlog za otvaranje stečajnog postupka nad dužnikom. U tom smislu, po ocjeni ovog suda, davanjem prednosti postupku predstečajne nagodbe predlagatelj Republika Hrvatska ne bi bila dovedena u nepovoljniji položaj od onoga u kojem bi bila da se ovaj stečajni postupak nastavi, budući da bi se istom u postupku predstečajne nagodbe mogli omogućiti povoljniji uvjeti za namirenje njegove tražbine, a u slučaju da postupak predstečajne nagodbe ne uspije</w:t>
      </w:r>
      <w:r w:rsidR="009F1329">
        <w:rPr>
          <w:lang w:val="hr-HR"/>
        </w:rPr>
        <w:t>,</w:t>
      </w:r>
      <w:r>
        <w:rPr>
          <w:lang w:val="hr-HR"/>
        </w:rPr>
        <w:t xml:space="preserve"> FINA bi po službenoj dužnosti bila obveza pokrenuti stečajni postupak nad dužnikom. </w:t>
      </w:r>
    </w:p>
    <w:p w:rsidRDefault="0048105A" w:rsidP="005A70B2" w:rsidR="0048105A">
      <w:pPr>
        <w:ind w:firstLine="708"/>
        <w:jc w:val="both"/>
        <w:rPr>
          <w:lang w:val="hr-HR"/>
        </w:rPr>
      </w:pPr>
    </w:p>
    <w:p w:rsidRDefault="009F1329" w:rsidP="009F1329" w:rsidR="009F1329">
      <w:pPr>
        <w:ind w:firstLine="708"/>
        <w:jc w:val="both"/>
        <w:rPr>
          <w:lang w:val="hr-HR"/>
        </w:rPr>
      </w:pPr>
      <w:r>
        <w:rPr>
          <w:lang w:val="hr-HR"/>
        </w:rPr>
        <w:t xml:space="preserve">Isto tako napominje se da je pravno stajalište o nedopuštenosti podnošenja prijedloga za otvaranje stečajnog postupka prije okončanja pokrenutog postupka predstečajne nagodbe izraženo i u odlukama Visokog trgovačkog suda RH posl. br. 65.Pž-8142/14-3 od 11.11.2014. god. i br. 65.Pž-222/15-3 od 27.01.2015. god. </w:t>
      </w:r>
    </w:p>
    <w:p w:rsidRDefault="009F1329" w:rsidP="005A70B2" w:rsidR="009F1329">
      <w:pPr>
        <w:ind w:firstLine="708"/>
        <w:jc w:val="both"/>
        <w:rPr>
          <w:lang w:val="hr-HR"/>
        </w:rPr>
      </w:pPr>
    </w:p>
    <w:p w:rsidRDefault="0048105A" w:rsidP="009F1329" w:rsidR="0048105A">
      <w:pPr>
        <w:ind w:firstLine="708"/>
        <w:jc w:val="both"/>
        <w:rPr>
          <w:lang w:val="hr-HR"/>
        </w:rPr>
      </w:pPr>
      <w:r>
        <w:rPr>
          <w:lang w:val="hr-HR"/>
        </w:rPr>
        <w:t>S obzirom na sve naprijed navedeno, ovaj sud je stajališta da je ovaj stečajni postupak, odnosno prethodni postupak radi utvrđivanja uvjeta za otvaranje stečajnog postupka nad dužnikom bilo potrebno obustaviti te podneseni prijedlog za otvaranje stečajnog postupka odbaciti, kako bi se mogao nastaviti započeti postupak predstečajne nagodbe. Upravo stoga</w:t>
      </w:r>
      <w:r w:rsidR="009F1329">
        <w:rPr>
          <w:lang w:val="hr-HR"/>
        </w:rPr>
        <w:t xml:space="preserve">, </w:t>
      </w:r>
      <w:r>
        <w:rPr>
          <w:lang w:val="hr-HR"/>
        </w:rPr>
        <w:t xml:space="preserve"> </w:t>
      </w:r>
      <w:r w:rsidR="009F1329">
        <w:rPr>
          <w:lang w:val="hr-HR"/>
        </w:rPr>
        <w:t xml:space="preserve">a sukladno odredbama čl. 39. st. 3. ZFPPN-a u vezi s čl. 42. st. 1. SZ-a, odlučeno je kao u toč. I. i II. izreke ovog rješenja. </w:t>
      </w:r>
    </w:p>
    <w:p w:rsidRDefault="000B2BF4" w:rsidP="009F1329" w:rsidR="000B2BF4">
      <w:pPr>
        <w:jc w:val="both"/>
        <w:rPr>
          <w:lang w:val="hr-HR"/>
        </w:rPr>
      </w:pPr>
    </w:p>
    <w:p w:rsidRDefault="007B4080" w:rsidP="000B2BF4" w:rsidR="000B2BF4" w:rsidRPr="0041105E">
      <w:pPr>
        <w:ind w:firstLine="708"/>
        <w:jc w:val="both"/>
        <w:rPr>
          <w:lang w:val="hr-HR"/>
        </w:rPr>
      </w:pPr>
      <w:r>
        <w:rPr>
          <w:lang w:val="hr-HR"/>
        </w:rPr>
        <w:t>Budući da je ovim rješenjem obustavljen prethodni postupak te je, zbog naprijed navedenih razloga, prijedlog predlagatelja za otvaranje stečajnog postupka nad dužnikom odbačen to je samim time</w:t>
      </w:r>
      <w:r w:rsidR="000B2BF4" w:rsidRPr="0041105E">
        <w:rPr>
          <w:lang w:val="hr-HR"/>
        </w:rPr>
        <w:t xml:space="preserve"> valjalo </w:t>
      </w:r>
      <w:r w:rsidR="009F1329">
        <w:rPr>
          <w:lang w:val="hr-HR"/>
        </w:rPr>
        <w:t xml:space="preserve">i </w:t>
      </w:r>
      <w:r w:rsidR="000B2BF4" w:rsidRPr="0041105E">
        <w:rPr>
          <w:lang w:val="hr-HR"/>
        </w:rPr>
        <w:t>ukinuti mjere osiguranja koje su prema dužniku određene rješenje</w:t>
      </w:r>
      <w:r w:rsidR="000B2BF4">
        <w:rPr>
          <w:lang w:val="hr-HR"/>
        </w:rPr>
        <w:t>m ovog suda posl. br. 12. St-</w:t>
      </w:r>
      <w:r w:rsidR="009F1329">
        <w:rPr>
          <w:lang w:val="hr-HR"/>
        </w:rPr>
        <w:t>129</w:t>
      </w:r>
      <w:r>
        <w:rPr>
          <w:lang w:val="hr-HR"/>
        </w:rPr>
        <w:t>/2015</w:t>
      </w:r>
      <w:r w:rsidR="000B2BF4">
        <w:rPr>
          <w:lang w:val="hr-HR"/>
        </w:rPr>
        <w:t xml:space="preserve"> od </w:t>
      </w:r>
      <w:r w:rsidR="009F1329">
        <w:rPr>
          <w:lang w:val="hr-HR"/>
        </w:rPr>
        <w:t>20. listopada</w:t>
      </w:r>
      <w:r w:rsidR="000B2BF4">
        <w:rPr>
          <w:lang w:val="hr-HR"/>
        </w:rPr>
        <w:t xml:space="preserve"> 2015. god.</w:t>
      </w:r>
      <w:r w:rsidR="005B70A6">
        <w:rPr>
          <w:lang w:val="hr-HR"/>
        </w:rPr>
        <w:t xml:space="preserve"> te odrediti njihovo brisanje iz sudskog registra</w:t>
      </w:r>
      <w:r w:rsidR="000B2BF4">
        <w:rPr>
          <w:lang w:val="hr-HR"/>
        </w:rPr>
        <w:t>, jer</w:t>
      </w:r>
      <w:r w:rsidR="000B2BF4" w:rsidRPr="0041105E">
        <w:rPr>
          <w:lang w:val="hr-HR"/>
        </w:rPr>
        <w:t xml:space="preserve"> su iste mjere određene upravo do donošenja odluke o prijedlogu za otvaranje stečajnog postupka, a radi čega je </w:t>
      </w:r>
      <w:r w:rsidR="000B2BF4">
        <w:rPr>
          <w:lang w:val="hr-HR"/>
        </w:rPr>
        <w:t xml:space="preserve">i </w:t>
      </w:r>
      <w:r>
        <w:rPr>
          <w:lang w:val="hr-HR"/>
        </w:rPr>
        <w:t>odlučeno kao u toč. II</w:t>
      </w:r>
      <w:r w:rsidR="000B2BF4" w:rsidRPr="0041105E">
        <w:rPr>
          <w:lang w:val="hr-HR"/>
        </w:rPr>
        <w:t xml:space="preserve">I. </w:t>
      </w:r>
      <w:r w:rsidR="00A3428D">
        <w:rPr>
          <w:lang w:val="hr-HR"/>
        </w:rPr>
        <w:t xml:space="preserve">i IV. </w:t>
      </w:r>
      <w:r w:rsidR="000B2BF4" w:rsidRPr="0041105E">
        <w:rPr>
          <w:lang w:val="hr-HR"/>
        </w:rPr>
        <w:t>izreke ovog rješenja.</w:t>
      </w:r>
    </w:p>
    <w:p w:rsidRDefault="00B84038" w:rsidP="00B84038" w:rsidR="00B84038" w:rsidRPr="00564361">
      <w:pPr>
        <w:jc w:val="both"/>
        <w:rPr>
          <w:sz w:val="32"/>
          <w:szCs w:val="32"/>
          <w:lang w:val="hr-HR"/>
        </w:rPr>
      </w:pPr>
    </w:p>
    <w:p w:rsidRDefault="00C66563" w:rsidP="00C66563" w:rsidR="00C66563" w:rsidRPr="008619DB">
      <w:pPr>
        <w:jc w:val="center"/>
        <w:rPr>
          <w:lang w:val="hr-HR"/>
        </w:rPr>
      </w:pPr>
      <w:r w:rsidRPr="008619DB">
        <w:rPr>
          <w:lang w:val="hr-HR"/>
        </w:rPr>
        <w:t xml:space="preserve"> U Splitu, </w:t>
      </w:r>
      <w:r w:rsidR="009F1329">
        <w:rPr>
          <w:lang w:val="hr-HR"/>
        </w:rPr>
        <w:t>12. studenog</w:t>
      </w:r>
      <w:r w:rsidR="007B4080">
        <w:rPr>
          <w:lang w:val="hr-HR"/>
        </w:rPr>
        <w:t xml:space="preserve"> 2015</w:t>
      </w:r>
      <w:r w:rsidRPr="008619DB">
        <w:rPr>
          <w:lang w:val="hr-HR"/>
        </w:rPr>
        <w:t>. godine.</w:t>
      </w:r>
    </w:p>
    <w:p w:rsidRDefault="00C66563" w:rsidP="00C66563" w:rsidR="00C66563" w:rsidRPr="00D35713">
      <w:pPr>
        <w:jc w:val="both"/>
        <w:rPr>
          <w:sz w:val="16"/>
          <w:szCs w:val="16"/>
          <w:lang w:val="hr-HR"/>
        </w:rPr>
      </w:pPr>
      <w:r w:rsidRPr="008619DB">
        <w:rPr>
          <w:lang w:val="hr-HR"/>
        </w:rPr>
        <w:t xml:space="preserve"> </w:t>
      </w:r>
    </w:p>
    <w:p w:rsidRDefault="00C66563" w:rsidP="00564361" w:rsidR="00C66563" w:rsidRPr="008619DB">
      <w:pPr>
        <w:ind w:firstLine="708" w:left="7080"/>
        <w:rPr>
          <w:lang w:val="hr-HR"/>
        </w:rPr>
      </w:pPr>
      <w:r w:rsidRPr="008619DB">
        <w:rPr>
          <w:lang w:val="hr-HR"/>
        </w:rPr>
        <w:t xml:space="preserve">S U D A C </w:t>
      </w:r>
    </w:p>
    <w:p w:rsidRDefault="00C66563" w:rsidP="00C66563" w:rsidR="00C66563" w:rsidRPr="00CB6049">
      <w:pPr>
        <w:ind w:firstLine="708" w:left="6372"/>
        <w:rPr>
          <w:sz w:val="28"/>
          <w:szCs w:val="28"/>
          <w:lang w:val="hr-HR"/>
        </w:rPr>
      </w:pPr>
    </w:p>
    <w:p w:rsidRDefault="00C66563" w:rsidP="00564361" w:rsidR="00C66563" w:rsidRPr="008619DB">
      <w:pPr>
        <w:ind w:firstLine="708" w:left="7080"/>
        <w:rPr>
          <w:lang w:val="hr-HR"/>
        </w:rPr>
      </w:pPr>
      <w:r w:rsidRPr="008619DB">
        <w:rPr>
          <w:lang w:val="hr-HR"/>
        </w:rPr>
        <w:t>Paško Bačić</w:t>
      </w:r>
    </w:p>
    <w:p w:rsidRDefault="00C66563" w:rsidP="00C66563" w:rsidR="00C66563">
      <w:pPr>
        <w:jc w:val="both"/>
        <w:rPr>
          <w:b/>
          <w:lang w:val="hr-HR"/>
        </w:rPr>
      </w:pPr>
    </w:p>
    <w:p w:rsidRDefault="00564361" w:rsidP="00C66563" w:rsidR="00564361">
      <w:pPr>
        <w:jc w:val="both"/>
        <w:rPr>
          <w:b/>
          <w:lang w:val="hr-HR"/>
        </w:rPr>
      </w:pPr>
    </w:p>
    <w:p w:rsidRDefault="00564361" w:rsidP="00C66563" w:rsidR="00564361" w:rsidRPr="008619DB">
      <w:pPr>
        <w:jc w:val="both"/>
        <w:rPr>
          <w:b/>
          <w:lang w:val="hr-HR"/>
        </w:rPr>
      </w:pPr>
    </w:p>
    <w:p w:rsidRDefault="00C66563" w:rsidP="00C66563" w:rsidR="00C66563" w:rsidRPr="003910C0">
      <w:pPr>
        <w:jc w:val="both"/>
        <w:rPr>
          <w:lang w:val="hr-HR"/>
        </w:rPr>
      </w:pPr>
      <w:r w:rsidRPr="003910C0">
        <w:rPr>
          <w:lang w:val="hr-HR"/>
        </w:rPr>
        <w:t xml:space="preserve">POUKA O PRAVNOM LIJEKU: </w:t>
      </w:r>
    </w:p>
    <w:p w:rsidRDefault="00C66563" w:rsidP="00C66563" w:rsidR="00C66563" w:rsidRPr="008619DB">
      <w:pPr>
        <w:jc w:val="both"/>
        <w:rPr>
          <w:lang w:val="hr-HR"/>
        </w:rPr>
      </w:pPr>
      <w:r w:rsidRPr="008619DB">
        <w:rPr>
          <w:lang w:val="hr-HR"/>
        </w:rPr>
        <w:t>Protiv ovog</w:t>
      </w:r>
      <w:r>
        <w:rPr>
          <w:lang w:val="hr-HR"/>
        </w:rPr>
        <w:t xml:space="preserve"> rješenja dopuštena je </w:t>
      </w:r>
      <w:r w:rsidR="005B70A6">
        <w:rPr>
          <w:lang w:val="hr-HR"/>
        </w:rPr>
        <w:t>žalba Visokom trgovačkom sudu Republike Hrvatske</w:t>
      </w:r>
      <w:r>
        <w:rPr>
          <w:lang w:val="hr-HR"/>
        </w:rPr>
        <w:t xml:space="preserve"> u Zagrebu. Ž</w:t>
      </w:r>
      <w:r w:rsidR="00B84038">
        <w:rPr>
          <w:lang w:val="hr-HR"/>
        </w:rPr>
        <w:t>alba se podnosi putem ovog suda, pismeno u tri</w:t>
      </w:r>
      <w:r>
        <w:rPr>
          <w:lang w:val="hr-HR"/>
        </w:rPr>
        <w:t xml:space="preserve"> primjerka</w:t>
      </w:r>
      <w:r w:rsidR="00B84038">
        <w:rPr>
          <w:lang w:val="hr-HR"/>
        </w:rPr>
        <w:t>,</w:t>
      </w:r>
      <w:r>
        <w:rPr>
          <w:lang w:val="hr-HR"/>
        </w:rPr>
        <w:t xml:space="preserve"> u roku od 8 dana od dana dostave </w:t>
      </w:r>
      <w:r w:rsidR="00AE55D9">
        <w:rPr>
          <w:lang w:val="hr-HR"/>
        </w:rPr>
        <w:t xml:space="preserve">ovog </w:t>
      </w:r>
      <w:r>
        <w:rPr>
          <w:lang w:val="hr-HR"/>
        </w:rPr>
        <w:t xml:space="preserve">rješenja. </w:t>
      </w:r>
    </w:p>
    <w:p w:rsidRDefault="00C66563" w:rsidP="00C66563" w:rsidR="00C66563" w:rsidRPr="008619DB">
      <w:pPr>
        <w:jc w:val="both"/>
        <w:rPr>
          <w:lang w:val="hr-HR"/>
        </w:rPr>
      </w:pPr>
    </w:p>
    <w:p w:rsidRDefault="00C66563" w:rsidP="00C66563" w:rsidR="00C66563" w:rsidRPr="008619DB">
      <w:pPr>
        <w:jc w:val="both"/>
        <w:rPr>
          <w:lang w:val="hr-HR"/>
        </w:rPr>
      </w:pPr>
    </w:p>
    <w:p w:rsidRDefault="000B2BF4" w:rsidP="000B2BF4" w:rsidR="000B2BF4" w:rsidRPr="00616149">
      <w:pPr>
        <w:jc w:val="both"/>
        <w:rPr>
          <w:lang w:val="hr-HR"/>
        </w:rPr>
      </w:pPr>
      <w:r w:rsidRPr="00616149">
        <w:rPr>
          <w:lang w:val="hr-HR"/>
        </w:rPr>
        <w:t>DNA:</w:t>
      </w:r>
    </w:p>
    <w:p w:rsidRDefault="000B2BF4" w:rsidP="000B2BF4" w:rsidR="000B2BF4" w:rsidRPr="00616149">
      <w:pPr>
        <w:jc w:val="both"/>
        <w:rPr>
          <w:lang w:val="hr-HR"/>
        </w:rPr>
      </w:pPr>
      <w:r w:rsidRPr="00616149">
        <w:rPr>
          <w:lang w:val="hr-HR"/>
        </w:rPr>
        <w:t xml:space="preserve">-  </w:t>
      </w:r>
      <w:r>
        <w:rPr>
          <w:lang w:val="hr-HR"/>
        </w:rPr>
        <w:t xml:space="preserve">predlagatelju po </w:t>
      </w:r>
      <w:r w:rsidRPr="00616149">
        <w:rPr>
          <w:lang w:val="hr-HR"/>
        </w:rPr>
        <w:t>ŽDO Split</w:t>
      </w:r>
    </w:p>
    <w:p w:rsidRDefault="000B2BF4" w:rsidP="000B2BF4" w:rsidR="007B4080">
      <w:pPr>
        <w:jc w:val="both"/>
        <w:rPr>
          <w:lang w:val="hr-HR"/>
        </w:rPr>
      </w:pPr>
      <w:r w:rsidRPr="00616149">
        <w:rPr>
          <w:lang w:val="hr-HR"/>
        </w:rPr>
        <w:t>-  dužniku</w:t>
      </w:r>
      <w:r w:rsidR="00FE3445">
        <w:rPr>
          <w:lang w:val="hr-HR"/>
        </w:rPr>
        <w:t xml:space="preserve"> po punomoćniku, odvjetniku Tomislavu Zoriću iz Zagreba</w:t>
      </w:r>
    </w:p>
    <w:p w:rsidRDefault="00FE3445" w:rsidP="000B2BF4" w:rsidR="000B2BF4" w:rsidRPr="00616149">
      <w:pPr>
        <w:jc w:val="both"/>
        <w:rPr>
          <w:lang w:val="hr-HR"/>
        </w:rPr>
      </w:pPr>
      <w:r>
        <w:rPr>
          <w:lang w:val="hr-HR"/>
        </w:rPr>
        <w:t>-  privremenoj stečajnoj</w:t>
      </w:r>
      <w:r w:rsidR="000B2BF4" w:rsidRPr="00616149">
        <w:rPr>
          <w:lang w:val="hr-HR"/>
        </w:rPr>
        <w:t xml:space="preserve"> upravitelj</w:t>
      </w:r>
      <w:r>
        <w:rPr>
          <w:lang w:val="hr-HR"/>
        </w:rPr>
        <w:t>ici Ljiljani Poljanić</w:t>
      </w:r>
    </w:p>
    <w:p w:rsidRDefault="000B2BF4" w:rsidP="000B2BF4" w:rsidR="000B2BF4" w:rsidRPr="00616149">
      <w:pPr>
        <w:jc w:val="both"/>
        <w:rPr>
          <w:lang w:val="hr-HR"/>
        </w:rPr>
      </w:pPr>
      <w:r w:rsidRPr="00616149">
        <w:rPr>
          <w:lang w:val="hr-HR"/>
        </w:rPr>
        <w:t>-  sudski registar ovog suda</w:t>
      </w:r>
    </w:p>
    <w:p w:rsidRDefault="000B2BF4" w:rsidP="000B2BF4" w:rsidR="000B2BF4" w:rsidRPr="00616149">
      <w:pPr>
        <w:jc w:val="both"/>
        <w:rPr>
          <w:lang w:val="hr-HR"/>
        </w:rPr>
      </w:pPr>
      <w:r w:rsidRPr="00616149">
        <w:rPr>
          <w:lang w:val="hr-HR"/>
        </w:rPr>
        <w:t xml:space="preserve">-  </w:t>
      </w:r>
      <w:r>
        <w:rPr>
          <w:lang w:val="hr-HR"/>
        </w:rPr>
        <w:t>e-</w:t>
      </w:r>
      <w:r w:rsidRPr="00616149">
        <w:rPr>
          <w:lang w:val="hr-HR"/>
        </w:rPr>
        <w:t>oglasna ploča suda, rok 20 dana</w:t>
      </w:r>
    </w:p>
    <w:p w:rsidRDefault="000B2BF4" w:rsidP="000B2BF4" w:rsidR="000B2BF4" w:rsidRPr="00616149">
      <w:pPr>
        <w:jc w:val="both"/>
        <w:rPr>
          <w:lang w:val="hr-HR"/>
        </w:rPr>
      </w:pPr>
      <w:r w:rsidRPr="00616149">
        <w:rPr>
          <w:lang w:val="hr-HR"/>
        </w:rPr>
        <w:t>-  u spis</w:t>
      </w:r>
    </w:p>
    <w:p w:rsidRDefault="000B2BF4" w:rsidP="000B2BF4" w:rsidR="000B2BF4" w:rsidRPr="00616149">
      <w:pPr>
        <w:jc w:val="both"/>
        <w:rPr>
          <w:lang w:val="hr-HR"/>
        </w:rPr>
      </w:pPr>
    </w:p>
    <w:p w:rsidRDefault="00EB167D" w:rsidP="00C66563" w:rsidR="00EB167D" w:rsidRPr="00DE5662">
      <w:pPr>
        <w:jc w:val="both"/>
        <w:rPr>
          <w:lang w:val="hr-HR"/>
        </w:rPr>
      </w:pPr>
    </w:p>
    <w:sectPr w:rsidSect="00D35713" w:rsidR="00EB167D" w:rsidRPr="00DE5662">
      <w:headerReference w:type="default" r:id="rId11"/>
      <w:pgSz w:h="16838" w:w="11906"/>
      <w:pgMar w:gutter="0" w:footer="708" w:header="708" w:left="1417" w:bottom="212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1A4" w:rsidP="00112126" w:rsidR="002C01A4">
      <w:r>
        <w:separator/>
      </w:r>
    </w:p>
  </w:endnote>
  <w:endnote w:id="0" w:type="continuationSeparator">
    <w:p w:rsidRDefault="002C01A4" w:rsidP="00112126" w:rsidR="002C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1A4" w:rsidP="00112126" w:rsidR="002C01A4">
      <w:r>
        <w:separator/>
      </w:r>
    </w:p>
  </w:footnote>
  <w:footnote w:id="0" w:type="continuationSeparator">
    <w:p w:rsidRDefault="002C01A4" w:rsidP="00112126" w:rsidR="002C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252" w:rsidP="0010721E" w:rsidR="00101252">
    <w:pPr>
      <w:pStyle w:val="Zaglavlje"/>
      <w:numPr>
        <w:ilvl w:val="0"/>
        <w:numId w:val="2"/>
      </w:numPr>
      <w:jc w:val="center"/>
    </w:pPr>
    <w:r>
      <w:fldChar w:fldCharType="begin"/>
    </w:r>
    <w:r>
      <w:instrText>PAGE   \* MERGEFORMAT</w:instrText>
    </w:r>
    <w:r>
      <w:fldChar w:fldCharType="separate"/>
    </w:r>
    <w:r w:rsidR="005D019A" w:rsidRPr="005D019A">
      <w:rPr>
        <w:noProof/>
        <w:lang w:val="hr-HR"/>
      </w:rPr>
      <w:t>5</w:t>
    </w:r>
    <w:r>
      <w:fldChar w:fldCharType="end"/>
    </w:r>
    <w:r>
      <w:t xml:space="preserve"> -</w:t>
    </w:r>
    <w:r>
      <w:tab/>
      <w:t>12. St-</w:t>
    </w:r>
    <w:r w:rsidR="00BB4D83">
      <w:t>129</w:t>
    </w:r>
    <w:r w:rsidR="000B2BF4">
      <w:t>/2015</w:t>
    </w:r>
  </w:p>
  <w:p w:rsidRDefault="00BB4D83" w:rsidP="00BB4D83" w:rsidR="00BB4D83">
    <w:pPr>
      <w:pStyle w:val="Zaglavlje"/>
      <w:ind w:left="4725"/>
    </w:pPr>
  </w:p>
  <w:p w:rsidRDefault="00101252" w:rsidR="00101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3D9"/>
    <w:rsid w:val="000172EF"/>
    <w:rsid w:val="00017D5E"/>
    <w:rsid w:val="0002151B"/>
    <w:rsid w:val="00054448"/>
    <w:rsid w:val="00057934"/>
    <w:rsid w:val="00062CC7"/>
    <w:rsid w:val="000666DB"/>
    <w:rsid w:val="00084AE8"/>
    <w:rsid w:val="000A0D83"/>
    <w:rsid w:val="000B2BF4"/>
    <w:rsid w:val="000C7F83"/>
    <w:rsid w:val="000F42F0"/>
    <w:rsid w:val="00101252"/>
    <w:rsid w:val="0010261B"/>
    <w:rsid w:val="0010721E"/>
    <w:rsid w:val="00112126"/>
    <w:rsid w:val="00115662"/>
    <w:rsid w:val="0011747C"/>
    <w:rsid w:val="00151B70"/>
    <w:rsid w:val="00162007"/>
    <w:rsid w:val="00176997"/>
    <w:rsid w:val="00196013"/>
    <w:rsid w:val="001B1B93"/>
    <w:rsid w:val="001E4E14"/>
    <w:rsid w:val="001E7F2D"/>
    <w:rsid w:val="001F5654"/>
    <w:rsid w:val="00200E29"/>
    <w:rsid w:val="00213B4A"/>
    <w:rsid w:val="00217DD3"/>
    <w:rsid w:val="00222CAC"/>
    <w:rsid w:val="00232642"/>
    <w:rsid w:val="00236F9D"/>
    <w:rsid w:val="00254B5C"/>
    <w:rsid w:val="0026217B"/>
    <w:rsid w:val="00265A22"/>
    <w:rsid w:val="002702A4"/>
    <w:rsid w:val="002836C8"/>
    <w:rsid w:val="002A1530"/>
    <w:rsid w:val="002C01A4"/>
    <w:rsid w:val="002D048F"/>
    <w:rsid w:val="002D61E0"/>
    <w:rsid w:val="002E7179"/>
    <w:rsid w:val="003058A8"/>
    <w:rsid w:val="003166A6"/>
    <w:rsid w:val="0033674C"/>
    <w:rsid w:val="003446E0"/>
    <w:rsid w:val="003541DC"/>
    <w:rsid w:val="00355DE8"/>
    <w:rsid w:val="003855E7"/>
    <w:rsid w:val="003910C0"/>
    <w:rsid w:val="003A2F52"/>
    <w:rsid w:val="003D3994"/>
    <w:rsid w:val="003E0123"/>
    <w:rsid w:val="004148E6"/>
    <w:rsid w:val="00447D61"/>
    <w:rsid w:val="0048105A"/>
    <w:rsid w:val="00486628"/>
    <w:rsid w:val="004D7CE1"/>
    <w:rsid w:val="004F53B1"/>
    <w:rsid w:val="005546BF"/>
    <w:rsid w:val="00564361"/>
    <w:rsid w:val="00565E4E"/>
    <w:rsid w:val="005922CB"/>
    <w:rsid w:val="005A70B2"/>
    <w:rsid w:val="005B2417"/>
    <w:rsid w:val="005B70A6"/>
    <w:rsid w:val="005B72B0"/>
    <w:rsid w:val="005D019A"/>
    <w:rsid w:val="005F030C"/>
    <w:rsid w:val="005F2A6A"/>
    <w:rsid w:val="006316CF"/>
    <w:rsid w:val="00681B95"/>
    <w:rsid w:val="006C7FBC"/>
    <w:rsid w:val="00707D75"/>
    <w:rsid w:val="00721020"/>
    <w:rsid w:val="00722E38"/>
    <w:rsid w:val="00736EF6"/>
    <w:rsid w:val="0074215D"/>
    <w:rsid w:val="00753565"/>
    <w:rsid w:val="007725FF"/>
    <w:rsid w:val="00796BAC"/>
    <w:rsid w:val="007B4080"/>
    <w:rsid w:val="007C382D"/>
    <w:rsid w:val="007E3119"/>
    <w:rsid w:val="008356B9"/>
    <w:rsid w:val="00861FB6"/>
    <w:rsid w:val="00875CD8"/>
    <w:rsid w:val="00876209"/>
    <w:rsid w:val="008937F2"/>
    <w:rsid w:val="008B3D2C"/>
    <w:rsid w:val="008D1E08"/>
    <w:rsid w:val="0090595D"/>
    <w:rsid w:val="00926952"/>
    <w:rsid w:val="009305B0"/>
    <w:rsid w:val="00932583"/>
    <w:rsid w:val="009374AD"/>
    <w:rsid w:val="0095237C"/>
    <w:rsid w:val="00964004"/>
    <w:rsid w:val="009809DA"/>
    <w:rsid w:val="00982EA1"/>
    <w:rsid w:val="009A7AD1"/>
    <w:rsid w:val="009F1329"/>
    <w:rsid w:val="00A3428D"/>
    <w:rsid w:val="00A9326F"/>
    <w:rsid w:val="00A97762"/>
    <w:rsid w:val="00AB59BE"/>
    <w:rsid w:val="00AB6665"/>
    <w:rsid w:val="00AD156D"/>
    <w:rsid w:val="00AE55D9"/>
    <w:rsid w:val="00AF11F0"/>
    <w:rsid w:val="00AF270A"/>
    <w:rsid w:val="00B46B1F"/>
    <w:rsid w:val="00B4708F"/>
    <w:rsid w:val="00B556BD"/>
    <w:rsid w:val="00B6059D"/>
    <w:rsid w:val="00B71799"/>
    <w:rsid w:val="00B73ED1"/>
    <w:rsid w:val="00B84038"/>
    <w:rsid w:val="00BA3603"/>
    <w:rsid w:val="00BB4D83"/>
    <w:rsid w:val="00BF5040"/>
    <w:rsid w:val="00C05FF2"/>
    <w:rsid w:val="00C30C15"/>
    <w:rsid w:val="00C34FB5"/>
    <w:rsid w:val="00C66563"/>
    <w:rsid w:val="00CA20C4"/>
    <w:rsid w:val="00CB0621"/>
    <w:rsid w:val="00CB45D6"/>
    <w:rsid w:val="00CB6049"/>
    <w:rsid w:val="00CC6BA3"/>
    <w:rsid w:val="00CD1F76"/>
    <w:rsid w:val="00CE2678"/>
    <w:rsid w:val="00D2033B"/>
    <w:rsid w:val="00D35713"/>
    <w:rsid w:val="00D378DD"/>
    <w:rsid w:val="00D4027A"/>
    <w:rsid w:val="00D80B4A"/>
    <w:rsid w:val="00D92D09"/>
    <w:rsid w:val="00DB2AF1"/>
    <w:rsid w:val="00DD3657"/>
    <w:rsid w:val="00DE5662"/>
    <w:rsid w:val="00E56C52"/>
    <w:rsid w:val="00E70BD1"/>
    <w:rsid w:val="00EB167D"/>
    <w:rsid w:val="00EB4030"/>
    <w:rsid w:val="00EC1EFB"/>
    <w:rsid w:val="00EE29DF"/>
    <w:rsid w:val="00EF6C92"/>
    <w:rsid w:val="00F031C4"/>
    <w:rsid w:val="00F06D3F"/>
    <w:rsid w:val="00F1612A"/>
    <w:rsid w:val="00F77407"/>
    <w:rsid w:val="00F900DF"/>
    <w:rsid w:val="00F938F0"/>
    <w:rsid w:val="00FC611E"/>
    <w:rsid w:val="00FE3445"/>
    <w:rsid w:val="00FE41BB"/>
    <w:rsid w:val="00FF1162"/>
    <w:rsid w:val="00FF4B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5D019A"/>
    <w:rPr>
      <w:color w:val="808080"/>
      <w:bdr w:space="0" w:sz="0" w:color="auto" w:val="none"/>
      <w:shd w:fill="auto" w:color="auto" w:val="clear"/>
    </w:rPr>
  </w:style>
  <w:style w:customStyle="true" w:styleId="eSPISCCParagraphDefaultFont" w:type="character">
    <w:name w:val="eSPIS_CC_Paragraph Default Font"/>
    <w:basedOn w:val="Zadanifontodlomka"/>
    <w:rsid w:val="005D019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019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019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019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5D019A"/>
    <w:rPr>
      <w:color w:val="808080"/>
      <w:bdr w:color="auto" w:space="0" w:sz="0" w:val="none"/>
      <w:shd w:color="auto" w:fill="auto" w:val="clear"/>
    </w:rPr>
  </w:style>
  <w:style w:customStyle="1" w:styleId="eSPISCCParagraphDefaultFont" w:type="character">
    <w:name w:val="eSPIS_CC_Paragraph Default Font"/>
    <w:basedOn w:val="Zadanifontodlomka"/>
    <w:rsid w:val="005D019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019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019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019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030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St-129/2015</izvorni_sadrzaj>
    <derivirana_varijabla naziv="DomainObject.Predmet.OznakaBroj_1">St-129/2015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LEGEA ŠPORT d.o.o. za trgovinu</izvorni_sadrzaj>
    <derivirana_varijabla naziv="DomainObject.Predmet.ProtustrankaFormated_1">  LEGEA ŠPORT d.o.o. za trgovinu</derivirana_varijabla>
  </DomainObject.Predmet.ProtustrankaFormated>
  <DomainObject.Predmet.ProtustrankaFormatedOIB>
    <izvorni_sadrzaj>  LEGEA ŠPORT d.o.o. za trgovinu, OIB 44892488481</izvorni_sadrzaj>
    <derivirana_varijabla naziv="DomainObject.Predmet.ProtustrankaFormatedOIB_1">  LEGEA ŠPORT d.o.o. za trgovinu, OIB 44892488481</derivirana_varijabla>
  </DomainObject.Predmet.ProtustrankaFormatedOIB>
  <DomainObject.Predmet.ProtustrankaFormatedWithAdress>
    <izvorni_sadrzaj> LEGEA ŠPORT d.o.o. za trgovinu, Fra Stjepana Vrljića 12., 21260 Imotski</izvorni_sadrzaj>
    <derivirana_varijabla naziv="DomainObject.Predmet.ProtustrankaFormatedWithAdress_1"> LEGEA ŠPORT d.o.o. za trgovinu, Fra Stjepana Vrljića 12., 21260 Imotski</derivirana_varijabla>
  </DomainObject.Predmet.ProtustrankaFormatedWithAdress>
  <DomainObject.Predmet.ProtustrankaFormatedWithAdressOIB>
    <izvorni_sadrzaj> LEGEA ŠPORT d.o.o. za trgovinu, OIB 44892488481, Fra Stjepana Vrljića 12., 21260 Imotski</izvorni_sadrzaj>
    <derivirana_varijabla naziv="DomainObject.Predmet.ProtustrankaFormatedWithAdressOIB_1"> LEGEA ŠPORT d.o.o. za trgovinu, OIB 44892488481, Fra Stjepana Vrljića 12., 21260 Imotski</derivirana_varijabla>
  </DomainObject.Predmet.ProtustrankaFormatedWithAdressOIB>
  <DomainObject.Predmet.ProtustrankaWithAdress>
    <izvorni_sadrzaj>LEGEA ŠPORT d.o.o. za trgovinu Fra Stjepana Vrljića 12., 21260 Imotski</izvorni_sadrzaj>
    <derivirana_varijabla naziv="DomainObject.Predmet.ProtustrankaWithAdress_1">LEGEA ŠPORT d.o.o. za trgovinu Fra Stjepana Vrljića 12., 21260 Imotski</derivirana_varijabla>
  </DomainObject.Predmet.ProtustrankaWithAdress>
  <DomainObject.Predmet.ProtustrankaWithAdressOIB>
    <izvorni_sadrzaj>LEGEA ŠPORT d.o.o. za trgovinu, OIB 44892488481, Fra Stjepana Vrljića 12., 21260 Imotski</izvorni_sadrzaj>
    <derivirana_varijabla naziv="DomainObject.Predmet.ProtustrankaWithAdressOIB_1">LEGEA ŠPORT d.o.o. za trgovinu, OIB 44892488481, Fra Stjepana Vrljića 12., 21260 Imotski</derivirana_varijabla>
  </DomainObject.Predmet.ProtustrankaWithAdressOIB>
  <DomainObject.Predmet.ProtustrankaNazivFormated>
    <izvorni_sadrzaj>LEGEA ŠPORT d.o.o. za trgovinu</izvorni_sadrzaj>
    <derivirana_varijabla naziv="DomainObject.Predmet.ProtustrankaNazivFormated_1">LEGEA ŠPORT d.o.o. za trgovinu</derivirana_varijabla>
  </DomainObject.Predmet.ProtustrankaNazivFormated>
  <DomainObject.Predmet.ProtustrankaNazivFormatedOIB>
    <izvorni_sadrzaj>LEGEA ŠPORT d.o.o. za trgovinu, OIB 44892488481</izvorni_sadrzaj>
    <derivirana_varijabla naziv="DomainObject.Predmet.ProtustrankaNazivFormatedOIB_1">LEGEA ŠPORT d.o.o. za trgovinu, OIB 44892488481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zastupanog po punomoćniku Županijsko državno odvjetništvo u Splitu</izvorni_sadrzaj>
    <derivirana_varijabla naziv="DomainObject.Predmet.StrankaFormatedOIB_1">  Republika Hrvatska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zastupanog po punomoćniku Županijsko državno odvjetništvo u Splitu</izvorni_sadrzaj>
    <derivirana_varijabla naziv="DomainObject.Predmet.StrankaFormatedWithAdressOIB_1"> Republika Hrvatska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zastupanog po punomoćniku Županijsko državno odvjetništvo u Splitu</item>
    </izvorni_sadrzaj>
    <derivirana_varijabla naziv="DomainObject.Predmet.StrankaListFormatedOIB_1">
      <item>Republika Hrvatska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zastupanog po punomoćniku Županijsko državno odvjetništvo u Splitu</item>
    </izvorni_sadrzaj>
    <derivirana_varijabla naziv="DomainObject.Predmet.StrankaListFormatedWithAdressOIB_1">
      <item>Republika Hrvatska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LEGEA ŠPORT d.o.o. za trgovinu</item>
    </izvorni_sadrzaj>
    <derivirana_varijabla naziv="DomainObject.Predmet.ProtuStrankaListFormated_1">
      <item>LEGEA ŠPORT d.o.o. za trgovinu</item>
    </derivirana_varijabla>
  </DomainObject.Predmet.ProtuStrankaListFormated>
  <DomainObject.Predmet.ProtuStrankaListFormatedOIB>
    <izvorni_sadrzaj>
      <item>LEGEA ŠPORT d.o.o. za trgovinu, OIB 44892488481</item>
    </izvorni_sadrzaj>
    <derivirana_varijabla naziv="DomainObject.Predmet.ProtuStrankaListFormatedOIB_1">
      <item>LEGEA ŠPORT d.o.o. za trgovinu, OIB 44892488481</item>
    </derivirana_varijabla>
  </DomainObject.Predmet.ProtuStrankaListFormatedOIB>
  <DomainObject.Predmet.ProtuStrankaListFormatedWithAdress>
    <izvorni_sadrzaj>
      <item>LEGEA ŠPORT d.o.o. za trgovinu, Fra Stjepana Vrljića 12., 21260 Imotski</item>
    </izvorni_sadrzaj>
    <derivirana_varijabla naziv="DomainObject.Predmet.ProtuStrankaListFormatedWithAdress_1">
      <item>LEGEA ŠPORT d.o.o. za trgovinu, Fra Stjepana Vrljića 12., 21260 Imotski</item>
    </derivirana_varijabla>
  </DomainObject.Predmet.ProtuStrankaListFormatedWithAdress>
  <DomainObject.Predmet.ProtuStrankaListFormatedWithAdressOIB>
    <izvorni_sadrzaj>
      <item>LEGEA ŠPORT d.o.o. za trgovinu, OIB 44892488481, Fra Stjepana Vrljića 12., 21260 Imotski</item>
    </izvorni_sadrzaj>
    <derivirana_varijabla naziv="DomainObject.Predmet.ProtuStrankaListFormatedWithAdressOIB_1">
      <item>LEGEA ŠPORT d.o.o. za trgovinu, OIB 44892488481, Fra Stjepana Vrljića 12., 21260 Imotski</item>
    </derivirana_varijabla>
  </DomainObject.Predmet.ProtuStrankaListFormatedWithAdressOIB>
  <DomainObject.Predmet.ProtuStrankaListNazivFormated>
    <izvorni_sadrzaj>
      <item>LEGEA ŠPORT d.o.o. za trgovinu</item>
    </izvorni_sadrzaj>
    <derivirana_varijabla naziv="DomainObject.Predmet.ProtuStrankaListNazivFormated_1">
      <item>LEGEA ŠPORT d.o.o. za trgovinu</item>
    </derivirana_varijabla>
  </DomainObject.Predmet.ProtuStrankaListNazivFormated>
  <DomainObject.Predmet.ProtuStrankaListNazivFormatedOIB>
    <izvorni_sadrzaj>
      <item>LEGEA ŠPORT d.o.o. za trgovinu, OIB 44892488481</item>
    </izvorni_sadrzaj>
    <derivirana_varijabla naziv="DomainObject.Predmet.ProtuStrankaListNazivFormatedOIB_1">
      <item>LEGEA ŠPORT d.o.o. za trgovinu, OIB 44892488481</item>
    </derivirana_varijabla>
  </DomainObject.Predmet.ProtuStrankaListNazivFormatedOIB>
  <DomainObject.Predmet.OstaliListFormated>
    <izvorni_sadrzaj>
      <item>Županijsko državno odvjetništvo u Splitu punomoćnik sudionika u postupku Republika Hrvatska</item>
      <item>LJILJANA POLJANIĆ</item>
    </izvorni_sadrzaj>
    <derivirana_varijabla naziv="DomainObject.Predmet.OstaliListFormated_1">
      <item>Županijsko državno odvjetništvo u Splitu punomoćnik sudionika u postupku Republika Hrvatska</item>
      <item>LJILJANA POLJANIĆ</item>
    </derivirana_varijabla>
  </DomainObject.Predmet.OstaliListFormated>
  <DomainObject.Predmet.OstaliListFormatedOIB>
    <izvorni_sadrzaj>
      <item>Županijsko državno odvjetništvo u Splitu punomoćnik sudionika u postupku Republika Hrvatska</item>
      <item>LJILJANA POLJANIĆ, OIB 73648398828</item>
    </izvorni_sadrzaj>
    <derivirana_varijabla naziv="DomainObject.Predmet.OstaliListFormatedOIB_1">
      <item>Županijsko državno odvjetništvo u Splitu punomoćnik sudionika u postupku Republika Hrvatska</item>
      <item>LJILJANA POLJANIĆ, OIB 73648398828</item>
    </derivirana_varijabla>
  </DomainObject.Predmet.OstaliListFormatedOIB>
  <DomainObject.Predmet.OstaliListFormatedWithAdress>
    <izvorni_sadrzaj>
      <item>Županijsko državno odvjetništvo u Splitu punomoćnik sudionika u postupku Republika Hrvatska</item>
      <item>LJILJANA POLJANIĆ, Vinkovačka 25, 21000 Split</item>
    </izvorni_sadrzaj>
    <derivirana_varijabla naziv="DomainObject.Predmet.OstaliListFormatedWithAdress_1">
      <item>Županijsko državno odvjetništvo u Splitu punomoćnik sudionika u postupku Republika Hrvatska</item>
      <item>LJILJANA POLJANIĆ, Vinkovačka 25, 21000 Split</item>
    </derivirana_varijabla>
  </DomainObject.Predmet.OstaliListFormatedWithAdress>
  <DomainObject.Predmet.OstaliListFormatedWithAdressOIB>
    <izvorni_sadrzaj>
      <item>Županijsko državno odvjetništvo u Splitu punomoćnik sudionika u postupku Republika Hrvatska</item>
      <item>LJILJANA POLJANIĆ, OIB 73648398828, Vinkovačka 25, 21000 Split</item>
    </izvorni_sadrzaj>
    <derivirana_varijabla naziv="DomainObject.Predmet.OstaliListFormatedWithAdressOIB_1">
      <item>Županijsko državno odvjetništvo u Splitu punomoćnik sudionika u postupku Republika Hrvatska</item>
      <item>LJILJANA POLJANIĆ, OIB 73648398828, Vinkovačka 25, 21000 Split</item>
    </derivirana_varijabla>
  </DomainObject.Predmet.OstaliListFormatedWithAdressOIB>
  <DomainObject.Predmet.OstaliListNazivFormated>
    <izvorni_sadrzaj>
      <item>Županijsko državno odvjetništvo u Splitu</item>
      <item>LJILJANA POLJANIĆ</item>
    </izvorni_sadrzaj>
    <derivirana_varijabla naziv="DomainObject.Predmet.OstaliListNazivFormated_1">
      <item>Županijsko državno odvjetništvo u Splitu</item>
      <item>LJILJANA POLJANIĆ</item>
    </derivirana_varijabla>
  </DomainObject.Predmet.OstaliListNazivFormated>
  <DomainObject.Predmet.OstaliListNazivFormatedOIB>
    <izvorni_sadrzaj>
      <item>Županijsko državno odvjetništvo u Splitu</item>
      <item>LJILJANA POLJANIĆ, OIB 73648398828</item>
    </izvorni_sadrzaj>
    <derivirana_varijabla naziv="DomainObject.Predmet.OstaliListNazivFormatedOIB_1">
      <item>Županijsko državno odvjetništvo u Splitu</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LEGEA ŠPORT d.o.o. za trgovinu</izvorni_sadrzaj>
    <derivirana_varijabla naziv="DomainObject.Predmet.ProtustrankaIDrugi_1">LEGEA ŠPORT d.o.o. za trgovinu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LEGEA ŠPORT d.o.o. za trgovinu, OIB 44892488481, Fra Stjepana Vrljića 12., 21260 Imotski</izvorni_sadrzaj>
    <derivirana_varijabla naziv="DomainObject.Predmet.ProtustrankaIDrugiAdressOIB_1">LEGEA ŠPORT d.o.o. za trgovinu, OIB 44892488481, Fra Stjepana Vrljića 12.,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LEGEA ŠPORT d.o.o. za trgovinu</item>
      <item>Županijsko državno odvjetništvo u Splitu</item>
      <item>LJILJANA POLJANIĆ</item>
    </izvorni_sadrzaj>
    <derivirana_varijabla naziv="DomainObject.Predmet.SudioniciListNaziv_1">
      <item>Republika Hrvatska</item>
      <item>LEGEA ŠPORT d.o.o. za trgovinu</item>
      <item>Županijsko državno odvjetništvo u Splitu</item>
      <item>LJILJANA POLJANIĆ</item>
    </derivirana_varijabla>
  </DomainObject.Predmet.SudioniciListNaziv>
  <DomainObject.Predmet.SudioniciListAdressOIB>
    <izvorni_sadrzaj>
      <item>Republika Hrvatska</item>
      <item>LEGEA ŠPORT d.o.o. za trgovinu, OIB 44892488481, Fra Stjepana Vrljića 12.,21260 Imotski</item>
      <item>Županijsko državno odvjetništvo u Splitu</item>
      <item>LJILJANA POLJANIĆ, OIB 73648398828, Vinkovačka 25,21000 Split</item>
    </izvorni_sadrzaj>
    <derivirana_varijabla naziv="DomainObject.Predmet.SudioniciListAdressOIB_1">
      <item>Republika Hrvatska</item>
      <item>LEGEA ŠPORT d.o.o. za trgovinu, OIB 44892488481, Fra Stjepana Vrljića 12.,21260 Imotski</item>
      <item>Županijsko državno odvjetništvo u Splitu</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44892488481</item>
      <item>, OIB null</item>
      <item>, OIB 73648398828</item>
    </izvorni_sadrzaj>
    <derivirana_varijabla naziv="DomainObject.Predmet.SudioniciListNazivOIB_1">
      <item>, OIB null</item>
      <item>, OIB 44892488481</item>
      <item>, OIB null</item>
      <item>, OIB 73648398828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C2C35-7AA9-431F-BC93-AF4311841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1707</properties:Words>
  <properties:Characters>9898</properties:Characters>
  <properties:Lines>196</properties:Lines>
  <properties:Paragraphs>42</properties:Paragraphs>
  <properties:TotalTime>239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11642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2014-12-17T13:47:00Z</dcterms:created>
  <dc:creator>wsadmin</dc:creator>
  <cp:lastModifiedBy>Paško Bačić</cp:lastModifiedBy>
  <cp:lastPrinted>2015-11-13T12:37:00Z</cp:lastPrinted>
  <dcterms:modified xmlns:xsi="http://www.w3.org/2001/XMLSchema-instance" xsi:type="dcterms:W3CDTF">2015-11-13T13:09:00Z</dcterms:modified>
  <cp:revision>14</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