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1a8f" w14:paraId="0ca1a8f" w:rsidRDefault="00F73AA3" w:rsidP="00A67B14" w:rsidR="00F73AA3">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452F27" w:rsidP="00A67B14" w:rsidR="00452F27">
      <w:pPr>
        <w:spacing w:lineRule="auto" w:line="240" w:after="0"/>
        <w:jc w:val="both"/>
        <w:rPr>
          <w:rFonts w:cs="Times New Roman" w:eastAsia="Times New Roman" w:hAnsi="Times New Roman" w:ascii="Times New Roman"/>
          <w:sz w:val="24"/>
          <w:szCs w:val="24"/>
          <w:lang w:eastAsia="hr-HR"/>
        </w:rPr>
      </w:pPr>
    </w:p>
    <w:p w:rsidRDefault="00452F27" w:rsidP="00A67B14" w:rsidR="00452F27">
      <w:pPr>
        <w:spacing w:lineRule="auto" w:line="240" w:after="0"/>
        <w:jc w:val="both"/>
        <w:rPr>
          <w:rFonts w:cs="Times New Roman" w:eastAsia="Times New Roman" w:hAnsi="Times New Roman" w:ascii="Times New Roman"/>
          <w:sz w:val="24"/>
          <w:szCs w:val="24"/>
          <w:lang w:eastAsia="hr-HR"/>
        </w:rPr>
      </w:pPr>
    </w:p>
    <w:p w:rsidRDefault="00452F27" w:rsidP="00A67B14" w:rsidR="00452F27">
      <w:pPr>
        <w:spacing w:lineRule="auto" w:line="240" w:after="0"/>
        <w:jc w:val="both"/>
        <w:rPr>
          <w:rFonts w:cs="Times New Roman" w:eastAsia="Times New Roman" w:hAnsi="Times New Roman" w:ascii="Times New Roman"/>
          <w:sz w:val="24"/>
          <w:szCs w:val="24"/>
          <w:lang w:eastAsia="hr-HR"/>
        </w:rPr>
      </w:pPr>
    </w:p>
    <w:p w:rsidRDefault="00452F27" w:rsidP="00A67B14" w:rsidR="00452F27">
      <w:pPr>
        <w:spacing w:lineRule="auto" w:line="240" w:after="0"/>
        <w:jc w:val="both"/>
        <w:rPr>
          <w:rFonts w:cs="Times New Roman" w:eastAsia="Times New Roman" w:hAnsi="Times" w:ascii="Times"/>
          <w:sz w:val="24"/>
          <w:szCs w:val="24"/>
          <w:lang w:eastAsia="hr-HR"/>
        </w:rPr>
      </w:pPr>
    </w:p>
    <w:p w:rsidRDefault="00A67B14" w:rsidP="00A67B14" w:rsidR="00A67B14">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REPUBLIKA HRVATSKA</w:t>
      </w:r>
    </w:p>
    <w:p w:rsidRDefault="00A67B14" w:rsidP="00A67B14" w:rsidR="00A67B14">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TRGOVAČKI SUD U ZADRU</w:t>
      </w:r>
    </w:p>
    <w:p w:rsidRDefault="00A67B14" w:rsidP="00A67B14" w:rsidR="00A67B14">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Zadar, Dr. Franje Tuđmana 35</w:t>
      </w:r>
    </w:p>
    <w:p w:rsidRDefault="00A67B14" w:rsidP="00A67B14" w:rsidR="00A67B14">
      <w:pPr>
        <w:spacing w:lineRule="auto" w:line="240" w:after="0"/>
        <w:rPr>
          <w:rFonts w:cs="Times New Roman" w:eastAsia="Times New Roman" w:hAnsi="Times" w:ascii="Times"/>
          <w:sz w:val="24"/>
          <w:szCs w:val="24"/>
          <w:lang w:eastAsia="hr-HR"/>
        </w:rPr>
      </w:pPr>
    </w:p>
    <w:p w:rsidRDefault="00A67B14" w:rsidP="00A67B14" w:rsidR="00A67B14">
      <w:pPr>
        <w:spacing w:lineRule="auto" w:line="240" w:after="0"/>
        <w:rPr>
          <w:rFonts w:cs="Times New Roman" w:eastAsia="Times New Roman" w:hAnsi="Times" w:ascii="Times"/>
          <w:sz w:val="24"/>
          <w:szCs w:val="24"/>
          <w:lang w:eastAsia="hr-HR"/>
        </w:rPr>
      </w:pPr>
    </w:p>
    <w:p w:rsidRDefault="00A67B14" w:rsidP="00A67B14" w:rsidR="00A67B14">
      <w:pPr>
        <w:spacing w:lineRule="auto" w:line="240" w:after="0"/>
        <w:rPr>
          <w:rFonts w:cs="Times New Roman" w:eastAsia="Times New Roman" w:hAnsi="Times" w:ascii="Times"/>
          <w:sz w:val="24"/>
          <w:szCs w:val="24"/>
          <w:lang w:eastAsia="hr-HR"/>
        </w:rPr>
      </w:pPr>
    </w:p>
    <w:p w:rsidRDefault="00A67B14" w:rsidP="00A67B14" w:rsidR="00A67B14">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U  I M E  R E P U B L I K E   H R V A T S K E </w:t>
      </w:r>
    </w:p>
    <w:p w:rsidRDefault="00A67B14" w:rsidP="00A67B14" w:rsidR="00A67B14">
      <w:pPr>
        <w:spacing w:lineRule="auto" w:line="240" w:after="0"/>
        <w:jc w:val="both"/>
        <w:rPr>
          <w:rFonts w:cs="Times New Roman" w:eastAsia="Times New Roman" w:hAnsi="Times" w:ascii="Times"/>
          <w:sz w:val="24"/>
          <w:szCs w:val="24"/>
          <w:lang w:eastAsia="hr-HR"/>
        </w:rPr>
      </w:pPr>
    </w:p>
    <w:p w:rsidRDefault="00A67B14" w:rsidP="00A67B14" w:rsidR="00A67B14">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A67B14" w:rsidP="00A67B14" w:rsidR="00A67B14">
      <w:pPr>
        <w:spacing w:lineRule="auto" w:line="240" w:after="0"/>
        <w:rPr>
          <w:rFonts w:cs="Times New Roman" w:eastAsia="Times New Roman" w:hAnsi="Times" w:ascii="Times"/>
          <w:sz w:val="24"/>
          <w:szCs w:val="24"/>
          <w:lang w:eastAsia="hr-HR"/>
        </w:rPr>
      </w:pPr>
    </w:p>
    <w:p w:rsidRDefault="00A67B14" w:rsidP="00A67B14" w:rsidR="00A67B14" w:rsidRPr="00A67B14">
      <w:pPr>
        <w:spacing w:lineRule="auto" w:line="240" w:after="0"/>
        <w:ind w:firstLine="705"/>
        <w:jc w:val="both"/>
        <w:rPr>
          <w:rFonts w:cs="Times" w:hAnsi="Times" w:ascii="Times"/>
          <w:sz w:val="24"/>
          <w:szCs w:val="24"/>
        </w:rPr>
      </w:pPr>
      <w:r w:rsidRPr="00A67B14">
        <w:rPr>
          <w:rFonts w:cs="Times" w:eastAsia="Times New Roman" w:hAnsi="Times" w:ascii="Times"/>
          <w:sz w:val="24"/>
          <w:szCs w:val="24"/>
          <w:lang w:eastAsia="hr-HR"/>
        </w:rPr>
        <w:t xml:space="preserve">Trgovački sud u Zadru, OIB  39670464653, po sutkinji Ani </w:t>
      </w:r>
      <w:proofErr w:type="spellStart"/>
      <w:r w:rsidRPr="00A67B14">
        <w:rPr>
          <w:rFonts w:cs="Times" w:eastAsia="Times New Roman" w:hAnsi="Times" w:ascii="Times"/>
          <w:sz w:val="24"/>
          <w:szCs w:val="24"/>
          <w:lang w:eastAsia="hr-HR"/>
        </w:rPr>
        <w:t>Markač</w:t>
      </w:r>
      <w:proofErr w:type="spellEnd"/>
      <w:r w:rsidRPr="00A67B14">
        <w:rPr>
          <w:rFonts w:cs="Times" w:eastAsia="Times New Roman" w:hAnsi="Times" w:ascii="Times"/>
          <w:sz w:val="24"/>
          <w:szCs w:val="24"/>
          <w:lang w:eastAsia="hr-HR"/>
        </w:rPr>
        <w:t xml:space="preserve">, na prijedlog sudske savjetnice Anamarije Kovačić Milković, povodom zahtjeva Financijske agencije, Regionalnog </w:t>
      </w:r>
      <w:r>
        <w:rPr>
          <w:rFonts w:cs="Times" w:eastAsia="Times New Roman" w:hAnsi="Times" w:ascii="Times"/>
          <w:sz w:val="24"/>
          <w:szCs w:val="24"/>
          <w:lang w:eastAsia="hr-HR"/>
        </w:rPr>
        <w:t>centra Split, Podružnice Zadar, Zadar</w:t>
      </w:r>
      <w:r w:rsidRPr="00A67B14">
        <w:rPr>
          <w:rFonts w:cs="Times" w:eastAsia="Times New Roman" w:hAnsi="Times" w:ascii="Times"/>
          <w:sz w:val="24"/>
          <w:szCs w:val="24"/>
          <w:lang w:eastAsia="hr-HR"/>
        </w:rPr>
        <w:t xml:space="preserve">, </w:t>
      </w:r>
      <w:r>
        <w:rPr>
          <w:rFonts w:cs="Times" w:eastAsia="Times New Roman" w:hAnsi="Times" w:ascii="Times"/>
          <w:sz w:val="24"/>
          <w:szCs w:val="24"/>
          <w:lang w:eastAsia="hr-HR"/>
        </w:rPr>
        <w:t>Ivana Danila 4, OIB 85821130368 od 23. kolovoza</w:t>
      </w:r>
      <w:r w:rsidRPr="00A67B14">
        <w:rPr>
          <w:rFonts w:cs="Times" w:eastAsia="Times New Roman" w:hAnsi="Times" w:ascii="Times"/>
          <w:sz w:val="24"/>
          <w:szCs w:val="24"/>
          <w:lang w:eastAsia="hr-HR"/>
        </w:rPr>
        <w:t xml:space="preserve"> 2017. za provedbu skraćenoga stečajnog postupka nad dužnikom</w:t>
      </w:r>
      <w:r w:rsidRPr="00A67B14">
        <w:rPr>
          <w:rFonts w:cs="Times" w:hAnsi="Times" w:ascii="Times"/>
          <w:sz w:val="24"/>
          <w:szCs w:val="24"/>
        </w:rPr>
        <w:t xml:space="preserve"> ACTUS d.o.o. za ugostiteljstvo, Za</w:t>
      </w:r>
      <w:r>
        <w:rPr>
          <w:rFonts w:cs="Times" w:hAnsi="Times" w:ascii="Times"/>
          <w:sz w:val="24"/>
          <w:szCs w:val="24"/>
        </w:rPr>
        <w:t>dar, Dalmatinskog sabora 1, OIB</w:t>
      </w:r>
      <w:r w:rsidRPr="00A67B14">
        <w:rPr>
          <w:rFonts w:cs="Times" w:hAnsi="Times" w:ascii="Times"/>
          <w:sz w:val="24"/>
          <w:szCs w:val="24"/>
        </w:rPr>
        <w:t xml:space="preserve"> 31934563844,</w:t>
      </w:r>
      <w:r>
        <w:rPr>
          <w:rFonts w:cs="Times" w:eastAsia="Times New Roman" w:hAnsi="Times" w:ascii="Times"/>
          <w:sz w:val="24"/>
          <w:szCs w:val="24"/>
          <w:lang w:eastAsia="hr-HR"/>
        </w:rPr>
        <w:t xml:space="preserve"> 30</w:t>
      </w:r>
      <w:r w:rsidRPr="00A67B14">
        <w:rPr>
          <w:rFonts w:cs="Times" w:eastAsia="Times New Roman" w:hAnsi="Times" w:ascii="Times"/>
          <w:sz w:val="24"/>
          <w:szCs w:val="24"/>
          <w:lang w:eastAsia="hr-HR"/>
        </w:rPr>
        <w:t>. listopada 2017.</w:t>
      </w:r>
    </w:p>
    <w:p w:rsidRDefault="00A67B14" w:rsidP="00A67B14" w:rsidR="00A67B14">
      <w:pPr>
        <w:spacing w:lineRule="auto" w:line="240" w:after="0"/>
        <w:jc w:val="center"/>
        <w:rPr>
          <w:rFonts w:cs="Times" w:eastAsia="Times New Roman" w:hAnsi="Times" w:ascii="Times"/>
          <w:sz w:val="24"/>
          <w:szCs w:val="24"/>
          <w:lang w:eastAsia="hr-HR"/>
        </w:rPr>
      </w:pPr>
    </w:p>
    <w:p w:rsidRDefault="00A67B14" w:rsidP="00A67B14" w:rsidR="00A67B14">
      <w:pPr>
        <w:spacing w:lineRule="auto" w:line="240" w:after="0"/>
        <w:jc w:val="center"/>
        <w:rPr>
          <w:rFonts w:cs="Times" w:eastAsia="Times New Roman" w:hAnsi="Times" w:ascii="Times"/>
          <w:sz w:val="24"/>
          <w:szCs w:val="24"/>
          <w:lang w:eastAsia="hr-HR"/>
        </w:rPr>
      </w:pPr>
    </w:p>
    <w:p w:rsidRDefault="00A67B14" w:rsidP="00A67B14" w:rsidR="00A67B14">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A67B14" w:rsidP="00A67B14" w:rsidR="00A67B14">
      <w:pPr>
        <w:spacing w:lineRule="auto" w:line="240" w:after="0"/>
        <w:jc w:val="both"/>
        <w:rPr>
          <w:rFonts w:cs="Times New Roman" w:eastAsia="Times New Roman" w:hAnsi="Times" w:ascii="Times"/>
          <w:sz w:val="24"/>
          <w:szCs w:val="24"/>
          <w:lang w:eastAsia="hr-HR"/>
        </w:rPr>
      </w:pPr>
    </w:p>
    <w:p w:rsidRDefault="00A67B14" w:rsidP="00A67B14" w:rsidR="00A67B14">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w:t>
      </w:r>
      <w:r>
        <w:rPr>
          <w:rFonts w:hAnsi="Times" w:ascii="Times"/>
          <w:sz w:val="24"/>
          <w:szCs w:val="24"/>
        </w:rPr>
        <w:t xml:space="preserve"> </w:t>
      </w:r>
      <w:r w:rsidRPr="00A67B14">
        <w:rPr>
          <w:rFonts w:cs="Times" w:hAnsi="Times" w:ascii="Times"/>
          <w:sz w:val="24"/>
          <w:szCs w:val="24"/>
        </w:rPr>
        <w:t>ACTUS d.o.o. za ugostiteljstvo, Za</w:t>
      </w:r>
      <w:r>
        <w:rPr>
          <w:rFonts w:cs="Times" w:hAnsi="Times" w:ascii="Times"/>
          <w:sz w:val="24"/>
          <w:szCs w:val="24"/>
        </w:rPr>
        <w:t>dar, Dalmatinskog sabora 1, OIB</w:t>
      </w:r>
      <w:r w:rsidRPr="00A67B14">
        <w:rPr>
          <w:rFonts w:cs="Times" w:hAnsi="Times" w:ascii="Times"/>
          <w:sz w:val="24"/>
          <w:szCs w:val="24"/>
        </w:rPr>
        <w:t xml:space="preserve"> 31934563844</w:t>
      </w:r>
      <w:r>
        <w:rPr>
          <w:rFonts w:cs="Times New Roman" w:eastAsia="Times New Roman" w:hAnsi="Times" w:ascii="Times"/>
          <w:sz w:val="24"/>
          <w:szCs w:val="24"/>
          <w:lang w:eastAsia="hr-HR"/>
        </w:rPr>
        <w:t>.</w:t>
      </w:r>
    </w:p>
    <w:p w:rsidRDefault="00A67B14" w:rsidP="00A67B14" w:rsidR="00A67B14">
      <w:pPr>
        <w:spacing w:lineRule="auto" w:line="240" w:after="0"/>
        <w:ind w:firstLine="360"/>
        <w:jc w:val="both"/>
        <w:rPr>
          <w:rFonts w:cs="Times New Roman" w:eastAsia="Times New Roman" w:hAnsi="Times" w:ascii="Times"/>
          <w:sz w:val="24"/>
          <w:szCs w:val="24"/>
          <w:lang w:eastAsia="hr-HR"/>
        </w:rPr>
      </w:pPr>
    </w:p>
    <w:p w:rsidRDefault="00A67B14" w:rsidP="00A67B14" w:rsidR="00A67B14">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A67B14" w:rsidP="00A67B14" w:rsidR="00A67B14">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p>
    <w:p w:rsidRDefault="00A67B14" w:rsidP="00A67B14" w:rsidR="00A67B14">
      <w:pPr>
        <w:spacing w:lineRule="auto" w:line="240" w:after="0"/>
        <w:ind w:firstLine="708"/>
        <w:jc w:val="both"/>
        <w:rPr>
          <w:rFonts w:cs="Times New Roman" w:eastAsia="Times New Roman" w:hAnsi="Times" w:ascii="Times"/>
          <w:sz w:val="24"/>
          <w:szCs w:val="24"/>
          <w:lang w:eastAsia="hr-HR"/>
        </w:rPr>
      </w:pPr>
    </w:p>
    <w:p w:rsidRDefault="00A67B14" w:rsidP="00A67B14" w:rsidR="00A67B14">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Obrazloženje</w:t>
      </w:r>
    </w:p>
    <w:p w:rsidRDefault="00A67B14" w:rsidP="00A67B14" w:rsidR="00A67B14">
      <w:pPr>
        <w:spacing w:lineRule="auto" w:line="240" w:after="0"/>
        <w:jc w:val="both"/>
        <w:rPr>
          <w:rFonts w:cs="Times New Roman" w:eastAsia="Times New Roman" w:hAnsi="Times" w:ascii="Times"/>
          <w:sz w:val="24"/>
          <w:szCs w:val="24"/>
          <w:lang w:eastAsia="hr-HR"/>
        </w:rPr>
      </w:pPr>
    </w:p>
    <w:p w:rsidRDefault="00A67B14" w:rsidP="00A67B14" w:rsidR="00A67B14">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Postupajući po zahtjevu Financijske agencije od 23. kolovoza 2017. za provedbu skraćenoga stečajnog postupka nad uvodno označenim dužnikom, oglasom ovog suda od 4. rujna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A67B14" w:rsidP="00A67B14" w:rsidR="00A67B14">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U propisanom roku vjerovnik Republika Hrvatska, Ministarstvo financija, Područni ured Dalmacija je 3. listopada 2017. dostavila ovom sudu prijedlog za otvaranje stečajnoga postupka nad dužnikom navodeći da prema istom ima dospjelu novčanu tražbinu u iznosu od 24.571,15 kn koja se temelji na stanju računa dužnika</w:t>
      </w:r>
      <w:r w:rsidR="00D11F00">
        <w:rPr>
          <w:rFonts w:cs="Times New Roman" w:eastAsia="Times New Roman" w:hAnsi="Times" w:ascii="Times"/>
          <w:sz w:val="24"/>
          <w:szCs w:val="24"/>
          <w:lang w:eastAsia="hr-HR"/>
        </w:rPr>
        <w:t xml:space="preserve"> na dan 20. rujna </w:t>
      </w:r>
      <w:r w:rsidR="00973941">
        <w:rPr>
          <w:rFonts w:cs="Times New Roman" w:eastAsia="Times New Roman" w:hAnsi="Times" w:ascii="Times"/>
          <w:sz w:val="24"/>
          <w:szCs w:val="24"/>
          <w:lang w:eastAsia="hr-HR"/>
        </w:rPr>
        <w:t xml:space="preserve">2017. iz informacijskog sustava </w:t>
      </w:r>
      <w:r w:rsidR="00F73AA3">
        <w:rPr>
          <w:rFonts w:cs="Times New Roman" w:eastAsia="Times New Roman" w:hAnsi="Times" w:ascii="Times"/>
          <w:sz w:val="24"/>
          <w:szCs w:val="24"/>
          <w:lang w:eastAsia="hr-HR"/>
        </w:rPr>
        <w:t>vjerovnika i obračuna kamata.</w:t>
      </w:r>
    </w:p>
    <w:p w:rsidRDefault="00A67B14" w:rsidP="00A67B14" w:rsidR="00A67B14">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A67B14" w:rsidP="00A67B14" w:rsidR="00A67B14">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lastRenderedPageBreak/>
        <w:t xml:space="preserve"> S obzirom da je navedeni vjerovnik podnio ovom sudu prijedlog za otvaranje stečajnoga postupka nad dužnikom uz odgovarajuće isprave kojima je učinio vjerojatnim</w:t>
      </w:r>
      <w:r w:rsidR="00F73AA3">
        <w:rPr>
          <w:rFonts w:cs="Times New Roman" w:eastAsia="Times New Roman" w:hAnsi="Times" w:ascii="Times"/>
          <w:sz w:val="24"/>
          <w:szCs w:val="24"/>
          <w:lang w:eastAsia="hr-HR"/>
        </w:rPr>
        <w:t xml:space="preserve"> postojanje svoje tražbine </w:t>
      </w:r>
      <w:r>
        <w:rPr>
          <w:rFonts w:cs="Times New Roman" w:eastAsia="Times New Roman" w:hAnsi="Times" w:ascii="Times"/>
          <w:sz w:val="24"/>
          <w:szCs w:val="24"/>
          <w:lang w:eastAsia="hr-HR"/>
        </w:rPr>
        <w:t xml:space="preserve">to u konkretnom slučaju nisu ispunjene pretpostavke iz čl. 431. SZ-a za istodobno otvaranje i zaključenje skraćenog stečajnog postupka, zbog čega je temeljem odredbe čl. 433. SZ-a donesena odluka kao u točki I. i II. izreke ovog rješenja. </w:t>
      </w:r>
    </w:p>
    <w:p w:rsidRDefault="00A67B14" w:rsidP="00A67B14" w:rsidR="00A67B14">
      <w:pPr>
        <w:spacing w:lineRule="auto" w:line="240" w:after="0"/>
        <w:rPr>
          <w:rFonts w:cs="Times New Roman" w:eastAsia="Times New Roman" w:hAnsi="Times" w:ascii="Times"/>
          <w:sz w:val="24"/>
          <w:szCs w:val="24"/>
          <w:lang w:eastAsia="hr-HR"/>
        </w:rPr>
      </w:pPr>
    </w:p>
    <w:p w:rsidRDefault="00F73AA3" w:rsidP="00A67B14" w:rsidR="00A67B14">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U Zadru 30. listopada </w:t>
      </w:r>
      <w:r w:rsidR="00A67B14">
        <w:rPr>
          <w:rFonts w:cs="Times New Roman" w:eastAsia="Times New Roman" w:hAnsi="Times" w:ascii="Times"/>
          <w:sz w:val="24"/>
          <w:szCs w:val="24"/>
          <w:lang w:eastAsia="hr-HR"/>
        </w:rPr>
        <w:t>2017.</w:t>
      </w:r>
    </w:p>
    <w:p w:rsidRDefault="00A67B14" w:rsidP="00A67B14" w:rsidR="00A67B14">
      <w:pPr>
        <w:spacing w:lineRule="auto" w:line="240" w:after="0"/>
        <w:jc w:val="center"/>
        <w:rPr>
          <w:rFonts w:cs="Times New Roman" w:eastAsia="Times New Roman" w:hAnsi="Times" w:ascii="Times"/>
          <w:sz w:val="24"/>
          <w:szCs w:val="24"/>
          <w:lang w:eastAsia="hr-HR"/>
        </w:rPr>
      </w:pPr>
    </w:p>
    <w:p w:rsidRDefault="00A67B14" w:rsidP="00A67B14" w:rsidR="00A67B14">
      <w:pPr>
        <w:spacing w:lineRule="auto" w:line="240" w:after="0"/>
        <w:jc w:val="both"/>
        <w:rPr>
          <w:rFonts w:cs="Times New Roman" w:eastAsia="Times New Roman" w:hAnsi="Times" w:ascii="Times"/>
          <w:sz w:val="24"/>
          <w:szCs w:val="24"/>
          <w:lang w:eastAsia="hr-HR"/>
        </w:rPr>
      </w:pPr>
    </w:p>
    <w:p w:rsidRDefault="00A67B14" w:rsidP="00A67B14" w:rsidR="00A67B14">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Sudska savjetnica                                                                                                           Sutkinja</w:t>
      </w:r>
    </w:p>
    <w:p w:rsidRDefault="00A67B14" w:rsidP="00A67B14" w:rsidR="00A67B14">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Anamarija Kovačić Milković                                                                                   Ana </w:t>
      </w:r>
      <w:proofErr w:type="spellStart"/>
      <w:r>
        <w:rPr>
          <w:rFonts w:cs="Times New Roman" w:eastAsia="Times New Roman" w:hAnsi="Times" w:ascii="Times"/>
          <w:sz w:val="24"/>
          <w:szCs w:val="24"/>
          <w:lang w:eastAsia="hr-HR"/>
        </w:rPr>
        <w:t>Markač</w:t>
      </w:r>
      <w:proofErr w:type="spellEnd"/>
    </w:p>
    <w:p w:rsidRDefault="00A67B14" w:rsidP="00A67B14" w:rsidR="00A67B14">
      <w:pPr>
        <w:spacing w:lineRule="auto" w:line="240" w:after="0"/>
        <w:jc w:val="both"/>
        <w:rPr>
          <w:rFonts w:cs="Times New Roman" w:eastAsia="Times New Roman" w:hAnsi="Times" w:ascii="Times"/>
          <w:sz w:val="24"/>
          <w:szCs w:val="24"/>
          <w:lang w:eastAsia="hr-HR"/>
        </w:rPr>
      </w:pPr>
    </w:p>
    <w:p w:rsidRDefault="00A67B14" w:rsidP="00A67B14" w:rsidR="00A67B14">
      <w:pPr>
        <w:spacing w:lineRule="auto" w:line="240" w:after="0"/>
        <w:jc w:val="both"/>
        <w:rPr>
          <w:rFonts w:cs="Times New Roman" w:eastAsia="Times New Roman" w:hAnsi="Times" w:ascii="Times"/>
          <w:sz w:val="24"/>
          <w:szCs w:val="24"/>
          <w:lang w:eastAsia="hr-HR"/>
        </w:rPr>
      </w:pPr>
    </w:p>
    <w:p w:rsidRDefault="00A67B14" w:rsidP="00A67B14" w:rsidR="00A67B14">
      <w:pPr>
        <w:spacing w:lineRule="auto" w:line="240" w:after="0"/>
        <w:jc w:val="both"/>
        <w:rPr>
          <w:rFonts w:cs="Times New Roman" w:eastAsia="Times New Roman" w:hAnsi="Times" w:ascii="Times"/>
          <w:sz w:val="24"/>
          <w:szCs w:val="24"/>
          <w:lang w:eastAsia="hr-HR"/>
        </w:rPr>
      </w:pPr>
    </w:p>
    <w:p w:rsidRDefault="00A67B14" w:rsidP="00A67B14" w:rsidR="00A67B14">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UPUTA O PRAVNOM LIJEKU:</w:t>
      </w:r>
    </w:p>
    <w:p w:rsidRDefault="00A67B14" w:rsidP="00A67B14" w:rsidR="00A67B14">
      <w:pPr>
        <w:tabs>
          <w:tab w:pos="0" w:val="left"/>
        </w:tabs>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67B14" w:rsidP="00A67B14" w:rsidR="00A67B14">
      <w:pPr>
        <w:spacing w:lineRule="auto" w:line="240" w:after="0"/>
        <w:ind w:firstLine="708"/>
        <w:rPr>
          <w:rFonts w:cs="Times New Roman" w:eastAsia="Times New Roman" w:hAnsi="Times" w:ascii="Times"/>
          <w:sz w:val="24"/>
          <w:szCs w:val="24"/>
          <w:lang w:eastAsia="hr-HR"/>
        </w:rPr>
      </w:pPr>
    </w:p>
    <w:p w:rsidRDefault="00A67B14" w:rsidP="00A67B14" w:rsidR="00A67B14">
      <w:pPr>
        <w:spacing w:lineRule="auto" w:line="240" w:after="0"/>
        <w:jc w:val="both"/>
        <w:rPr>
          <w:rFonts w:cs="Times New Roman" w:eastAsia="Times New Roman" w:hAnsi="Times" w:ascii="Times"/>
          <w:b/>
          <w:sz w:val="24"/>
          <w:szCs w:val="24"/>
          <w:lang w:eastAsia="hr-HR"/>
        </w:rPr>
      </w:pPr>
    </w:p>
    <w:p w:rsidRDefault="00A67B14" w:rsidP="00A67B14" w:rsidR="00A67B14">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DNA:</w:t>
      </w:r>
    </w:p>
    <w:p w:rsidRDefault="00A67B14" w:rsidP="00A67B14" w:rsidR="00A67B14">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-FI</w:t>
      </w:r>
      <w:r w:rsidR="00F73AA3">
        <w:rPr>
          <w:rFonts w:cs="Times New Roman" w:eastAsia="Times New Roman" w:hAnsi="Times" w:ascii="Times"/>
          <w:sz w:val="24"/>
          <w:szCs w:val="24"/>
          <w:lang w:eastAsia="hr-HR"/>
        </w:rPr>
        <w:t>NA, RC Split, Podružnica Zadar</w:t>
      </w:r>
      <w:r>
        <w:rPr>
          <w:rFonts w:cs="Times New Roman" w:eastAsia="Times New Roman" w:hAnsi="Times" w:ascii="Times"/>
          <w:sz w:val="24"/>
          <w:szCs w:val="24"/>
          <w:lang w:eastAsia="hr-HR"/>
        </w:rPr>
        <w:t>,</w:t>
      </w:r>
    </w:p>
    <w:p w:rsidRDefault="00A67B14" w:rsidP="00A67B14" w:rsidR="00A67B14">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-stečajnom dužniku,</w:t>
      </w:r>
    </w:p>
    <w:p w:rsidRDefault="00A67B14" w:rsidP="00A67B14" w:rsidR="00A67B14">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-svima putem e-oglasne ploče,</w:t>
      </w:r>
    </w:p>
    <w:p w:rsidRDefault="00A67B14" w:rsidP="00A67B14" w:rsidR="00A67B14">
      <w:pPr>
        <w:spacing w:lineRule="auto" w:line="240" w:after="0"/>
        <w:rPr>
          <w:rFonts w:cs="Times New Roman" w:eastAsia="Times New Roman" w:hAnsi="Times" w:ascii="Times"/>
          <w:b/>
          <w:sz w:val="24"/>
          <w:szCs w:val="24"/>
          <w:lang w:eastAsia="hr-HR"/>
        </w:rPr>
      </w:pPr>
      <w:r>
        <w:rPr>
          <w:rFonts w:cs="Times New Roman" w:eastAsia="Times New Roman" w:hAnsi="Times" w:ascii="Times"/>
          <w:sz w:val="24"/>
          <w:szCs w:val="24"/>
          <w:lang w:eastAsia="hr-HR"/>
        </w:rPr>
        <w:t xml:space="preserve">      -u spis.</w:t>
      </w:r>
    </w:p>
    <w:p w:rsidRDefault="00A67B14" w:rsidP="00A67B14" w:rsidR="00A67B14">
      <w:pPr>
        <w:spacing w:lineRule="auto" w:line="240" w:after="0"/>
        <w:rPr>
          <w:rFonts w:cs="Times New Roman" w:eastAsia="Times New Roman" w:hAnsi="Times" w:ascii="Times"/>
          <w:sz w:val="24"/>
          <w:szCs w:val="24"/>
          <w:lang w:eastAsia="hr-HR"/>
        </w:rPr>
      </w:pPr>
    </w:p>
    <w:p w:rsidRDefault="00A67B14" w:rsidP="00A67B14" w:rsidR="00A67B14">
      <w:pPr>
        <w:rPr>
          <w:rFonts w:hAnsi="Times" w:ascii="Times"/>
          <w:sz w:val="24"/>
          <w:szCs w:val="24"/>
        </w:rPr>
      </w:pPr>
    </w:p>
    <w:p w:rsidRDefault="003F4F75" w:rsidR="003F4F75"/>
    <w:sectPr w:rsidR="003F4F75">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F27" w:rsidP="00452F27" w:rsidR="00452F27">
      <w:pPr>
        <w:spacing w:lineRule="auto" w:line="240" w:after="0"/>
      </w:pPr>
      <w:r>
        <w:separator/>
      </w:r>
    </w:p>
  </w:endnote>
  <w:endnote w:id="0" w:type="continuationSeparator">
    <w:p w:rsidRDefault="00452F27" w:rsidP="00452F27" w:rsidR="00452F2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F27" w:rsidP="00452F27" w:rsidR="00452F27">
      <w:pPr>
        <w:spacing w:lineRule="auto" w:line="240" w:after="0"/>
      </w:pPr>
      <w:r>
        <w:separator/>
      </w:r>
    </w:p>
  </w:footnote>
  <w:footnote w:id="0" w:type="continuationSeparator">
    <w:p w:rsidRDefault="00452F27" w:rsidP="00452F27" w:rsidR="00452F2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F27" w:rsidP="00452F27" w:rsidR="00452F27">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St-372/17-7</w:t>
    </w:r>
  </w:p>
  <w:p w:rsidRDefault="00452F27" w:rsidR="00452F2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7B14"/>
    <w:rsid w:val="003F4F75"/>
    <w:rsid w:val="00452F27"/>
    <w:rsid w:val="00707DD4"/>
    <w:rsid w:val="00973941"/>
    <w:rsid w:val="00A67B14"/>
    <w:rsid w:val="00D11F00"/>
    <w:rsid w:val="00F73A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67B1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52F2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52F27"/>
  </w:style>
  <w:style w:styleId="Podnoje" w:type="paragraph">
    <w:name w:val="footer"/>
    <w:basedOn w:val="Normal"/>
    <w:link w:val="PodnojeChar"/>
    <w:uiPriority w:val="99"/>
    <w:unhideWhenUsed/>
    <w:rsid w:val="00452F2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52F27"/>
  </w:style>
  <w:style w:styleId="Tekstrezerviranogmjesta" w:type="character">
    <w:name w:val="Placeholder Text"/>
    <w:basedOn w:val="Zadanifontodlomka"/>
    <w:uiPriority w:val="99"/>
    <w:semiHidden/>
    <w:rsid w:val="00707DD4"/>
    <w:rPr>
      <w:color w:val="808080"/>
      <w:bdr w:space="0" w:sz="0" w:color="auto" w:val="none"/>
      <w:shd w:fill="auto" w:color="auto" w:val="clear"/>
    </w:rPr>
  </w:style>
  <w:style w:customStyle="true" w:styleId="eSPISCCParagraphDefaultFont" w:type="character">
    <w:name w:val="eSPIS_CC_Paragraph Default Font"/>
    <w:basedOn w:val="Zadanifontodlomka"/>
    <w:rsid w:val="00707DD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07DD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07DD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7DD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7B1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52F2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52F27"/>
  </w:style>
  <w:style w:styleId="Podnoje" w:type="paragraph">
    <w:name w:val="footer"/>
    <w:basedOn w:val="Normal"/>
    <w:link w:val="PodnojeChar"/>
    <w:uiPriority w:val="99"/>
    <w:unhideWhenUsed/>
    <w:rsid w:val="00452F2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52F27"/>
  </w:style>
  <w:style w:styleId="Tekstrezerviranogmjesta" w:type="character">
    <w:name w:val="Placeholder Text"/>
    <w:basedOn w:val="Zadanifontodlomka"/>
    <w:uiPriority w:val="99"/>
    <w:semiHidden/>
    <w:rsid w:val="00707DD4"/>
    <w:rPr>
      <w:color w:val="808080"/>
      <w:bdr w:color="auto" w:space="0" w:sz="0" w:val="none"/>
      <w:shd w:color="auto" w:fill="auto" w:val="clear"/>
    </w:rPr>
  </w:style>
  <w:style w:customStyle="1" w:styleId="eSPISCCParagraphDefaultFont" w:type="character">
    <w:name w:val="eSPIS_CC_Paragraph Default Font"/>
    <w:basedOn w:val="Zadanifontodlomka"/>
    <w:rsid w:val="00707DD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07DD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07DD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7DD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2272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2017.</izvorni_sadrzaj>
    <derivirana_varijabla naziv="DomainObject.Predmet.DatumOsnivanja_1">23.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St-372/2017</izvorni_sadrzaj>
    <derivirana_varijabla naziv="DomainObject.Predmet.OznakaBroj_1">St-372/2017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ACTUS d.o.o. za ugostiteljstvo</izvorni_sadrzaj>
    <derivirana_varijabla naziv="DomainObject.Predmet.ProtustrankaFormated_1">  ACTUS d.o.o. za ugostiteljstvo</derivirana_varijabla>
  </DomainObject.Predmet.ProtustrankaFormated>
  <DomainObject.Predmet.ProtustrankaFormatedOIB>
    <izvorni_sadrzaj>  ACTUS d.o.o. za ugostiteljstvo, OIB 31934563844</izvorni_sadrzaj>
    <derivirana_varijabla naziv="DomainObject.Predmet.ProtustrankaFormatedOIB_1">  ACTUS d.o.o. za ugostiteljstvo, OIB 31934563844</derivirana_varijabla>
  </DomainObject.Predmet.ProtustrankaFormatedOIB>
  <DomainObject.Predmet.ProtustrankaFormatedWithAdress>
    <izvorni_sadrzaj> ACTUS d.o.o. za ugostiteljstvo, Dalmatinskog sabora 1, 23000 Zadar</izvorni_sadrzaj>
    <derivirana_varijabla naziv="DomainObject.Predmet.ProtustrankaFormatedWithAdress_1"> ACTUS d.o.o. za ugostiteljstvo, Dalmatinskog sabora 1, 23000 Zadar</derivirana_varijabla>
  </DomainObject.Predmet.ProtustrankaFormatedWithAdress>
  <DomainObject.Predmet.ProtustrankaFormatedWithAdressOIB>
    <izvorni_sadrzaj> ACTUS d.o.o. za ugostiteljstvo, OIB 31934563844, Dalmatinskog sabora 1, 23000 Zadar</izvorni_sadrzaj>
    <derivirana_varijabla naziv="DomainObject.Predmet.ProtustrankaFormatedWithAdressOIB_1"> ACTUS d.o.o. za ugostiteljstvo, OIB 31934563844, Dalmatinskog sabora 1, 23000 Zadar</derivirana_varijabla>
  </DomainObject.Predmet.ProtustrankaFormatedWithAdressOIB>
  <DomainObject.Predmet.ProtustrankaWithAdress>
    <izvorni_sadrzaj>ACTUS d.o.o. za ugostiteljstvo Dalmatinskog sabora 1, 23000 Zadar</izvorni_sadrzaj>
    <derivirana_varijabla naziv="DomainObject.Predmet.ProtustrankaWithAdress_1">ACTUS d.o.o. za ugostiteljstvo Dalmatinskog sabora 1, 23000 Zadar</derivirana_varijabla>
  </DomainObject.Predmet.ProtustrankaWithAdress>
  <DomainObject.Predmet.ProtustrankaWithAdressOIB>
    <izvorni_sadrzaj>ACTUS d.o.o. za ugostiteljstvo, OIB 31934563844, Dalmatinskog sabora 1, 23000 Zadar</izvorni_sadrzaj>
    <derivirana_varijabla naziv="DomainObject.Predmet.ProtustrankaWithAdressOIB_1">ACTUS d.o.o. za ugostiteljstvo, OIB 31934563844, Dalmatinskog sabora 1, 23000 Zadar</derivirana_varijabla>
  </DomainObject.Predmet.ProtustrankaWithAdressOIB>
  <DomainObject.Predmet.ProtustrankaNazivFormated>
    <izvorni_sadrzaj>ACTUS d.o.o. za ugostiteljstvo</izvorni_sadrzaj>
    <derivirana_varijabla naziv="DomainObject.Predmet.ProtustrankaNazivFormated_1">ACTUS d.o.o. za ugostiteljstvo</derivirana_varijabla>
  </DomainObject.Predmet.ProtustrankaNazivFormated>
  <DomainObject.Predmet.ProtustrankaNazivFormatedOIB>
    <izvorni_sadrzaj>ACTUS d.o.o. za ugostiteljstvo, OIB 31934563844</izvorni_sadrzaj>
    <derivirana_varijabla naziv="DomainObject.Predmet.ProtustrankaNazivFormatedOIB_1">ACTUS d.o.o. za ugostiteljstvo, OIB 31934563844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ACTUS d.o.o. za ugostiteljstvo</item>
    </izvorni_sadrzaj>
    <derivirana_varijabla naziv="DomainObject.Predmet.ProtuStrankaListFormated_1">
      <item>ACTUS d.o.o. za ugostiteljstvo</item>
    </derivirana_varijabla>
  </DomainObject.Predmet.ProtuStrankaListFormated>
  <DomainObject.Predmet.ProtuStrankaListFormatedOIB>
    <izvorni_sadrzaj>
      <item>ACTUS d.o.o. za ugostiteljstvo, OIB 31934563844</item>
    </izvorni_sadrzaj>
    <derivirana_varijabla naziv="DomainObject.Predmet.ProtuStrankaListFormatedOIB_1">
      <item>ACTUS d.o.o. za ugostiteljstvo, OIB 31934563844</item>
    </derivirana_varijabla>
  </DomainObject.Predmet.ProtuStrankaListFormatedOIB>
  <DomainObject.Predmet.ProtuStrankaListFormatedWithAdress>
    <izvorni_sadrzaj>
      <item>ACTUS d.o.o. za ugostiteljstvo, Dalmatinskog sabora 1, 23000 Zadar</item>
    </izvorni_sadrzaj>
    <derivirana_varijabla naziv="DomainObject.Predmet.ProtuStrankaListFormatedWithAdress_1">
      <item>ACTUS d.o.o. za ugostiteljstvo, Dalmatinskog sabora 1, 23000 Zadar</item>
    </derivirana_varijabla>
  </DomainObject.Predmet.ProtuStrankaListFormatedWithAdress>
  <DomainObject.Predmet.ProtuStrankaListFormatedWithAdressOIB>
    <izvorni_sadrzaj>
      <item>ACTUS d.o.o. za ugostiteljstvo, OIB 31934563844, Dalmatinskog sabora 1, 23000 Zadar</item>
    </izvorni_sadrzaj>
    <derivirana_varijabla naziv="DomainObject.Predmet.ProtuStrankaListFormatedWithAdressOIB_1">
      <item>ACTUS d.o.o. za ugostiteljstvo, OIB 31934563844, Dalmatinskog sabora 1, 23000 Zadar</item>
    </derivirana_varijabla>
  </DomainObject.Predmet.ProtuStrankaListFormatedWithAdressOIB>
  <DomainObject.Predmet.ProtuStrankaListNazivFormated>
    <izvorni_sadrzaj>
      <item>ACTUS d.o.o. za ugostiteljstvo</item>
    </izvorni_sadrzaj>
    <derivirana_varijabla naziv="DomainObject.Predmet.ProtuStrankaListNazivFormated_1">
      <item>ACTUS d.o.o. za ugostiteljstvo</item>
    </derivirana_varijabla>
  </DomainObject.Predmet.ProtuStrankaListNazivFormated>
  <DomainObject.Predmet.ProtuStrankaListNazivFormatedOIB>
    <izvorni_sadrzaj>
      <item>ACTUS d.o.o. za ugostiteljstvo, OIB 31934563844</item>
    </izvorni_sadrzaj>
    <derivirana_varijabla naziv="DomainObject.Predmet.ProtuStrankaListNazivFormatedOIB_1">
      <item>ACTUS d.o.o. za ugostiteljstvo, OIB 31934563844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ACTUS d.o.o. za ugostiteljstvo</izvorni_sadrzaj>
    <derivirana_varijabla naziv="DomainObject.Predmet.ProtustrankaIDrugi_1">ACTUS d.o.o.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ACTUS d.o.o. za ugostiteljstvo, OIB 31934563844, Dalmatinskog sabora 1, 23000 Zadar</izvorni_sadrzaj>
    <derivirana_varijabla naziv="DomainObject.Predmet.ProtustrankaIDrugiAdressOIB_1">ACTUS d.o.o. za ugostiteljstvo, OIB 31934563844, Dalmatinskog sabora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ACTUS d.o.o. za ugostiteljstvo</item>
    </izvorni_sadrzaj>
    <derivirana_varijabla naziv="DomainObject.Predmet.SudioniciListNaziv_1">
      <item>fina</item>
      <item>ACTUS d.o.o. za ugostiteljstvo</item>
    </derivirana_varijabla>
  </DomainObject.Predmet.SudioniciListNaziv>
  <DomainObject.Predmet.SudioniciListAdressOIB>
    <izvorni_sadrzaj>
      <item>fina, OIB 85821130368</item>
      <item>ACTUS d.o.o. za ugostiteljstvo, OIB 31934563844, Dalmatinskog sabora 1,23000 Zadar</item>
    </izvorni_sadrzaj>
    <derivirana_varijabla naziv="DomainObject.Predmet.SudioniciListAdressOIB_1">
      <item>fina, OIB 85821130368</item>
      <item>ACTUS d.o.o. za ugostiteljstvo, OIB 31934563844, Dalmatinskog sabora 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31934563844</item>
    </izvorni_sadrzaj>
    <derivirana_varijabla naziv="DomainObject.Predmet.SudioniciListNazivOIB_1">
      <item>, OIB 85821130368</item>
      <item>, OIB 31934563844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484</properties:Words>
  <properties:Characters>2640</properties:Characters>
  <properties:Lines>78</properties:Lines>
  <properties:Paragraphs>24</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2017-10-30T08:16:00Z</dcterms:created>
  <dc:creator>Anamarija Kovačić Milković</dc:creator>
  <cp:lastModifiedBy>wsadmin</cp:lastModifiedBy>
  <cp:lastPrinted>2017-10-30T10:43:00Z</cp:lastPrinted>
  <dcterms:modified xmlns:xsi="http://www.w3.org/2001/XMLSchema-instance" xsi:type="dcterms:W3CDTF">2017-10-30T10:44:00Z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