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bd7b" w14:paraId="641bd7b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2/II</w:t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</w:r>
      <w:r w:rsidR="000C0ADE">
        <w:rPr>
          <w:rFonts w:hAnsi="Times New Roman" w:ascii="Times New Roman"/>
          <w:szCs w:val="24"/>
          <w:lang w:val="hr-HR"/>
        </w:rPr>
        <w:tab/>
        <w:t xml:space="preserve">           67. St-1438/13</w:t>
      </w:r>
      <w:r w:rsidR="001D18BF">
        <w:rPr>
          <w:rFonts w:hAnsi="Times New Roman" w:ascii="Times New Roman"/>
          <w:szCs w:val="24"/>
          <w:lang w:val="hr-HR"/>
        </w:rPr>
        <w:t>-128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174FE8" w:rsidRPr="00174FE8">
        <w:rPr>
          <w:rFonts w:hAnsi="Times New Roman" w:ascii="Times New Roman"/>
          <w:bCs/>
          <w:szCs w:val="24"/>
          <w:lang w:val="pt-BR"/>
        </w:rPr>
        <w:t xml:space="preserve">MEGATTI d.o.o. u stečaju, Zagreb, Koturaška cesta 31, </w:t>
      </w:r>
      <w:r w:rsidR="00174FE8" w:rsidRPr="00174FE8">
        <w:rPr>
          <w:rFonts w:hAnsi="Times New Roman" w:ascii="Times New Roman"/>
          <w:bCs/>
          <w:szCs w:val="24"/>
          <w:lang w:val="hr-HR"/>
        </w:rPr>
        <w:t>OIB: 50946081192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174FE8">
        <w:rPr>
          <w:rFonts w:hAnsi="Times New Roman" w:ascii="Times New Roman"/>
          <w:szCs w:val="24"/>
        </w:rPr>
        <w:t>1. rujna</w:t>
      </w:r>
      <w:r>
        <w:rPr>
          <w:rFonts w:hAnsi="Times New Roman" w:ascii="Times New Roman"/>
          <w:szCs w:val="24"/>
        </w:rPr>
        <w:t xml:space="preserve"> 2016.,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11655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</w:t>
      </w:r>
      <w:r w:rsidR="00174FE8" w:rsidRPr="00174FE8">
        <w:rPr>
          <w:rFonts w:hAnsi="Times New Roman" w:ascii="Times New Roman"/>
          <w:bCs/>
          <w:szCs w:val="24"/>
          <w:lang w:val="pt-BR"/>
        </w:rPr>
        <w:t xml:space="preserve">MEGATTI d.o.o. u stečaju, Zagreb, Koturaška cesta 31, </w:t>
      </w:r>
      <w:r w:rsidR="00174FE8" w:rsidRPr="00174FE8">
        <w:rPr>
          <w:rFonts w:hAnsi="Times New Roman" w:ascii="Times New Roman"/>
          <w:bCs/>
          <w:szCs w:val="24"/>
          <w:lang w:val="hr-HR"/>
        </w:rPr>
        <w:t>OIB: 50946081192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673013">
        <w:rPr>
          <w:rFonts w:hAnsi="Times New Roman" w:ascii="Times New Roman"/>
          <w:szCs w:val="24"/>
          <w:lang w:val="hr-HR"/>
        </w:rPr>
        <w:t xml:space="preserve"> u zemljišnim knjigama Općinskog</w:t>
      </w:r>
      <w:r w:rsidR="00174FE8">
        <w:rPr>
          <w:rFonts w:hAnsi="Times New Roman" w:ascii="Times New Roman"/>
          <w:szCs w:val="24"/>
          <w:lang w:val="hr-HR"/>
        </w:rPr>
        <w:t xml:space="preserve"> građanskog</w:t>
      </w:r>
      <w:r w:rsidR="00673013">
        <w:rPr>
          <w:rFonts w:hAnsi="Times New Roman" w:ascii="Times New Roman"/>
          <w:szCs w:val="24"/>
          <w:lang w:val="hr-HR"/>
        </w:rPr>
        <w:t xml:space="preserve"> suda u </w:t>
      </w:r>
      <w:r w:rsidR="00174FE8">
        <w:rPr>
          <w:rFonts w:hAnsi="Times New Roman" w:ascii="Times New Roman"/>
          <w:szCs w:val="24"/>
          <w:lang w:val="hr-HR"/>
        </w:rPr>
        <w:t>Zagrebu</w:t>
      </w:r>
      <w:r w:rsidR="009C1B63">
        <w:rPr>
          <w:rFonts w:hAnsi="Times New Roman" w:ascii="Times New Roman"/>
          <w:szCs w:val="24"/>
          <w:lang w:val="hr-HR"/>
        </w:rPr>
        <w:t xml:space="preserve">, </w:t>
      </w:r>
      <w:r w:rsidR="004D24A3">
        <w:rPr>
          <w:rFonts w:hAnsi="Times New Roman" w:ascii="Times New Roman"/>
          <w:szCs w:val="24"/>
          <w:lang w:val="hr-HR"/>
        </w:rPr>
        <w:t>i</w:t>
      </w:r>
      <w:r w:rsidR="009C1B63">
        <w:rPr>
          <w:rFonts w:hAnsi="Times New Roman" w:ascii="Times New Roman"/>
          <w:szCs w:val="24"/>
          <w:lang w:val="hr-HR"/>
        </w:rPr>
        <w:t xml:space="preserve"> to u</w:t>
      </w:r>
      <w:r w:rsidR="004D24A3">
        <w:rPr>
          <w:rFonts w:hAnsi="Times New Roman" w:ascii="Times New Roman"/>
          <w:szCs w:val="24"/>
          <w:lang w:val="hr-HR"/>
        </w:rPr>
        <w:t xml:space="preserve"> </w:t>
      </w:r>
      <w:r w:rsidR="00174FE8">
        <w:rPr>
          <w:rFonts w:hAnsi="Times New Roman" w:ascii="Times New Roman"/>
          <w:szCs w:val="24"/>
          <w:lang w:val="hr-HR"/>
        </w:rPr>
        <w:t>zk. ul. br. 3794, k.o. Trnje</w:t>
      </w:r>
      <w:r w:rsidR="009C1B63">
        <w:rPr>
          <w:rFonts w:hAnsi="Times New Roman" w:ascii="Times New Roman"/>
          <w:szCs w:val="24"/>
          <w:lang w:val="hr-HR"/>
        </w:rPr>
        <w:t>,</w:t>
      </w:r>
      <w:r w:rsidR="00174FE8">
        <w:rPr>
          <w:rFonts w:hAnsi="Times New Roman" w:ascii="Times New Roman"/>
          <w:szCs w:val="24"/>
          <w:lang w:val="hr-HR"/>
        </w:rPr>
        <w:t xml:space="preserve"> k. č. br. 557</w:t>
      </w:r>
      <w:r w:rsidR="009C1B63" w:rsidRPr="009C1B63">
        <w:rPr>
          <w:rFonts w:hAnsi="Times New Roman" w:ascii="Times New Roman"/>
          <w:szCs w:val="24"/>
          <w:lang w:val="hr-HR"/>
        </w:rPr>
        <w:t xml:space="preserve"> u naravi </w:t>
      </w:r>
      <w:r w:rsidR="00174FE8">
        <w:rPr>
          <w:rFonts w:hAnsi="Times New Roman" w:ascii="Times New Roman"/>
          <w:szCs w:val="24"/>
          <w:lang w:val="hr-HR"/>
        </w:rPr>
        <w:t>poslovna zgrada sa dvije poslovne prostorije sa 425 čm u Koturaškoj br. 31 i dvorište ukupne površine 1243m2</w:t>
      </w:r>
      <w:r w:rsidR="009C1B63">
        <w:rPr>
          <w:rFonts w:hAnsi="Times New Roman" w:ascii="Times New Roman"/>
          <w:szCs w:val="24"/>
          <w:lang w:val="hr-HR"/>
        </w:rPr>
        <w:t>.</w:t>
      </w:r>
    </w:p>
    <w:p w:rsidRDefault="009C1B63" w:rsidP="00892A30" w:rsidR="009C1B6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vjerovnika </w:t>
      </w:r>
      <w:r w:rsidR="00174FE8">
        <w:rPr>
          <w:rFonts w:hAnsi="Times New Roman" w:ascii="Times New Roman"/>
          <w:szCs w:val="24"/>
          <w:lang w:val="hr-HR"/>
        </w:rPr>
        <w:t>Centar banka d.d. u stečaju i Zagrebačke banke d.d</w:t>
      </w:r>
      <w:r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 xml:space="preserve">ljišnoknjižnog odjela </w:t>
      </w:r>
      <w:r w:rsidR="00174FE8">
        <w:rPr>
          <w:rFonts w:hAnsi="Times New Roman" w:ascii="Times New Roman"/>
          <w:szCs w:val="24"/>
          <w:lang w:val="hr-HR"/>
        </w:rPr>
        <w:t>Općinskog građanskog suda u Zagrebu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 w:rsidRPr="003A7F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174FE8">
        <w:rPr>
          <w:rFonts w:hAnsi="Times New Roman" w:ascii="Times New Roman"/>
          <w:szCs w:val="24"/>
        </w:rPr>
        <w:t>1438/13</w:t>
      </w:r>
      <w:r w:rsidR="00892A30">
        <w:rPr>
          <w:rFonts w:hAnsi="Times New Roman" w:ascii="Times New Roman"/>
          <w:szCs w:val="24"/>
        </w:rPr>
        <w:t xml:space="preserve"> od </w:t>
      </w:r>
      <w:r w:rsidR="00174FE8">
        <w:rPr>
          <w:rFonts w:hAnsi="Times New Roman" w:ascii="Times New Roman"/>
          <w:szCs w:val="24"/>
        </w:rPr>
        <w:t>14. ožujka</w:t>
      </w:r>
      <w:r w:rsidR="004D24A3">
        <w:rPr>
          <w:rFonts w:hAnsi="Times New Roman" w:ascii="Times New Roman"/>
          <w:szCs w:val="24"/>
        </w:rPr>
        <w:t xml:space="preserve"> 2014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174FE8">
        <w:rPr>
          <w:rFonts w:hAnsi="Times New Roman" w:ascii="Times New Roman"/>
          <w:szCs w:val="24"/>
        </w:rPr>
        <w:t>1. rujna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P="00F213B6" w:rsidR="001D18B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D18BF" w:rsidP="00F213B6" w:rsidR="001D18BF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5B13D5" w:rsidRPr="005B13D5">
          <w:rPr>
            <w:rFonts w:hAnsi="Times New Roman" w:ascii="Times New Roman"/>
            <w:noProof/>
            <w:lang w:val="hr-HR"/>
          </w:rPr>
          <w:t>3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174FE8">
      <w:rPr>
        <w:rFonts w:hAnsi="Times New Roman" w:ascii="Times New Roman"/>
      </w:rPr>
      <w:t>1438/13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0"/>
  </w:num>
  <w:num w:numId="20">
    <w:abstractNumId w:val="1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3D5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</izvorni_sadrzaj>
    <derivirana_varijabla naziv="DomainObject.Predmet.OstaliListFormated_1">
      <item>Dževdet Tinjić</item>
      <item>Goran Brozović</item>
      <item>Vjerovnici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</izvorni_sadrzaj>
    <derivirana_varijabla naziv="DomainObject.Predmet.OstaliListFormatedOIB_1">
      <item>Dževdet Tinjić, OIB 98381843222</item>
      <item>Goran Brozović, OIB 39833571469</item>
      <item>Vjerovnici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</derivirana_varijabla>
  </DomainObject.Predmet.OstaliListFormatedWithAdressOIB>
  <DomainObject.Predmet.OstaliListNazivFormated>
    <izvorni_sadrzaj>
      <item>Dževdet Tinjić</item>
      <item>Goran Brozović</item>
      <item>Vjerovnici</item>
    </izvorni_sadrzaj>
    <derivirana_varijabla naziv="DomainObject.Predmet.OstaliListNazivFormated_1">
      <item>Dževdet Tinjić</item>
      <item>Goran Brozović</item>
      <item>Vjerovnici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</izvorni_sadrzaj>
    <derivirana_varijabla naziv="DomainObject.Predmet.OstaliListNazivFormatedOIB_1">
      <item>Dževdet Tinjić, OIB 98381843222</item>
      <item>Goran Brozović, OIB 39833571469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1853</properties:Characters>
  <properties:Lines>97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2016-09-01T11:40:00Z</dcterms:created>
  <dc:creator>stecaj</dc:creator>
  <cp:lastModifiedBy>Ivana Rogić</cp:lastModifiedBy>
  <cp:lastPrinted>2016-09-02T06:49:00Z</cp:lastPrinted>
  <dcterms:modified xmlns:xsi="http://www.w3.org/2001/XMLSchema-instance" xsi:type="dcterms:W3CDTF">2016-09-02T06:51:00Z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