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083e" w14:paraId="fec083e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Zagreb, Amruševa 2/II</w:t>
            </w:r>
          </w:p>
        </w:tc>
      </w:tr>
    </w:tbl>
    <w:p w:rsidRDefault="00B57092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</w:t>
      </w:r>
      <w:r w:rsidR="00E21ACC">
        <w:rPr>
          <w:lang w:val="pt-BR"/>
        </w:rPr>
        <w:t>489</w:t>
      </w:r>
      <w:r w:rsidR="008816C6">
        <w:rPr>
          <w:lang w:val="pt-BR"/>
        </w:rPr>
        <w:t>/1</w:t>
      </w:r>
      <w:r w:rsidR="00E21ACC">
        <w:rPr>
          <w:lang w:val="pt-BR"/>
        </w:rPr>
        <w:t>5</w:t>
      </w:r>
      <w:r w:rsidR="008816C6">
        <w:rPr>
          <w:lang w:val="pt-BR"/>
        </w:rPr>
        <w:t>-</w:t>
      </w:r>
      <w:r w:rsidR="006C2CC8">
        <w:rPr>
          <w:lang w:val="pt-BR"/>
        </w:rPr>
        <w:t>81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E21ACC" w:rsidP="00E21ACC" w:rsidR="00E21ACC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>
        <w:rPr>
          <w:lang w:val="pt-BR"/>
        </w:rPr>
        <w:t xml:space="preserve">ALMONA d.o.o. </w:t>
      </w:r>
      <w:r>
        <w:rPr>
          <w:color w:val="000000"/>
        </w:rPr>
        <w:t>u stečaju, Sesvete, Slavka Tomerlina 42,  OIB: 71586852611</w:t>
      </w:r>
      <w:r w:rsidRPr="00310646">
        <w:t xml:space="preserve">, </w:t>
      </w:r>
      <w:r w:rsidR="006C2CC8">
        <w:t>22</w:t>
      </w:r>
      <w:r>
        <w:t xml:space="preserve">. siječnja </w:t>
      </w:r>
      <w:r w:rsidRPr="00310646">
        <w:t>20</w:t>
      </w:r>
      <w:r>
        <w:t>19</w:t>
      </w:r>
      <w:r w:rsidRPr="00310646">
        <w:t xml:space="preserve">., </w:t>
      </w:r>
    </w:p>
    <w:p w:rsidRDefault="00892840" w:rsidP="00892840" w:rsidR="00892840" w:rsidRPr="00475519">
      <w:pPr>
        <w:jc w:val="center"/>
      </w:pPr>
      <w:r w:rsidRPr="00475519">
        <w:t>r i j e š i o    j e</w:t>
      </w:r>
    </w:p>
    <w:p w:rsidRDefault="00892840" w:rsidP="00892840" w:rsidR="00892840" w:rsidRPr="00475519">
      <w:pPr>
        <w:jc w:val="both"/>
      </w:pP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1D786C">
        <w:rPr>
          <w:rFonts w:hAnsi="Times New Roman" w:ascii="Times New Roman"/>
          <w:b w:val="false"/>
          <w:color w:val="auto"/>
          <w:szCs w:val="24"/>
        </w:rPr>
        <w:t xml:space="preserve">Daje </w:t>
      </w:r>
      <w:r w:rsidRPr="00475519">
        <w:rPr>
          <w:rFonts w:hAnsi="Times New Roman" w:ascii="Times New Roman"/>
          <w:b w:val="false"/>
          <w:color w:val="auto"/>
          <w:szCs w:val="24"/>
        </w:rPr>
        <w:t>se suglasnost stečajnom upravitelju na provedbu završne diobe.</w:t>
      </w: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</w:r>
    </w:p>
    <w:p w:rsidRDefault="00892840" w:rsidP="00892840" w:rsidR="00892840" w:rsidRPr="00475519">
      <w:pPr>
        <w:jc w:val="center"/>
      </w:pPr>
      <w:r w:rsidRPr="00475519">
        <w:t>z a k lj u č i o  j e</w:t>
      </w:r>
    </w:p>
    <w:p w:rsidRDefault="00892840" w:rsidP="00892840" w:rsidR="00892840" w:rsidRPr="00475519">
      <w:pPr>
        <w:jc w:val="center"/>
      </w:pPr>
      <w:r w:rsidRPr="00475519">
        <w:t xml:space="preserve"> </w:t>
      </w:r>
    </w:p>
    <w:p w:rsidRDefault="00892840" w:rsidP="00892840" w:rsidR="00892840" w:rsidRPr="00AB2697">
      <w:pPr>
        <w:ind w:firstLine="708"/>
        <w:jc w:val="both"/>
      </w:pPr>
      <w:r>
        <w:t xml:space="preserve">I. </w:t>
      </w:r>
      <w:r w:rsidRPr="00280242">
        <w:t xml:space="preserve">Završni račun stečajnog upravitelja i završni diobni popis objavljeni su na mrežnoj stranici e-Oglasna ploča </w:t>
      </w:r>
      <w:r w:rsidRPr="00A34E0E">
        <w:t xml:space="preserve">suda </w:t>
      </w:r>
      <w:r w:rsidRPr="00C70491">
        <w:t>te</w:t>
      </w:r>
      <w:r w:rsidRPr="00AB2697">
        <w:t xml:space="preserve"> su </w:t>
      </w:r>
      <w:r>
        <w:t xml:space="preserve">izloženi na uvid sudionicima </w:t>
      </w:r>
      <w:r w:rsidRPr="00AB2697">
        <w:t xml:space="preserve">u </w:t>
      </w:r>
      <w:r>
        <w:t xml:space="preserve">izvanparničnoj </w:t>
      </w:r>
      <w:r w:rsidRPr="00AB2697">
        <w:t xml:space="preserve">pisarnici </w:t>
      </w:r>
      <w:r>
        <w:t>Trgovačkog suda u Zagrebu.</w:t>
      </w:r>
    </w:p>
    <w:p w:rsidRDefault="00892840" w:rsidP="00892840" w:rsidR="00892840" w:rsidRPr="00AB2697">
      <w:pPr>
        <w:ind w:firstLine="708"/>
        <w:jc w:val="both"/>
      </w:pPr>
    </w:p>
    <w:p w:rsidRDefault="00892840" w:rsidP="00892840" w:rsidR="00892840">
      <w:pPr>
        <w:ind w:firstLine="708"/>
        <w:jc w:val="both"/>
      </w:pPr>
      <w:r w:rsidRPr="00475519">
        <w:t xml:space="preserve">II. Određuje se završno ročište vjerovnika za </w:t>
      </w:r>
    </w:p>
    <w:p w:rsidRDefault="00C70491" w:rsidP="00892840" w:rsidR="00C70491">
      <w:pPr>
        <w:ind w:firstLine="708"/>
        <w:jc w:val="both"/>
      </w:pPr>
    </w:p>
    <w:p w:rsidRDefault="00E21ACC" w:rsidP="00892840" w:rsidR="00892840">
      <w:pPr>
        <w:jc w:val="center"/>
      </w:pPr>
      <w:r>
        <w:t>26</w:t>
      </w:r>
      <w:r w:rsidR="00892840" w:rsidRPr="00892840">
        <w:t xml:space="preserve">. </w:t>
      </w:r>
      <w:r>
        <w:t xml:space="preserve">veljače </w:t>
      </w:r>
      <w:r w:rsidR="00892840" w:rsidRPr="00892840">
        <w:t>201</w:t>
      </w:r>
      <w:r>
        <w:t>9</w:t>
      </w:r>
      <w:r w:rsidR="00892840" w:rsidRPr="00892840">
        <w:t>. u 9:30 sati,</w:t>
      </w:r>
    </w:p>
    <w:p w:rsidRDefault="00C70491" w:rsidP="00892840" w:rsidR="00C70491" w:rsidRPr="00892840">
      <w:pPr>
        <w:jc w:val="center"/>
      </w:pPr>
    </w:p>
    <w:p w:rsidRDefault="00C70491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koje će se održati u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zgradi Trgovačkog suda u Zagrebu, Petrinjska 8,</w:t>
      </w:r>
      <w:r w:rsidR="00892840" w:rsidRPr="00892840">
        <w:rPr>
          <w:b w:val="false"/>
          <w:color w:val="auto"/>
        </w:rPr>
        <w:t xml:space="preserve"> 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soba br. 89/II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>-</w:t>
      </w:r>
      <w:r w:rsidR="00892840">
        <w:rPr>
          <w:rFonts w:hAnsi="Times New Roman" w:ascii="Times New Roman"/>
          <w:b w:val="false"/>
          <w:color w:val="auto"/>
          <w:szCs w:val="24"/>
        </w:rPr>
        <w:t>ulična zgrada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 xml:space="preserve"> sa sljedećim: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1. rasprava o završnom računa stečajnog upravitelja.</w:t>
      </w:r>
    </w:p>
    <w:p w:rsidRDefault="00892840" w:rsidP="00892840" w:rsidR="00E21AC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2. podnošenje prigovora na završni popis.</w:t>
      </w:r>
    </w:p>
    <w:p w:rsidRDefault="00E21ACC" w:rsidP="00892840" w:rsidR="00E21ACC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  <w:t>3. donošenje odluka u vezi naplate tražbina (Banko d.o.o, Snježana Čuhnil)</w:t>
      </w:r>
    </w:p>
    <w:p w:rsidRDefault="00892840" w:rsidP="00892840" w:rsidR="00892840">
      <w:pPr>
        <w:ind w:firstLine="708" w:left="357"/>
        <w:jc w:val="both"/>
      </w:pPr>
    </w:p>
    <w:p w:rsidRDefault="00E21ACC" w:rsidP="00892840" w:rsidR="00E21ACC" w:rsidRPr="00234907">
      <w:pPr>
        <w:ind w:firstLine="708" w:left="357"/>
        <w:jc w:val="both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E21ACC" w:rsidP="005670CD" w:rsidR="00772C18">
      <w:pPr>
        <w:jc w:val="both"/>
      </w:pPr>
      <w:r>
        <w:tab/>
        <w:t>Stečajna</w:t>
      </w:r>
      <w:r w:rsidR="00CA134C">
        <w:t xml:space="preserve"> upravitelj</w:t>
      </w:r>
      <w:r>
        <w:t>ica</w:t>
      </w:r>
      <w:r w:rsidR="00234907">
        <w:t xml:space="preserve"> je</w:t>
      </w:r>
      <w:r>
        <w:t xml:space="preserve"> dostavila stečajnoj</w:t>
      </w:r>
      <w:r w:rsidR="00CA134C">
        <w:t xml:space="preserve"> su</w:t>
      </w:r>
      <w:r>
        <w:t>tkinji</w:t>
      </w:r>
      <w:r w:rsidR="00CA134C">
        <w:t xml:space="preserve"> završni diobni popis i </w:t>
      </w:r>
      <w:r w:rsidR="00913323">
        <w:t xml:space="preserve">završni račun te </w:t>
      </w:r>
      <w:r>
        <w:t>predložila</w:t>
      </w:r>
      <w:r w:rsidR="00CA134C">
        <w:t xml:space="preserve"> održavanje završnog ročišta</w:t>
      </w:r>
      <w:r w:rsidR="00913323">
        <w:t>.</w:t>
      </w:r>
    </w:p>
    <w:p w:rsidRDefault="004E566A" w:rsidP="00E21ACC" w:rsidR="00E21ACC">
      <w:pPr>
        <w:jc w:val="both"/>
      </w:pPr>
      <w:r>
        <w:tab/>
      </w:r>
      <w:r w:rsidR="00DA5338">
        <w:t xml:space="preserve"> </w:t>
      </w:r>
      <w:r w:rsidR="00234907">
        <w:t xml:space="preserve">Sukladno </w:t>
      </w:r>
      <w:r>
        <w:t xml:space="preserve">odredbi </w:t>
      </w:r>
      <w:r w:rsidR="00E21ACC">
        <w:t xml:space="preserve">čl. 192. st. 2. Stečajnog zakona („Narodne novine“ broj: 44/96 do 133/12 dalje: SZ) koji Zakon se u ovom postupku primjenjuje temeljem odredbe članka 441. stavak 1. Stečajnog zakona („Narodne novine“ broj: 71/15), završna dioba se može poduzeti samo uz suglasnost stečajnog suca. Kako je unovčena sva stečajna masa ne postoje pravne ni stvarne zapreke za poduzimanje završne diobe. Stoga je, a temeljem čl. 192. st. 2. SZ-a odlučeno kao u izreci rješenja. </w:t>
      </w:r>
    </w:p>
    <w:p w:rsidRDefault="00234907" w:rsidP="005670CD" w:rsidR="004E566A">
      <w:pPr>
        <w:jc w:val="both"/>
      </w:pPr>
      <w:r>
        <w:lastRenderedPageBreak/>
        <w:tab/>
        <w:t>Prema odredbi čl</w:t>
      </w:r>
      <w:r w:rsidR="005670CD">
        <w:t>.</w:t>
      </w:r>
      <w:r>
        <w:t xml:space="preserve"> </w:t>
      </w:r>
      <w:r w:rsidR="00E21ACC">
        <w:t>193</w:t>
      </w:r>
      <w:r w:rsidR="004E566A">
        <w:t>. st</w:t>
      </w:r>
      <w:r>
        <w:t xml:space="preserve">. </w:t>
      </w:r>
      <w:r w:rsidR="004E566A">
        <w:t>1. SZ-</w:t>
      </w:r>
      <w:r w:rsidR="00CC37A0">
        <w:t>a prigodom davanja suglasnosti z</w:t>
      </w:r>
      <w:r w:rsidR="005670CD">
        <w:t xml:space="preserve">a završnu diobu </w:t>
      </w:r>
      <w:r w:rsidR="004E566A">
        <w:t xml:space="preserve">sud određuje završno ročište vjerovnika. </w:t>
      </w:r>
    </w:p>
    <w:p w:rsidRDefault="004E566A" w:rsidP="005670CD" w:rsidR="004E566A" w:rsidRPr="00CC37A0">
      <w:pPr>
        <w:jc w:val="both"/>
      </w:pPr>
      <w:r>
        <w:tab/>
        <w:t xml:space="preserve">Kako je </w:t>
      </w:r>
      <w:r w:rsidR="00CC37A0">
        <w:t>sud</w:t>
      </w:r>
      <w:r>
        <w:t xml:space="preserve"> dao suglasnost za završnu diobu</w:t>
      </w:r>
      <w:r w:rsidR="00DA5338">
        <w:t>,</w:t>
      </w:r>
      <w:r>
        <w:t xml:space="preserve"> to je ujedno</w:t>
      </w:r>
      <w:r w:rsidR="00CC37A0">
        <w:t xml:space="preserve"> temeljem čl.</w:t>
      </w:r>
      <w:r w:rsidR="008337B7">
        <w:t xml:space="preserve"> </w:t>
      </w:r>
      <w:r w:rsidR="00E21ACC">
        <w:t>193</w:t>
      </w:r>
      <w:r w:rsidR="0031201A">
        <w:t>. st</w:t>
      </w:r>
      <w:r w:rsidR="00CC37A0">
        <w:t>.</w:t>
      </w:r>
      <w:r w:rsidR="0031201A">
        <w:t xml:space="preserve"> 1. SZ-a </w:t>
      </w:r>
      <w:r w:rsidR="00E21ACC">
        <w:t>o</w:t>
      </w:r>
      <w:r>
        <w:t>dredio završno ročište vjerovnika (</w:t>
      </w:r>
      <w:r w:rsidR="00CC37A0">
        <w:t>stavak</w:t>
      </w:r>
      <w:r w:rsidR="00E21ACC">
        <w:t xml:space="preserve"> II </w:t>
      </w:r>
      <w:r w:rsidR="00892840">
        <w:t>zaključka</w:t>
      </w:r>
      <w:r>
        <w:t>).</w:t>
      </w:r>
    </w:p>
    <w:p w:rsidRDefault="00CA134C" w:rsidP="005670CD" w:rsidR="004E566A" w:rsidRPr="005670CD">
      <w:pPr>
        <w:jc w:val="both"/>
      </w:pPr>
      <w:r w:rsidRPr="00CC37A0">
        <w:tab/>
      </w:r>
      <w:r w:rsidR="00933B06" w:rsidRPr="005670CD">
        <w:t xml:space="preserve">O izlaganju </w:t>
      </w:r>
      <w:r w:rsidR="00E21ACC">
        <w:t>završnog računa</w:t>
      </w:r>
      <w:r w:rsidR="005670CD" w:rsidRPr="005670CD">
        <w:t xml:space="preserve"> i </w:t>
      </w:r>
      <w:r w:rsidR="00933B06" w:rsidRPr="005670CD">
        <w:t>završnog diob</w:t>
      </w:r>
      <w:r w:rsidR="004E566A" w:rsidRPr="005670CD">
        <w:t>nog popisa</w:t>
      </w:r>
      <w:r w:rsidR="00933B06" w:rsidRPr="005670CD">
        <w:t xml:space="preserve"> </w:t>
      </w:r>
      <w:r w:rsidR="004E566A" w:rsidRPr="005670CD">
        <w:t>odlučeno je temeljem</w:t>
      </w:r>
      <w:r w:rsidR="00933B06" w:rsidRPr="005670CD">
        <w:t xml:space="preserve"> čl. </w:t>
      </w:r>
      <w:r w:rsidR="00E21ACC">
        <w:t>31</w:t>
      </w:r>
      <w:r w:rsidR="00933B06" w:rsidRPr="005670CD">
        <w:t>. st.</w:t>
      </w:r>
      <w:r w:rsidR="00E21ACC">
        <w:t xml:space="preserve"> 3</w:t>
      </w:r>
      <w:r w:rsidR="005670CD" w:rsidRPr="005670CD">
        <w:t xml:space="preserve">. i čl. </w:t>
      </w:r>
      <w:r w:rsidR="00E21ACC">
        <w:t>184. st. 1</w:t>
      </w:r>
      <w:r w:rsidR="005670CD" w:rsidRPr="005670CD">
        <w:t xml:space="preserve"> SZ-a </w:t>
      </w:r>
      <w:r w:rsidR="00892840">
        <w:t>(stavak</w:t>
      </w:r>
      <w:r w:rsidR="0031201A" w:rsidRPr="005670CD">
        <w:t xml:space="preserve"> I zaključka).</w:t>
      </w:r>
      <w:r w:rsidR="004E566A" w:rsidRPr="005670CD">
        <w:t xml:space="preserve">    </w:t>
      </w:r>
    </w:p>
    <w:p w:rsidRDefault="004E566A" w:rsidP="00DE7A26" w:rsidR="00672DB2" w:rsidRPr="00672DB2">
      <w:pPr>
        <w:jc w:val="both"/>
      </w:pPr>
      <w:r w:rsidRPr="005670CD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6C2CC8">
        <w:t>22</w:t>
      </w:r>
      <w:r w:rsidR="0047320A">
        <w:t>.</w:t>
      </w:r>
      <w:r w:rsidR="005670CD">
        <w:t xml:space="preserve"> </w:t>
      </w:r>
      <w:r w:rsidR="00E21ACC">
        <w:t>siječnja</w:t>
      </w:r>
      <w:r w:rsidR="00B57092">
        <w:t xml:space="preserve"> </w:t>
      </w:r>
      <w:r w:rsidR="00D4566E">
        <w:t>201</w:t>
      </w:r>
      <w:r w:rsidR="00E21ACC">
        <w:t>9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tab/>
      </w:r>
      <w:r w:rsidR="007D0288" w:rsidRPr="005D23CA">
        <w:tab/>
      </w:r>
    </w:p>
    <w:p w:rsidRDefault="0058132D" w:rsidP="0058132D" w:rsidR="0058132D">
      <w:pPr>
        <w:ind w:left="4320"/>
        <w:jc w:val="right"/>
      </w:pPr>
      <w:r>
        <w:t>SUDAC:</w:t>
      </w:r>
    </w:p>
    <w:p w:rsidRDefault="0058132D" w:rsidP="0058132D" w:rsidR="0058132D">
      <w:pPr>
        <w:ind w:left="4320"/>
        <w:jc w:val="right"/>
      </w:pPr>
      <w:r>
        <w:t>Nikolina Dorić Hadžisejdić</w:t>
      </w:r>
      <w:r>
        <w:t>, v.r.</w:t>
      </w:r>
    </w:p>
    <w:p w:rsidRDefault="00751D14" w:rsidP="008D1DD1" w:rsidR="00751D14"/>
    <w:p w:rsidRDefault="00751D14" w:rsidP="008D1DD1" w:rsidR="00751D14"/>
    <w:p w:rsidRDefault="00304E96" w:rsidP="00304E96" w:rsidR="00304E96" w:rsidRPr="008C088C">
      <w:r w:rsidRPr="008C088C">
        <w:t>Uputa o pravnom lijeku:</w:t>
      </w:r>
    </w:p>
    <w:p w:rsidRDefault="00304E96" w:rsidP="00304E96" w:rsidR="00304E96"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</w:p>
    <w:p w:rsidRDefault="00304E96" w:rsidP="00304E96" w:rsidR="00304E96" w:rsidRPr="008C088C">
      <w:r w:rsidRPr="008C088C">
        <w:t xml:space="preserve">Protiv zaključka nije dopuštena žalba (čl. </w:t>
      </w:r>
      <w:r>
        <w:t>11</w:t>
      </w:r>
      <w:r w:rsidRPr="008C088C">
        <w:t xml:space="preserve">. st. </w:t>
      </w:r>
      <w:r>
        <w:t>9</w:t>
      </w:r>
      <w:r w:rsidRPr="008C088C">
        <w:t xml:space="preserve">. </w:t>
      </w:r>
      <w:r>
        <w:t>SZ</w:t>
      </w:r>
      <w:r w:rsidRPr="008C088C">
        <w:t>)</w:t>
      </w:r>
    </w:p>
    <w:p w:rsidRDefault="00304E96" w:rsidP="00304E96" w:rsidR="00304E96" w:rsidRPr="008C088C"/>
    <w:p w:rsidRDefault="00AD54B7" w:rsidP="008D1DD1" w:rsidR="00AD54B7" w:rsidRPr="005D23CA"/>
    <w:p w:rsidRDefault="0058132D" w:rsidP="007B64C7" w:rsidR="0058132D">
      <w:pPr>
        <w:ind w:firstLine="708" w:left="3540"/>
        <w:jc w:val="right"/>
      </w:pPr>
      <w:r>
        <w:t>Za točnost otpravka-ovlašteni službenik:</w:t>
      </w:r>
    </w:p>
    <w:p w:rsidRDefault="0058132D" w:rsidP="007B64C7" w:rsidR="0058132D">
      <w:pPr>
        <w:ind w:firstLine="708" w:left="3540"/>
        <w:jc w:val="right"/>
      </w:pPr>
      <w:r>
        <w:t xml:space="preserve">                                       Valentina Gabud</w:t>
      </w:r>
    </w:p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3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 w:rsidR="00C01F0D">
      <w:t>489/15</w:t>
    </w:r>
    <w:r w:rsidR="00B57092">
      <w:t>-</w:t>
    </w:r>
    <w:r w:rsidR="006C2CC8">
      <w:t>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5536A"/>
    <w:rsid w:val="00164CAA"/>
    <w:rsid w:val="00183D9A"/>
    <w:rsid w:val="00186610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4E96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8132D"/>
    <w:rsid w:val="005A395A"/>
    <w:rsid w:val="005C1436"/>
    <w:rsid w:val="005D23CA"/>
    <w:rsid w:val="00613248"/>
    <w:rsid w:val="00636780"/>
    <w:rsid w:val="00641319"/>
    <w:rsid w:val="006604A3"/>
    <w:rsid w:val="00672DB2"/>
    <w:rsid w:val="00685890"/>
    <w:rsid w:val="006A62D7"/>
    <w:rsid w:val="006C2557"/>
    <w:rsid w:val="006C2CC8"/>
    <w:rsid w:val="006D4DB2"/>
    <w:rsid w:val="00701444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58F8"/>
    <w:rsid w:val="00855C48"/>
    <w:rsid w:val="0086171F"/>
    <w:rsid w:val="00863AA6"/>
    <w:rsid w:val="008744BE"/>
    <w:rsid w:val="008816C6"/>
    <w:rsid w:val="008839D7"/>
    <w:rsid w:val="00892840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34E0E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57092"/>
    <w:rsid w:val="00B91272"/>
    <w:rsid w:val="00BA08F9"/>
    <w:rsid w:val="00BA573E"/>
    <w:rsid w:val="00BD3D20"/>
    <w:rsid w:val="00C01F0D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0491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DF4A3D"/>
    <w:rsid w:val="00E15F6E"/>
    <w:rsid w:val="00E17061"/>
    <w:rsid w:val="00E21ACC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892840"/>
    <w:rPr>
      <w:rFonts w:hAnsi="Tahoma" w:ascii="Tahoma"/>
      <w:b/>
      <w:color w:val="0000FF"/>
      <w:sz w:val="24"/>
    </w:rPr>
  </w:style>
  <w:style w:customStyle="true" w:styleId="field-content" w:type="character">
    <w:name w:val="field-content"/>
    <w:basedOn w:val="Zadanifontodlomka"/>
    <w:rsid w:val="00C704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892840"/>
    <w:rPr>
      <w:rFonts w:ascii="Tahoma" w:hAnsi="Tahoma"/>
      <w:b/>
      <w:color w:val="0000FF"/>
      <w:sz w:val="24"/>
    </w:rPr>
  </w:style>
  <w:style w:customStyle="1" w:styleId="field-content" w:type="character">
    <w:name w:val="field-content"/>
    <w:basedOn w:val="Zadanifontodlomka"/>
    <w:rsid w:val="00C704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864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ALMONA d.o.o. zastupanog po punomoćniku Snježana Čuhnil</izvorni_sadrzaj>
    <derivirana_varijabla naziv="DomainObject.Predmet.ProtustrankaFormated_1">  ALMONA d.o.o. zastupanog po punomoćniku Snježana Čuhnil</derivirana_varijabla>
  </DomainObject.Predmet.ProtustrankaFormated>
  <DomainObject.Predmet.ProtustrankaFormatedOIB>
    <izvorni_sadrzaj>  ALMONA d.o.o., OIB 71586852611 zastupanog po punomoćniku Snježana Čuhnil</izvorni_sadrzaj>
    <derivirana_varijabla naziv="DomainObject.Predmet.ProtustrankaFormatedOIB_1">  ALMONA d.o.o., OIB 71586852611 zastupanog po punomoćniku Snježana Čuhnil</derivirana_varijabla>
  </DomainObject.Predmet.ProtustrankaFormatedOIB>
  <DomainObject.Predmet.ProtustrankaFormatedWithAdress>
    <izvorni_sadrzaj> ALMONA d.o.o., Slavka Tomerlina 42, 10360 Sesvete zastupanog po punomoćniku Snježana Čuhnil</izvorni_sadrzaj>
    <derivirana_varijabla naziv="DomainObject.Predmet.ProtustrankaFormatedWithAdress_1"> ALMONA d.o.o., Slavka Tomerlina 42, 10360 Sesvete zastupanog po punomoćniku Snježana Čuhnil</derivirana_varijabla>
  </DomainObject.Predmet.ProtustrankaFormatedWithAdress>
  <DomainObject.Predmet.ProtustrankaFormatedWithAdressOIB>
    <izvorni_sadrzaj> ALMONA d.o.o., OIB 71586852611, Slavka Tomerlina 42, 10360 Sesvete zastupanog po punomoćniku Snježana Čuhnil</izvorni_sadrzaj>
    <derivirana_varijabla naziv="DomainObject.Predmet.ProtustrankaFormatedWithAdressOIB_1"> ALMONA d.o.o., OIB 71586852611, Slavka Tomerlina 42, 10360 Sesvete zastupanog po punomoćniku Snježana Čuhnil</derivirana_varijabla>
  </DomainObject.Predmet.ProtustrankaFormatedWithAdressOIB>
  <DomainObject.Predmet.ProtustrankaWithAdress>
    <izvorni_sadrzaj>ALMONA d.o.o. Slavka Tomerlina 42, 10360 Sesvete</izvorni_sadrzaj>
    <derivirana_varijabla naziv="DomainObject.Predmet.ProtustrankaWithAdress_1">ALMONA d.o.o. Slavka Tomerlina 42, 10360 Sesvete</derivirana_varijabla>
  </DomainObject.Predmet.ProtustrankaWithAdress>
  <DomainObject.Predmet.ProtustrankaWithAdressOIB>
    <izvorni_sadrzaj>ALMONA d.o.o., OIB 71586852611, Slavka Tomerlina 42, 10360 Sesvete</izvorni_sadrzaj>
    <derivirana_varijabla naziv="DomainObject.Predmet.ProtustrankaWithAdressOIB_1">ALMONA d.o.o., OIB 71586852611, Slavka Tomerlina 42, 10360 Sesvete</derivirana_varijabla>
  </DomainObject.Predmet.ProtustrankaWithAdressOIB>
  <DomainObject.Predmet.ProtustrankaNazivFormated>
    <izvorni_sadrzaj>ALMONA d.o.o.</izvorni_sadrzaj>
    <derivirana_varijabla naziv="DomainObject.Predmet.ProtustrankaNazivFormated_1">ALMONA d.o.o.</derivirana_varijabla>
  </DomainObject.Predmet.ProtustrankaNazivFormated>
  <DomainObject.Predmet.ProtustrankaNazivFormatedOIB>
    <izvorni_sadrzaj>ALMONA d.o.o., OIB 71586852611</izvorni_sadrzaj>
    <derivirana_varijabla naziv="DomainObject.Predmet.ProtustrankaNazivFormatedOIB_1">ALMONA d.o.o.,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zastupanog po punomoćniku Snježana Čuhnil</item>
    </izvorni_sadrzaj>
    <derivirana_varijabla naziv="DomainObject.Predmet.ProtuStrankaListFormated_1">
      <item>ALMONA d.o.o. zastupanog po punomoćniku Snježana Čuhnil</item>
    </derivirana_varijabla>
  </DomainObject.Predmet.ProtuStrankaListFormated>
  <DomainObject.Predmet.ProtuStrankaListFormatedOIB>
    <izvorni_sadrzaj>
      <item>ALMONA d.o.o., OIB 71586852611 zastupanog po punomoćniku Snježana Čuhnil</item>
    </izvorni_sadrzaj>
    <derivirana_varijabla naziv="DomainObject.Predmet.ProtuStrankaListFormatedOIB_1">
      <item>ALMONA d.o.o., OIB 71586852611 zastupanog po punomoćniku Snježana Čuhnil</item>
    </derivirana_varijabla>
  </DomainObject.Predmet.ProtuStrankaListFormatedOIB>
  <DomainObject.Predmet.ProtuStrankaListFormatedWithAdress>
    <izvorni_sadrzaj>
      <item>ALMONA d.o.o., Slavka Tomerlina 42, 10360 Sesvete zastupanog po punomoćniku Snježana Čuhnil</item>
    </izvorni_sadrzaj>
    <derivirana_varijabla naziv="DomainObject.Predmet.ProtuStrankaListFormatedWithAdress_1">
      <item>ALMONA d.o.o.,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d.o.o., OIB 71586852611, Slavka Tomerlina 42, 10360 Sesvete zastupanog po punomoćniku Snježana Čuhnil</item>
    </izvorni_sadrzaj>
    <derivirana_varijabla naziv="DomainObject.Predmet.ProtuStrankaListFormatedWithAdressOIB_1">
      <item>ALMONA d.o.o.,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</item>
    </izvorni_sadrzaj>
    <derivirana_varijabla naziv="DomainObject.Predmet.ProtuStrankaListNazivFormated_1">
      <item>ALMONA d.o.o.</item>
    </derivirana_varijabla>
  </DomainObject.Predmet.ProtuStrankaListNazivFormated>
  <DomainObject.Predmet.ProtuStrankaListNazivFormatedOIB>
    <izvorni_sadrzaj>
      <item>ALMONA d.o.o., OIB 71586852611</item>
    </izvorni_sadrzaj>
    <derivirana_varijabla naziv="DomainObject.Predmet.ProtuStrankaListNazivFormatedOIB_1">
      <item>ALMONA d.o.o., OIB 71586852611</item>
    </derivirana_varijabla>
  </DomainObject.Predmet.ProtuStrankaListNazivFormatedOIB>
  <DomainObject.Predmet.OstaliListFormated>
    <izvorni_sadrzaj>
      <item>Snježana Čuhnil punomoćnica sudionika u postupku ALMONA d.o.o.</item>
      <item>Ljerka Živković</item>
      <item>MARIJA HERCEG punomoćnik sudionika u postupku VIZUM-PROMET društvo s ograničenom odgovornošću za trgovinu, proizvodnju i usluge</item>
      <item>Branko Skerlev</item>
    </izvorni_sadrzaj>
    <derivirana_varijabla naziv="DomainObject.Predmet.OstaliListFormated_1">
      <item>Snježana Čuhnil punomoćnica sudionika u postupku ALMONA d.o.o.</item>
      <item>Ljerka Živković</item>
      <item>MARIJA HERCEG punomoćnik sudionika u postupku VIZUM-PROMET društvo s ograničenom odgovornošću za trgovinu, proizvodnju i usluge</item>
      <item>Branko Skerlev</item>
    </derivirana_varijabla>
  </DomainObject.Predmet.OstaliListFormated>
  <DomainObject.Predmet.OstaliListFormatedOIB>
    <izvorni_sadrzaj>
      <item>Snježana Čuhnil, OIB 48201732356 punomoćnica sudionika u postupku ALMONA d.o.o.</item>
      <item>Ljerka Živković, OIB 53744804353</item>
      <item>MARIJA HERCEG punomoćnik sudionika u postupku VIZUM-PROMET društvo s ograničenom odgovornošću za trgovinu, proizvodnju i usluge</item>
      <item>Branko Skerlev</item>
    </izvorni_sadrzaj>
    <derivirana_varijabla naziv="DomainObject.Predmet.OstaliListFormatedOIB_1">
      <item>Snježana Čuhnil, OIB 48201732356 punomoćnica sudionika u postupku ALMONA d.o.o.</item>
      <item>Ljerka Živković, OIB 53744804353</item>
      <item>MARIJA HERCEG punomoćnik sudionika u postupku VIZUM-PROMET društvo s ograničenom odgovornošću za trgovinu, proizvodnju i usluge</item>
      <item>Branko Skerlev</item>
    </derivirana_varijabla>
  </DomainObject.Predmet.OstaliListFormatedOIB>
  <DomainObject.Predmet.OstaliListFormatedWithAdress>
    <izvorni_sadrzaj>
      <item>Snježana Čuhnil, Slavka Tomerlina 42, 10360 Sesvete punomoćnica sudionika u postupku ALMONA d.o.o.</item>
      <item>Ljerka Živković,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izvorni_sadrzaj>
    <derivirana_varijabla naziv="DomainObject.Predmet.OstaliListFormatedWithAdress_1">
      <item>Snježana Čuhnil, Slavka Tomerlina 42, 10360 Sesvete punomoćnica sudionika u postupku ALMONA d.o.o.</item>
      <item>Ljerka Živković,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derivirana_varijabla>
  </DomainObject.Predmet.OstaliListFormatedWithAdress>
  <DomainObject.Predmet.OstaliListFormatedWithAdressOIB>
    <izvorni_sadrzaj>
      <item>Snježana Čuhnil, OIB 48201732356, Slavka Tomerlina 42, 10360 Sesvete punomoćnica sudionika u postupku ALMONA d.o.o.</item>
      <item>Ljerka Živković, OIB 53744804353,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izvorni_sadrzaj>
    <derivirana_varijabla naziv="DomainObject.Predmet.OstaliListFormatedWithAdressOIB_1">
      <item>Snježana Čuhnil, OIB 48201732356, Slavka Tomerlina 42, 10360 Sesvete punomoćnica sudionika u postupku ALMONA d.o.o.</item>
      <item>Ljerka Živković, OIB 53744804353,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derivirana_varijabla>
  </DomainObject.Predmet.OstaliListFormatedWithAdressOIB>
  <DomainObject.Predmet.OstaliListNazivFormated>
    <izvorni_sadrzaj>
      <item>Snježana Čuhnil</item>
      <item>Ljerka Živković</item>
      <item>MARIJA HERCEG</item>
      <item>Branko Skerlev</item>
    </izvorni_sadrzaj>
    <derivirana_varijabla naziv="DomainObject.Predmet.OstaliListNazivFormated_1">
      <item>Snježana Čuhnil</item>
      <item>Ljerka Živković</item>
      <item>MARIJA HERCEG</item>
      <item>Branko Skerlev</item>
    </derivirana_varijabla>
  </DomainObject.Predmet.OstaliListNazivFormated>
  <DomainObject.Predmet.OstaliListNazivFormatedOIB>
    <izvorni_sadrzaj>
      <item>Snježana Čuhnil, OIB 48201732356</item>
      <item>Ljerka Živković, OIB 53744804353</item>
      <item>MARIJA HERCEG</item>
      <item>Branko Skerlev</item>
    </izvorni_sadrzaj>
    <derivirana_varijabla naziv="DomainObject.Predmet.OstaliListNazivFormatedOIB_1">
      <item>Snježana Čuhnil, OIB 48201732356</item>
      <item>Ljerka Živković, OIB 53744804353</item>
      <item>MARIJA HERCEG</item>
      <item>Branko Skerlev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</izvorni_sadrzaj>
    <derivirana_varijabla naziv="DomainObject.Predmet.ProtustrankaIDrugi_1">ALMONA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d.o.o., OIB 71586852611, Slavka Tomerlina 42, 10360 Sesvete</izvorni_sadrzaj>
    <derivirana_varijabla naziv="DomainObject.Predmet.ProtustrankaIDrugiAdressOIB_1">ALMONA d.o.o.,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</item>
      <item>Snježana Čuhnil</item>
      <item>Ljerka Živković</item>
      <item>VIZUM-PROMET društvo s ograničenom odgovornošću za trgovinu, proizvodnju i usluge</item>
      <item>MARIJA HERCEG</item>
      <item>Branko Skerlev</item>
    </izvorni_sadrzaj>
    <derivirana_varijabla naziv="DomainObject.Predmet.SudioniciListNaziv_1">
      <item>FINA Regionalni centar Zagreb</item>
      <item>ALMONA d.o.o.</item>
      <item>Snježana Čuhnil</item>
      <item>Ljerka Živković</item>
      <item>VIZUM-PROMET društvo s ograničenom odgovornošću za trgovinu, proizvodnju i usluge</item>
      <item>MARIJA HERCEG</item>
      <item>Branko Skerlev</item>
    </derivirana_varijabla>
  </DomainObject.Predmet.SudioniciListNaziv>
  <DomainObject.Predmet.SudioniciListAdressOIB>
    <izvorni_sadrzaj>
      <item>FINA Regionalni centar Zagreb, OIB 85821130368</item>
      <item>ALMONA d.o.o.,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  <item>Branko Skerlev, Miramarska cesta 24,10000 Zagreb</item>
    </izvorni_sadrzaj>
    <derivirana_varijabla naziv="DomainObject.Predmet.SudioniciListAdressOIB_1">
      <item>FINA Regionalni centar Zagreb, OIB 85821130368</item>
      <item>ALMONA d.o.o.,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  <item>Branko Skerlev,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53744804353</item>
      <item>, OIB 73940912255</item>
      <item>, OIB null</item>
      <item>, OIB null</item>
    </izvorni_sadrzaj>
    <derivirana_varijabla naziv="DomainObject.Predmet.SudioniciListNazivOIB_1">
      <item>, OIB 85821130368</item>
      <item>, OIB 71586852611</item>
      <item>, OIB 48201732356</item>
      <item>, OIB 53744804353</item>
      <item>, OIB 73940912255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400</properties:Words>
  <properties:Characters>2007</properties:Characters>
  <properties:Lines>69</properties:Lines>
  <properties:Paragraphs>34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2019-01-22T10:22:00Z</cp:lastPrinted>
  <dcterms:modified xmlns:xsi="http://www.w3.org/2001/XMLSchema-instance" xsi:type="dcterms:W3CDTF">2019-01-22T10:22:00Z</dcterms:modified>
  <cp:revision>19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(5. rješ.i zaklj.-suglasnost za završnu diobu i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