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4953" w14:paraId="3234953" w:rsidRDefault="00964A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4AD9" w:rsidP="00964AD9" w:rsidR="00964AD9">
      <w:pPr>
        <w:pStyle w:val="Bezproreda"/>
      </w:pPr>
      <w:r>
        <w:t xml:space="preserve">  </w:t>
      </w:r>
    </w:p>
    <w:p w:rsidRDefault="00964AD9" w:rsidP="00964AD9" w:rsidR="00964AD9">
      <w:pPr>
        <w:pStyle w:val="Bezproreda"/>
      </w:pPr>
    </w:p>
    <w:p w:rsidRDefault="00964AD9" w:rsidP="00964AD9" w:rsidR="00AE649C">
      <w:pPr>
        <w:pStyle w:val="Bezproreda"/>
      </w:pPr>
      <w:r>
        <w:t xml:space="preserve">     Republika Hrvatska</w:t>
      </w:r>
    </w:p>
    <w:p w:rsidRDefault="00964AD9" w:rsidP="00964AD9" w:rsidR="00964AD9">
      <w:pPr>
        <w:pStyle w:val="Bezproreda"/>
      </w:pPr>
      <w:r>
        <w:t>Trgovački sud u Bjelovaru</w:t>
      </w:r>
    </w:p>
    <w:p w:rsidRDefault="00964AD9" w:rsidP="00964AD9" w:rsidR="00964AD9" w:rsidRPr="00B76F3C">
      <w:pPr>
        <w:pStyle w:val="Bezproreda"/>
      </w:pPr>
      <w:r>
        <w:t>Bjelovar, Dr. I. Lebovića 42.</w:t>
      </w:r>
    </w:p>
    <w:p w:rsidRDefault="00964AD9" w:rsidP="00964AD9" w:rsidR="00964AD9">
      <w:pPr>
        <w:pStyle w:val="Bezproreda"/>
        <w:ind w:firstLine="708" w:left="4248"/>
      </w:pPr>
      <w:r>
        <w:t>Poslovni broj: 1 St-404/2017-19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jc w:val="center"/>
      </w:pPr>
      <w:r>
        <w:t>U    I M E     R E P U B L I K E        H R V A T S K E</w:t>
      </w:r>
    </w:p>
    <w:p w:rsidRDefault="00964AD9" w:rsidP="00964AD9" w:rsidR="00964AD9">
      <w:pPr>
        <w:pStyle w:val="Bezproreda"/>
        <w:jc w:val="center"/>
      </w:pPr>
    </w:p>
    <w:p w:rsidRDefault="00964AD9" w:rsidP="00964AD9" w:rsidR="00964AD9">
      <w:pPr>
        <w:pStyle w:val="Bezproreda"/>
        <w:jc w:val="center"/>
      </w:pPr>
      <w:r>
        <w:t>R J E Š E N J E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 xml:space="preserve">Trgovački sud u Bjelovaru, po  sucu Branki Pleskalt, u stečajnom predmetu nad stečajnim dužnikom  MABA-COM d.o.o. za proizvodnju i trgovinu Brezje, Brezjanski put 33, Sveta Nedjelja, OIB: 43931897225,  20. veljače 2018. 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jc w:val="center"/>
      </w:pPr>
      <w:r>
        <w:t>r i j e š i o      j e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Utvrđuju se slijedeće tražbine: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Tražbine I Višeg isplatnog reda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Prijavljeno                utvrđeno</w:t>
      </w: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kn                             kn</w:t>
      </w:r>
    </w:p>
    <w:p w:rsidRDefault="00964AD9" w:rsidP="00964AD9" w:rsidR="00964AD9">
      <w:pPr>
        <w:pStyle w:val="Bezproreda"/>
      </w:pPr>
      <w:r>
        <w:t>1.Republika Hrvatska, Min. fin. Porezna uprava Područni ured</w:t>
      </w:r>
    </w:p>
    <w:p w:rsidRDefault="00964AD9" w:rsidP="00964AD9" w:rsidR="00964AD9">
      <w:pPr>
        <w:pStyle w:val="Bezproreda"/>
      </w:pPr>
      <w:r>
        <w:t xml:space="preserve"> Zagrebačke županije Zagreb, Avenija </w:t>
      </w:r>
    </w:p>
    <w:p w:rsidRDefault="00964AD9" w:rsidP="00964AD9" w:rsidR="00964AD9">
      <w:pPr>
        <w:pStyle w:val="Bezproreda"/>
      </w:pPr>
      <w:r>
        <w:t xml:space="preserve">  Dubrovnik 26, OIB. 18683136487,                                              21,00                   21,00 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numPr>
          <w:ilvl w:val="0"/>
          <w:numId w:val="47"/>
        </w:numPr>
        <w:spacing w:after="0"/>
        <w:contextualSpacing w:val="false"/>
      </w:pPr>
      <w:r>
        <w:t>TRAŽBINE II Višeg isplatnog reda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prijavljeno          utvrđeno</w:t>
      </w: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kn 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1.Addiko bank d.d. Zagreb, Slavonska avenija 6, </w:t>
      </w:r>
    </w:p>
    <w:p w:rsidRDefault="00964AD9" w:rsidP="00964AD9" w:rsidR="00964AD9">
      <w:pPr>
        <w:pStyle w:val="Bezproreda"/>
      </w:pPr>
      <w:r>
        <w:t>OIB: 14036333877,                                                                               55.286,87       55.286,76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2.HP-Hrvatska pošta d.d. Zagreb, Jurišićeva 13, OIB: 87311810356,       238,81           238,81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3.Wiener osiguranje Vienna Insurance Group Zagreb, </w:t>
      </w:r>
    </w:p>
    <w:p w:rsidRDefault="00964AD9" w:rsidP="00964AD9" w:rsidR="00964AD9">
      <w:pPr>
        <w:pStyle w:val="Bezproreda"/>
      </w:pPr>
      <w:r>
        <w:t>Slovenska ulica 24, OIB. 52848403362,                                               11.770,78        11.770,78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4.INA-Industrija nafte d.d. Zagreb, V. Holjevca 10, </w:t>
      </w:r>
    </w:p>
    <w:p w:rsidRDefault="00964AD9" w:rsidP="00964AD9" w:rsidR="00964AD9">
      <w:pPr>
        <w:pStyle w:val="Bezproreda"/>
      </w:pPr>
      <w:r>
        <w:t>OIB: 27759560625,                                                                               18.344,62        18.344,62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lastRenderedPageBreak/>
        <w:t xml:space="preserve">5.Republika Hrvatska, Min. financija, PU, Područni ured </w:t>
      </w:r>
    </w:p>
    <w:p w:rsidRDefault="00964AD9" w:rsidP="00964AD9" w:rsidR="00964AD9">
      <w:pPr>
        <w:pStyle w:val="Bezproreda"/>
      </w:pPr>
      <w:r>
        <w:t>Zagrebačke županije, OIB: 18683136487,                                      2.621.897,68    2.621.897,68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6.Suvlasnici zgrade u Zagrebu, Ilica 15, zastupano po upravitelju </w:t>
      </w:r>
    </w:p>
    <w:p w:rsidRDefault="00964AD9" w:rsidP="00964AD9" w:rsidR="00964AD9">
      <w:pPr>
        <w:pStyle w:val="Bezproreda"/>
      </w:pPr>
      <w:r>
        <w:t>Gradskog stambeno-komunalnog gospodarstva iz Zagreba                15.046,43         15.046,43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7.Podravska banka d.d. Koprivnica, Opatička 3, OIB: 97326283154,  3.469,82           3.469,82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8.NIKMARK d.o.o. Zagreb, Strojarska 20,</w:t>
      </w:r>
    </w:p>
    <w:p w:rsidRDefault="00964AD9" w:rsidP="00964AD9" w:rsidR="00964AD9">
      <w:pPr>
        <w:pStyle w:val="Bezproreda"/>
      </w:pPr>
      <w:r>
        <w:t xml:space="preserve"> OIB: 68755851941,                                                                    98.888.404,94    98.888.404,94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9.HEP Elektra d.o.o. Zagreb, Ulica grada Vukovara 37, </w:t>
      </w:r>
    </w:p>
    <w:p w:rsidRDefault="00964AD9" w:rsidP="00964AD9" w:rsidR="00964AD9">
      <w:pPr>
        <w:pStyle w:val="Bezproreda"/>
      </w:pPr>
      <w:r>
        <w:t>OIB: 43965974818,                                                                                503,74                 503,74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10.Zagrebački holding d.o.o.  Zagreb, Ulica grada Vukovara 41,</w:t>
      </w:r>
    </w:p>
    <w:p w:rsidRDefault="00964AD9" w:rsidP="00964AD9" w:rsidR="00964AD9">
      <w:pPr>
        <w:pStyle w:val="Bezproreda"/>
      </w:pPr>
      <w:r>
        <w:t xml:space="preserve"> OIB: 85584865987,                                                                           10.385,85           10.385,85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11.Hrvatska banka za obnovu i razvitak Zagreb, </w:t>
      </w:r>
    </w:p>
    <w:p w:rsidRDefault="00964AD9" w:rsidP="00964AD9" w:rsidR="00964AD9">
      <w:pPr>
        <w:pStyle w:val="Bezproreda"/>
      </w:pPr>
      <w:r>
        <w:t>Trg J.J. Strosmayera 9, OIB: 26702280390,                               18.753.511,84   18.753.511,84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12.Hrvatska poštanska banka d.d. Zagreb, Jurišićeva 4,</w:t>
      </w:r>
    </w:p>
    <w:p w:rsidRDefault="00964AD9" w:rsidP="00964AD9" w:rsidR="00964AD9">
      <w:pPr>
        <w:pStyle w:val="Bezproreda"/>
      </w:pPr>
      <w:r>
        <w:t xml:space="preserve"> OIB: 87939104217,                                                                   28.478.873,18    28.478.873,18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13.ZAPAD-STAN d.o.o. Zagreb, A.T. Mimare 61, </w:t>
      </w:r>
    </w:p>
    <w:p w:rsidRDefault="00964AD9" w:rsidP="00964AD9" w:rsidR="00964AD9">
      <w:pPr>
        <w:pStyle w:val="Bezproreda"/>
      </w:pPr>
      <w:r>
        <w:t>OIB: 78641299718,                                                                           17.558,43          17.558,43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14.Financijska agencija Zagreb, Ulica grada Vukovara 70, </w:t>
      </w:r>
    </w:p>
    <w:p w:rsidRDefault="00964AD9" w:rsidP="00964AD9" w:rsidR="00964AD9">
      <w:pPr>
        <w:pStyle w:val="Bezproreda"/>
      </w:pPr>
      <w:r>
        <w:t>OIB. 85821130368,                                                                               734,66              734,66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15.RESSO d.o.o. Samobor, J.Jelačića 8, OIB: 28355487455,            3.867,44          3.867,44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 xml:space="preserve">16.Croatia osiguranje d.d. Zagreb, V. Jagića 33, </w:t>
      </w:r>
    </w:p>
    <w:p w:rsidRDefault="00964AD9" w:rsidP="00964AD9" w:rsidR="00964AD9">
      <w:pPr>
        <w:pStyle w:val="Bezproreda"/>
      </w:pPr>
      <w:r>
        <w:t>OIB. 26187994862,                                                                              7.157,33          7.157,33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>17.LAPIS-TEXTUM d.o.o. Zagreb, Frankopanska 57 a,</w:t>
      </w:r>
    </w:p>
    <w:p w:rsidRDefault="00964AD9" w:rsidP="00964AD9" w:rsidR="00964AD9">
      <w:pPr>
        <w:pStyle w:val="Bezproreda"/>
      </w:pPr>
      <w:r>
        <w:t xml:space="preserve"> OIB. 34024384265,                                                                           80.939,82        80.939,82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jc w:val="center"/>
      </w:pPr>
      <w:r>
        <w:t>Obrazloženje</w:t>
      </w:r>
    </w:p>
    <w:p w:rsidRDefault="00964AD9" w:rsidP="00964AD9" w:rsidR="00964AD9">
      <w:pPr>
        <w:pStyle w:val="Bezproreda"/>
        <w:jc w:val="center"/>
      </w:pPr>
    </w:p>
    <w:p w:rsidRDefault="00964AD9" w:rsidP="00964AD9" w:rsidR="00964AD9">
      <w:pPr>
        <w:pStyle w:val="Bezproreda"/>
        <w:ind w:firstLine="708"/>
      </w:pPr>
      <w:r>
        <w:t>Na ispitnom ročištu održanom dana 19.  veljače  2018. godine ispitane su sve prijavljene tražbine prema svojim iznosima i redu.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 xml:space="preserve">Stečajni sudac sastavio je sukladno članku 264.  Stečajnog zakona (NN br. 44/96, 29/99, 123/03, 82/06. i 116/10 dalje SZ),  tablicu ispitanih tražbina u koju su za svaku </w:t>
      </w:r>
      <w:r>
        <w:lastRenderedPageBreak/>
        <w:t>prijavljenu tražbinu uneseni podaci u kojoj mjeri je tražbina utvrđena prema svom iznosu i svom redu.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>Zbog navedenog riješeno je kao u izreci.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 xml:space="preserve">U Bjelovaru 20. veljače 2018. </w:t>
      </w:r>
    </w:p>
    <w:p w:rsidRDefault="00964AD9" w:rsidP="00964AD9" w:rsidR="00964AD9">
      <w:pPr>
        <w:pStyle w:val="Bezproreda"/>
        <w:ind w:firstLine="708" w:left="4956"/>
      </w:pPr>
      <w:r>
        <w:t xml:space="preserve"> S u d a c</w:t>
      </w:r>
    </w:p>
    <w:p w:rsidRDefault="00964AD9" w:rsidP="00964AD9" w:rsidR="00964AD9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964AD9" w:rsidP="00964AD9" w:rsidR="00964AD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</w:pPr>
    </w:p>
    <w:p w:rsidRDefault="00964AD9" w:rsidP="00964AD9" w:rsidR="00964AD9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AE649C" w:rsidP="004F27AE" w:rsidR="00AE649C" w:rsidRPr="00B76F3C">
      <w:pPr>
        <w:pStyle w:val="NormaleSPIS"/>
      </w:pPr>
    </w:p>
    <w:sectPr w:rsidSect="00964A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203864"/>
      <w:docPartObj>
        <w:docPartGallery w:val="Page Numbers (Top of Page)"/>
        <w:docPartUnique/>
      </w:docPartObj>
    </w:sdtPr>
    <w:sdtEndPr/>
    <w:sdtContent>
      <w:p w:rsidRDefault="00964AD9" w:rsidR="00964A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815">
          <w:t>3</w:t>
        </w:r>
        <w:r>
          <w:fldChar w:fldCharType="end"/>
        </w:r>
      </w:p>
    </w:sdtContent>
  </w:sdt>
  <w:p w:rsidRDefault="00964AD9" w:rsidR="008333A9">
    <w:pPr>
      <w:pStyle w:val="Zaglavlje"/>
    </w:pPr>
    <w:r>
      <w:t>Poslovni broj: 1 St-404/2017-19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AF1E60"/>
    <w:multiLevelType w:val="hybridMultilevel"/>
    <w:tmpl w:val="9DAEB576"/>
    <w:lvl w:tplc="1786C17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AD9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815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618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St-404/2017-19</izvorni_sadrzaj>
    <derivirana_varijabla naziv="DomainObject.Oznaka_1">St-404/2017-19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 zastupanog po punomoćniku VINKO ARELIĆ, odvj.</izvorni_sadrzaj>
    <derivirana_varijabla naziv="DomainObject.Predmet.ProtustrankaFormated_1">  MABA-COM, d.o.o. zastupanog po punomoćniku VINKO ARELIĆ, odvj.</derivirana_varijabla>
  </DomainObject.Predmet.ProtustrankaFormated>
  <DomainObject.Predmet.ProtustrankaFormatedOIB>
    <izvorni_sadrzaj>  MABA-COM, d.o.o., OIB 43931897225 zastupanog po punomoćniku VINKO ARELIĆ, odvj.</izvorni_sadrzaj>
    <derivirana_varijabla naziv="DomainObject.Predmet.ProtustrankaFormatedOIB_1">  MABA-COM, d.o.o., OIB 43931897225 zastupanog po punomoćniku VINKO ARELIĆ, odvj.</derivirana_varijabla>
  </DomainObject.Predmet.ProtustrankaFormatedOIB>
  <DomainObject.Predmet.ProtustrankaFormatedWithAdress>
    <izvorni_sadrzaj> MABA-COM, d.o.o., Brezjanski put 33, 10431 Brezje zastupanog po punomoćniku VINKO ARELIĆ, odvj.</izvorni_sadrzaj>
    <derivirana_varijabla naziv="DomainObject.Predmet.ProtustrankaFormatedWithAdress_1"> MABA-COM, d.o.o., Brezjanski put 33, 10431 Brezje zastupanog po punomoćniku VINKO ARELIĆ, odvj.</derivirana_varijabla>
  </DomainObject.Predmet.ProtustrankaFormatedWithAdress>
  <DomainObject.Predmet.ProtustrankaFormatedWithAdressOIB>
    <izvorni_sadrzaj> MABA-COM, d.o.o., OIB 43931897225, Brezjanski put 33, 10431 Brezje zastupanog po punomoćniku VINKO ARELIĆ, odvj.</izvorni_sadrzaj>
    <derivirana_varijabla naziv="DomainObject.Predmet.ProtustrankaFormatedWithAdressOIB_1"> MABA-COM, d.o.o., OIB 43931897225, Brezjanski put 33, 10431 Brezje zastupanog po punomoćniku VINKO ARELIĆ, odvj.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VINKO ARELIĆ, odvj.</item>
    </izvorni_sadrzaj>
    <derivirana_varijabla naziv="DomainObject.Predmet.ProtuStrankaListFormated_1">
      <item>MABA-COM, d.o.o. zastupanog po punomoćniku VINKO ARELIĆ, odvj.</item>
    </derivirana_varijabla>
  </DomainObject.Predmet.ProtuStrankaListFormated>
  <DomainObject.Predmet.ProtuStrankaListFormatedOIB>
    <izvorni_sadrzaj>
      <item>MABA-COM, d.o.o., OIB 43931897225 zastupanog po punomoćniku VINKO ARELIĆ, odvj.</item>
    </izvorni_sadrzaj>
    <derivirana_varijabla naziv="DomainObject.Predmet.ProtuStrankaListFormatedOIB_1">
      <item>MABA-COM, d.o.o., OIB 43931897225 zastupanog po punomoćniku VINKO ARELIĆ, odvj.</item>
    </derivirana_varijabla>
  </DomainObject.Predmet.ProtuStrankaListFormatedOIB>
  <DomainObject.Predmet.ProtuStrankaListFormatedWithAdress>
    <izvorni_sadrzaj>
      <item>MABA-COM, d.o.o., Brezjanski put 33, 10431 Brezje zastupanog po punomoćniku VINKO ARELIĆ, odvj.</item>
    </izvorni_sadrzaj>
    <derivirana_varijabla naziv="DomainObject.Predmet.ProtuStrankaListFormatedWithAdress_1">
      <item>MABA-COM, d.o.o., Brezjanski put 33, 10431 Brezje zastupanog po punomoćniku VINKO ARELIĆ, odvj.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VINKO ARELIĆ, odvj.</item>
    </izvorni_sadrzaj>
    <derivirana_varijabla naziv="DomainObject.Predmet.ProtuStrankaListFormatedWithAdressOIB_1">
      <item>MABA-COM, d.o.o., OIB 43931897225, Brezjanski put 33, 10431 Brezje zastupanog po punomoćniku VINKO ARELIĆ, odvj.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</derivirana_varijabla>
  </DomainObject.Predmet.OstaliListFormated>
  <DomainObject.Predmet.OstaliList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izvorni_sadrzaj>
    <derivirana_varijabla naziv="DomainObject.Predmet.OstaliList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izvorni_sadrzaj>
    <derivirana_varijabla naziv="DomainObject.Predmet.OstaliListFormatedWithAdressOIB_1"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OstaliListNazivFormated>
  <DomainObject.Predmet.OstaliListNaziv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izvorni_sadrzaj>
    <derivirana_varijabla naziv="DomainObject.Predmet.OstaliListNaziv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St-404/2017-19</izvorni_sadrzaj>
    <derivirana_varijabla naziv="DomainObject.PoslovniBrojDokumenta_1">St-404/2017-19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izvorni_sadrzaj>
    <derivirana_varijabla naziv="DomainObject.Predmet.SudioniciListNaziv_1"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</derivirana_varijabla>
  </DomainObject.Predmet.SudioniciListNaziv>
  <DomainObject.Predmet.SudioniciListAdressOIB>
    <izvorni_sadrzaj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izvorni_sadrzaj>
    <derivirana_varijabla naziv="DomainObject.Predmet.SudioniciListAdressOIB_1"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1BA10-AD6D-4849-B17A-7AD1E1724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2937</properties:Characters>
  <properties:Lines>116</properties:Lines>
  <properties:Paragraphs>60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2018-02-20T09:03:00Z</cp:lastPrinted>
  <dcterms:modified xmlns:xsi="http://www.w3.org/2001/XMLSchema-instance" xsi:type="dcterms:W3CDTF">2018-02-20T09:03:00Z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odluka_St-404_2017-19.docx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