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f2796" w14:paraId="9ff2796" w:rsidRDefault="000D6BA8" w:rsidP="00C62C16" w:rsidR="000D6BA8" w:rsidRPr="00F85D45">
      <w:pPr>
        <w:jc w:val="both"/>
        <w15:collapsed w:val="false"/>
        <w:rPr>
          <w:bCs/>
          <w:sz w:val="24"/>
          <w:szCs w:val="24"/>
        </w:rPr>
      </w:pPr>
      <w:bookmarkStart w:name="_GoBack" w:id="0"/>
      <w:bookmarkEnd w:id="0"/>
      <w:r w:rsidRPr="00F85D45">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F85D45">
        <w:rPr>
          <w:bCs/>
          <w:sz w:val="24"/>
          <w:szCs w:val="24"/>
        </w:rPr>
        <w:t xml:space="preserve">                                                                                                                             </w:t>
      </w:r>
    </w:p>
    <w:p w:rsidRDefault="00071633" w:rsidP="00C62C16" w:rsidR="00071633" w:rsidRPr="00F85D45">
      <w:pPr>
        <w:jc w:val="both"/>
        <w:rPr>
          <w:bCs/>
          <w:sz w:val="24"/>
          <w:szCs w:val="24"/>
        </w:rPr>
      </w:pPr>
      <w:r w:rsidRPr="00F85D45">
        <w:rPr>
          <w:bCs/>
          <w:sz w:val="24"/>
          <w:szCs w:val="24"/>
        </w:rPr>
        <w:t xml:space="preserve">REPUBLIKA HRVATSKA </w:t>
      </w:r>
    </w:p>
    <w:p w:rsidRDefault="00071633" w:rsidP="00C62C16" w:rsidR="00071633" w:rsidRPr="00F85D45">
      <w:pPr>
        <w:jc w:val="both"/>
        <w:rPr>
          <w:bCs/>
          <w:sz w:val="24"/>
          <w:szCs w:val="24"/>
        </w:rPr>
      </w:pPr>
      <w:r w:rsidRPr="00F85D45">
        <w:rPr>
          <w:bCs/>
          <w:sz w:val="24"/>
          <w:szCs w:val="24"/>
        </w:rPr>
        <w:t>TRGOVAČKI SUD U ZAGREBU</w:t>
      </w:r>
    </w:p>
    <w:p w:rsidRDefault="00071633" w:rsidP="00C6522F" w:rsidR="00853FF6" w:rsidRPr="00F85D45">
      <w:pPr>
        <w:jc w:val="right"/>
        <w:rPr>
          <w:bCs/>
          <w:sz w:val="24"/>
          <w:szCs w:val="24"/>
        </w:rPr>
      </w:pPr>
      <w:r w:rsidRPr="00F85D45">
        <w:rPr>
          <w:bCs/>
          <w:sz w:val="24"/>
          <w:szCs w:val="24"/>
        </w:rPr>
        <w:t>Zagreb, Amruševa 2/II</w:t>
      </w:r>
      <w:r w:rsidR="005568C5" w:rsidRPr="00F85D45">
        <w:rPr>
          <w:bCs/>
          <w:sz w:val="24"/>
          <w:szCs w:val="24"/>
        </w:rPr>
        <w:tab/>
      </w:r>
      <w:r w:rsidR="005568C5" w:rsidRPr="00F85D45">
        <w:rPr>
          <w:bCs/>
          <w:sz w:val="24"/>
          <w:szCs w:val="24"/>
        </w:rPr>
        <w:tab/>
      </w:r>
      <w:r w:rsidR="005568C5" w:rsidRPr="00F85D45">
        <w:rPr>
          <w:bCs/>
          <w:sz w:val="24"/>
          <w:szCs w:val="24"/>
        </w:rPr>
        <w:tab/>
      </w:r>
      <w:r w:rsidR="005568C5" w:rsidRPr="00F85D45">
        <w:rPr>
          <w:bCs/>
          <w:sz w:val="24"/>
          <w:szCs w:val="24"/>
        </w:rPr>
        <w:tab/>
        <w:t xml:space="preserve">        </w:t>
      </w:r>
      <w:r w:rsidR="0089076F" w:rsidRPr="00F85D45">
        <w:rPr>
          <w:bCs/>
          <w:sz w:val="24"/>
          <w:szCs w:val="24"/>
        </w:rPr>
        <w:tab/>
      </w:r>
      <w:r w:rsidR="0089076F" w:rsidRPr="00F85D45">
        <w:rPr>
          <w:bCs/>
          <w:sz w:val="24"/>
          <w:szCs w:val="24"/>
        </w:rPr>
        <w:tab/>
      </w:r>
      <w:r w:rsidR="0089076F" w:rsidRPr="00F85D45">
        <w:rPr>
          <w:bCs/>
          <w:sz w:val="24"/>
          <w:szCs w:val="24"/>
        </w:rPr>
        <w:tab/>
      </w:r>
      <w:r w:rsidR="0089076F" w:rsidRPr="00F85D45">
        <w:rPr>
          <w:bCs/>
          <w:sz w:val="24"/>
          <w:szCs w:val="24"/>
        </w:rPr>
        <w:tab/>
      </w:r>
      <w:r w:rsidR="0089076F" w:rsidRPr="00F85D45">
        <w:rPr>
          <w:bCs/>
          <w:sz w:val="24"/>
          <w:szCs w:val="24"/>
        </w:rPr>
        <w:tab/>
      </w:r>
      <w:r w:rsidR="0089076F" w:rsidRPr="00F85D45">
        <w:rPr>
          <w:bCs/>
          <w:sz w:val="24"/>
          <w:szCs w:val="24"/>
        </w:rPr>
        <w:tab/>
      </w:r>
      <w:r w:rsidR="0089076F" w:rsidRPr="00F85D45">
        <w:rPr>
          <w:bCs/>
          <w:sz w:val="24"/>
          <w:szCs w:val="24"/>
        </w:rPr>
        <w:tab/>
      </w:r>
      <w:r w:rsidRPr="00F85D45">
        <w:rPr>
          <w:bCs/>
          <w:sz w:val="24"/>
          <w:szCs w:val="24"/>
        </w:rPr>
        <w:t xml:space="preserve">                                                                           48</w:t>
      </w:r>
      <w:r w:rsidR="00EA2F22" w:rsidRPr="00F85D45">
        <w:rPr>
          <w:bCs/>
          <w:sz w:val="24"/>
          <w:szCs w:val="24"/>
        </w:rPr>
        <w:t>.</w:t>
      </w:r>
      <w:r w:rsidR="00B84EFD" w:rsidRPr="00F85D45">
        <w:rPr>
          <w:bCs/>
          <w:sz w:val="24"/>
          <w:szCs w:val="24"/>
        </w:rPr>
        <w:t xml:space="preserve"> St-</w:t>
      </w:r>
      <w:r w:rsidR="00A27C2C" w:rsidRPr="00F85D45">
        <w:rPr>
          <w:bCs/>
          <w:sz w:val="24"/>
          <w:szCs w:val="24"/>
        </w:rPr>
        <w:t>1491/18</w:t>
      </w:r>
    </w:p>
    <w:p w:rsidRDefault="00853FF6" w:rsidP="00C62C16" w:rsidR="00853FF6" w:rsidRPr="00F85D45">
      <w:pPr>
        <w:jc w:val="both"/>
        <w:rPr>
          <w:bCs/>
          <w:sz w:val="24"/>
          <w:szCs w:val="24"/>
        </w:rPr>
      </w:pPr>
    </w:p>
    <w:p w:rsidRDefault="00853FF6" w:rsidP="00C6522F" w:rsidR="00853FF6" w:rsidRPr="00F85D45">
      <w:pPr>
        <w:pStyle w:val="Naslov3"/>
        <w:rPr>
          <w:b w:val="false"/>
          <w:bCs/>
          <w:szCs w:val="24"/>
        </w:rPr>
      </w:pPr>
      <w:r w:rsidRPr="00F85D45">
        <w:rPr>
          <w:b w:val="false"/>
          <w:bCs/>
          <w:szCs w:val="24"/>
        </w:rPr>
        <w:t>Z A P I S N I K</w:t>
      </w:r>
    </w:p>
    <w:p w:rsidRDefault="00071633" w:rsidP="00C6522F" w:rsidR="00853FF6" w:rsidRPr="00F85D45">
      <w:pPr>
        <w:pStyle w:val="Naslov1"/>
        <w:jc w:val="center"/>
        <w:rPr>
          <w:b w:val="false"/>
          <w:bCs/>
          <w:szCs w:val="24"/>
        </w:rPr>
      </w:pPr>
      <w:r w:rsidRPr="00F85D45">
        <w:rPr>
          <w:b w:val="false"/>
          <w:bCs/>
          <w:szCs w:val="24"/>
        </w:rPr>
        <w:t>S</w:t>
      </w:r>
      <w:r w:rsidR="00853FF6" w:rsidRPr="00F85D45">
        <w:rPr>
          <w:b w:val="false"/>
          <w:bCs/>
          <w:szCs w:val="24"/>
        </w:rPr>
        <w:t xml:space="preserve"> ISPITNOG ROČIŠTA</w:t>
      </w:r>
    </w:p>
    <w:p w:rsidRDefault="005A3188" w:rsidP="00C62C16" w:rsidR="005A3188" w:rsidRPr="00F85D45">
      <w:pPr>
        <w:jc w:val="both"/>
        <w:rPr>
          <w:sz w:val="24"/>
          <w:szCs w:val="24"/>
        </w:rPr>
      </w:pPr>
    </w:p>
    <w:p w:rsidRDefault="009919F7" w:rsidP="00C62C16" w:rsidR="00E83DA1" w:rsidRPr="00F85D45">
      <w:pPr>
        <w:pStyle w:val="Bezproreda"/>
        <w:jc w:val="both"/>
        <w:rPr>
          <w:rFonts w:hAnsi="Times New Roman" w:ascii="Times New Roman"/>
          <w:sz w:val="24"/>
          <w:szCs w:val="24"/>
        </w:rPr>
      </w:pPr>
      <w:r w:rsidRPr="00F85D45">
        <w:rPr>
          <w:rFonts w:hAnsi="Times New Roman" w:ascii="Times New Roman"/>
          <w:bCs/>
          <w:sz w:val="24"/>
          <w:szCs w:val="24"/>
        </w:rPr>
        <w:t xml:space="preserve">održanog dana </w:t>
      </w:r>
      <w:r w:rsidR="00A27C2C" w:rsidRPr="00F85D45">
        <w:rPr>
          <w:rFonts w:hAnsi="Times New Roman" w:ascii="Times New Roman"/>
          <w:bCs/>
          <w:sz w:val="24"/>
          <w:szCs w:val="24"/>
        </w:rPr>
        <w:t>09. siječnja 2019</w:t>
      </w:r>
      <w:r w:rsidRPr="00F85D45">
        <w:rPr>
          <w:rFonts w:hAnsi="Times New Roman" w:ascii="Times New Roman"/>
          <w:bCs/>
          <w:sz w:val="24"/>
          <w:szCs w:val="24"/>
        </w:rPr>
        <w:t>. na Trgovačkom sudu u Zagrebu, Amruševa</w:t>
      </w:r>
      <w:r w:rsidR="00A27C2C" w:rsidRPr="00F85D45">
        <w:rPr>
          <w:rFonts w:hAnsi="Times New Roman" w:ascii="Times New Roman"/>
          <w:bCs/>
          <w:sz w:val="24"/>
          <w:szCs w:val="24"/>
        </w:rPr>
        <w:t xml:space="preserve"> 2/II, soba 93/II kat, U</w:t>
      </w:r>
      <w:r w:rsidRPr="00F85D45">
        <w:rPr>
          <w:rFonts w:hAnsi="Times New Roman" w:ascii="Times New Roman"/>
          <w:bCs/>
          <w:sz w:val="24"/>
          <w:szCs w:val="24"/>
        </w:rPr>
        <w:t xml:space="preserve">Z u stečajnom predmetu nad </w:t>
      </w:r>
      <w:r w:rsidR="00BC163E" w:rsidRPr="00F85D45">
        <w:rPr>
          <w:rFonts w:hAnsi="Times New Roman" w:ascii="Times New Roman"/>
          <w:bCs/>
          <w:sz w:val="24"/>
          <w:szCs w:val="24"/>
        </w:rPr>
        <w:t>Stečajnom masom iza stečajnog</w:t>
      </w:r>
      <w:r w:rsidRPr="00F85D45">
        <w:rPr>
          <w:rFonts w:hAnsi="Times New Roman" w:ascii="Times New Roman"/>
          <w:bCs/>
          <w:sz w:val="24"/>
          <w:szCs w:val="24"/>
        </w:rPr>
        <w:t xml:space="preserve"> </w:t>
      </w:r>
      <w:r w:rsidR="00BC163E" w:rsidRPr="00F85D45">
        <w:rPr>
          <w:rFonts w:hAnsi="Times New Roman" w:ascii="Times New Roman"/>
          <w:sz w:val="24"/>
          <w:szCs w:val="24"/>
          <w:lang w:val="pt-BR"/>
        </w:rPr>
        <w:t>dužnika</w:t>
      </w:r>
      <w:r w:rsidRPr="00F85D45">
        <w:rPr>
          <w:rFonts w:hAnsi="Times New Roman" w:ascii="Times New Roman"/>
          <w:sz w:val="24"/>
          <w:szCs w:val="24"/>
          <w:lang w:val="pt-BR"/>
        </w:rPr>
        <w:t xml:space="preserve"> </w:t>
      </w:r>
      <w:r w:rsidR="00062556">
        <w:rPr>
          <w:rFonts w:hAnsi="Times New Roman" w:ascii="Times New Roman"/>
          <w:sz w:val="24"/>
          <w:szCs w:val="24"/>
        </w:rPr>
        <w:t>STOLARIJA LOVREK d.o.o. u stečaju,</w:t>
      </w:r>
      <w:r w:rsidR="00A27C2C" w:rsidRPr="00F85D45">
        <w:rPr>
          <w:rFonts w:hAnsi="Times New Roman" w:ascii="Times New Roman"/>
          <w:sz w:val="24"/>
          <w:szCs w:val="24"/>
        </w:rPr>
        <w:t xml:space="preserve"> Miholjanec, Antuna Mihanovića 131, MBS: 081170086</w:t>
      </w:r>
    </w:p>
    <w:p w:rsidRDefault="00E83DA1" w:rsidP="00C62C16" w:rsidR="00E83DA1" w:rsidRPr="00F85D45">
      <w:pPr>
        <w:pStyle w:val="Bezproreda"/>
        <w:jc w:val="both"/>
        <w:rPr>
          <w:rFonts w:hAnsi="Times New Roman" w:ascii="Times New Roman"/>
          <w:sz w:val="24"/>
          <w:szCs w:val="24"/>
        </w:rPr>
      </w:pPr>
    </w:p>
    <w:p w:rsidRDefault="00853FF6" w:rsidP="00C62C16" w:rsidR="00853FF6" w:rsidRPr="00F85D45">
      <w:pPr>
        <w:pStyle w:val="Bezproreda"/>
        <w:jc w:val="both"/>
        <w:rPr>
          <w:rFonts w:hAnsi="Times New Roman" w:ascii="Times New Roman"/>
          <w:bCs/>
          <w:sz w:val="24"/>
          <w:szCs w:val="24"/>
        </w:rPr>
      </w:pPr>
      <w:r w:rsidRPr="00F85D45">
        <w:rPr>
          <w:rFonts w:hAnsi="Times New Roman" w:ascii="Times New Roman"/>
          <w:bCs/>
          <w:sz w:val="24"/>
          <w:szCs w:val="24"/>
        </w:rPr>
        <w:t>Nazočni od suda:</w:t>
      </w:r>
    </w:p>
    <w:p w:rsidRDefault="00071633" w:rsidP="00C62C16" w:rsidR="00853FF6" w:rsidRPr="00F85D45">
      <w:pPr>
        <w:jc w:val="both"/>
        <w:rPr>
          <w:bCs/>
          <w:sz w:val="24"/>
          <w:szCs w:val="24"/>
        </w:rPr>
      </w:pPr>
      <w:r w:rsidRPr="00F85D45">
        <w:rPr>
          <w:bCs/>
          <w:sz w:val="24"/>
          <w:szCs w:val="24"/>
        </w:rPr>
        <w:t>Vesna Sremac Šoštar</w:t>
      </w:r>
      <w:r w:rsidR="004642DE" w:rsidRPr="00F85D45">
        <w:rPr>
          <w:bCs/>
          <w:sz w:val="24"/>
          <w:szCs w:val="24"/>
        </w:rPr>
        <w:t xml:space="preserve">, </w:t>
      </w:r>
      <w:r w:rsidR="00853FF6" w:rsidRPr="00F85D45">
        <w:rPr>
          <w:bCs/>
          <w:sz w:val="24"/>
          <w:szCs w:val="24"/>
        </w:rPr>
        <w:t>sudac</w:t>
      </w:r>
    </w:p>
    <w:p w:rsidRDefault="0075064E" w:rsidP="00C62C16" w:rsidR="00853FF6" w:rsidRPr="00F85D45">
      <w:pPr>
        <w:jc w:val="both"/>
        <w:rPr>
          <w:bCs/>
          <w:sz w:val="24"/>
          <w:szCs w:val="24"/>
        </w:rPr>
      </w:pPr>
      <w:r w:rsidRPr="00F85D45">
        <w:rPr>
          <w:bCs/>
          <w:sz w:val="24"/>
          <w:szCs w:val="24"/>
        </w:rPr>
        <w:t>Matea Bizjak</w:t>
      </w:r>
      <w:r w:rsidR="00853FF6" w:rsidRPr="00F85D45">
        <w:rPr>
          <w:bCs/>
          <w:sz w:val="24"/>
          <w:szCs w:val="24"/>
        </w:rPr>
        <w:t>, zapisničar</w:t>
      </w:r>
    </w:p>
    <w:p w:rsidRDefault="00853FF6" w:rsidP="00C62C16" w:rsidR="00853FF6" w:rsidRPr="00F85D45">
      <w:pPr>
        <w:jc w:val="both"/>
        <w:rPr>
          <w:bCs/>
          <w:sz w:val="24"/>
          <w:szCs w:val="24"/>
        </w:rPr>
      </w:pPr>
    </w:p>
    <w:p w:rsidRDefault="00853FF6" w:rsidP="00C62C16" w:rsidR="009835DE" w:rsidRPr="00F85D45">
      <w:pPr>
        <w:jc w:val="both"/>
        <w:rPr>
          <w:sz w:val="24"/>
          <w:szCs w:val="24"/>
        </w:rPr>
      </w:pPr>
      <w:r w:rsidRPr="00F85D45">
        <w:rPr>
          <w:sz w:val="24"/>
          <w:szCs w:val="24"/>
        </w:rPr>
        <w:t>Utvrđuje se da je pristu</w:t>
      </w:r>
      <w:r w:rsidR="002A3A8D" w:rsidRPr="00F85D45">
        <w:rPr>
          <w:sz w:val="24"/>
          <w:szCs w:val="24"/>
        </w:rPr>
        <w:t>pio</w:t>
      </w:r>
      <w:r w:rsidRPr="00F85D45">
        <w:rPr>
          <w:sz w:val="24"/>
          <w:szCs w:val="24"/>
        </w:rPr>
        <w:t xml:space="preserve"> stečajn</w:t>
      </w:r>
      <w:r w:rsidR="002A3A8D" w:rsidRPr="00F85D45">
        <w:rPr>
          <w:sz w:val="24"/>
          <w:szCs w:val="24"/>
        </w:rPr>
        <w:t>i</w:t>
      </w:r>
      <w:r w:rsidR="00DC6824" w:rsidRPr="00F85D45">
        <w:rPr>
          <w:sz w:val="24"/>
          <w:szCs w:val="24"/>
        </w:rPr>
        <w:t xml:space="preserve"> </w:t>
      </w:r>
      <w:r w:rsidR="00A63F46" w:rsidRPr="00F85D45">
        <w:rPr>
          <w:sz w:val="24"/>
          <w:szCs w:val="24"/>
        </w:rPr>
        <w:t>upravitelj</w:t>
      </w:r>
      <w:r w:rsidR="00532F34" w:rsidRPr="00F85D45">
        <w:rPr>
          <w:sz w:val="24"/>
          <w:szCs w:val="24"/>
        </w:rPr>
        <w:t xml:space="preserve"> </w:t>
      </w:r>
      <w:r w:rsidR="000443D3" w:rsidRPr="00F85D45">
        <w:rPr>
          <w:sz w:val="24"/>
          <w:szCs w:val="24"/>
        </w:rPr>
        <w:t>Marijan Drljanovčan</w:t>
      </w:r>
      <w:r w:rsidR="00781F0F" w:rsidRPr="00F85D45">
        <w:rPr>
          <w:sz w:val="24"/>
          <w:szCs w:val="24"/>
        </w:rPr>
        <w:t xml:space="preserve"> </w:t>
      </w:r>
    </w:p>
    <w:p w:rsidRDefault="00B23978" w:rsidP="00C62C16" w:rsidR="00954230" w:rsidRPr="00F85D45">
      <w:pPr>
        <w:tabs>
          <w:tab w:pos="7741" w:val="left"/>
        </w:tabs>
        <w:jc w:val="both"/>
        <w:rPr>
          <w:bCs/>
          <w:sz w:val="24"/>
          <w:szCs w:val="24"/>
        </w:rPr>
      </w:pPr>
      <w:r w:rsidRPr="00F85D45">
        <w:rPr>
          <w:bCs/>
          <w:sz w:val="24"/>
          <w:szCs w:val="24"/>
        </w:rPr>
        <w:tab/>
      </w:r>
    </w:p>
    <w:p w:rsidRDefault="00071633" w:rsidP="00C62C16" w:rsidR="00D4581C" w:rsidRPr="00F85D45">
      <w:pPr>
        <w:jc w:val="both"/>
        <w:rPr>
          <w:bCs/>
          <w:sz w:val="24"/>
          <w:szCs w:val="24"/>
        </w:rPr>
      </w:pPr>
      <w:r w:rsidRPr="00F85D45">
        <w:rPr>
          <w:bCs/>
          <w:sz w:val="24"/>
          <w:szCs w:val="24"/>
        </w:rPr>
        <w:t xml:space="preserve">Započeto u </w:t>
      </w:r>
      <w:r w:rsidR="00C6522F" w:rsidRPr="00F85D45">
        <w:rPr>
          <w:bCs/>
          <w:sz w:val="24"/>
          <w:szCs w:val="24"/>
        </w:rPr>
        <w:t>10,00</w:t>
      </w:r>
      <w:r w:rsidR="00956688" w:rsidRPr="00F85D45">
        <w:rPr>
          <w:bCs/>
          <w:sz w:val="24"/>
          <w:szCs w:val="24"/>
        </w:rPr>
        <w:t xml:space="preserve"> </w:t>
      </w:r>
      <w:r w:rsidR="00853FF6" w:rsidRPr="00F85D45">
        <w:rPr>
          <w:bCs/>
          <w:sz w:val="24"/>
          <w:szCs w:val="24"/>
        </w:rPr>
        <w:t>sati.</w:t>
      </w:r>
    </w:p>
    <w:p w:rsidRDefault="00D4581C" w:rsidP="00C62C16" w:rsidR="00D4581C" w:rsidRPr="00F85D45">
      <w:pPr>
        <w:jc w:val="both"/>
        <w:rPr>
          <w:bCs/>
          <w:sz w:val="24"/>
          <w:szCs w:val="24"/>
        </w:rPr>
      </w:pPr>
    </w:p>
    <w:p w:rsidRDefault="00853FF6" w:rsidP="00C62C16" w:rsidR="00071633" w:rsidRPr="00F85D45">
      <w:pPr>
        <w:jc w:val="both"/>
        <w:rPr>
          <w:bCs/>
          <w:sz w:val="24"/>
          <w:szCs w:val="24"/>
        </w:rPr>
      </w:pPr>
      <w:r w:rsidRPr="00F85D45">
        <w:rPr>
          <w:bCs/>
          <w:sz w:val="24"/>
          <w:szCs w:val="24"/>
        </w:rPr>
        <w:t>Ročište je javno.</w:t>
      </w:r>
    </w:p>
    <w:p w:rsidRDefault="00071633" w:rsidP="00C62C16" w:rsidR="00071633" w:rsidRPr="00F85D45">
      <w:pPr>
        <w:jc w:val="both"/>
        <w:rPr>
          <w:bCs/>
          <w:sz w:val="24"/>
          <w:szCs w:val="24"/>
        </w:rPr>
      </w:pPr>
    </w:p>
    <w:p w:rsidRDefault="00853FF6" w:rsidP="00C62C16" w:rsidR="00853FF6" w:rsidRPr="00F85D45">
      <w:pPr>
        <w:jc w:val="both"/>
        <w:rPr>
          <w:bCs/>
          <w:sz w:val="24"/>
          <w:szCs w:val="24"/>
        </w:rPr>
      </w:pPr>
      <w:r w:rsidRPr="00F85D45">
        <w:rPr>
          <w:bCs/>
          <w:sz w:val="24"/>
          <w:szCs w:val="24"/>
        </w:rPr>
        <w:t>Utvrđuje se da su p</w:t>
      </w:r>
      <w:r w:rsidR="009E0988" w:rsidRPr="00F85D45">
        <w:rPr>
          <w:bCs/>
          <w:sz w:val="24"/>
          <w:szCs w:val="24"/>
        </w:rPr>
        <w:t>ristupili sl</w:t>
      </w:r>
      <w:r w:rsidRPr="00F85D45">
        <w:rPr>
          <w:bCs/>
          <w:sz w:val="24"/>
          <w:szCs w:val="24"/>
        </w:rPr>
        <w:t>jedeći vjerovnici:</w:t>
      </w:r>
    </w:p>
    <w:p w:rsidRDefault="000D7C0F" w:rsidP="00C62C16" w:rsidR="000D7C0F" w:rsidRPr="00F85D45">
      <w:pPr>
        <w:jc w:val="both"/>
        <w:rPr>
          <w:bCs/>
          <w:sz w:val="24"/>
          <w:szCs w:val="24"/>
        </w:rPr>
      </w:pPr>
    </w:p>
    <w:p w:rsidRDefault="00A130EB" w:rsidP="000443D3" w:rsidR="00A130EB" w:rsidRPr="00F85D45">
      <w:pPr>
        <w:jc w:val="both"/>
        <w:rPr>
          <w:bCs/>
          <w:sz w:val="24"/>
          <w:szCs w:val="24"/>
        </w:rPr>
      </w:pPr>
      <w:r w:rsidRPr="00F85D45">
        <w:rPr>
          <w:bCs/>
          <w:sz w:val="24"/>
          <w:szCs w:val="24"/>
        </w:rPr>
        <w:t>RH, MF, Porezna uprava</w:t>
      </w:r>
      <w:r w:rsidR="00936F64" w:rsidRPr="00F85D45">
        <w:rPr>
          <w:bCs/>
          <w:sz w:val="24"/>
          <w:szCs w:val="24"/>
        </w:rPr>
        <w:t>,</w:t>
      </w:r>
      <w:r w:rsidR="00F2339A">
        <w:rPr>
          <w:bCs/>
          <w:sz w:val="24"/>
          <w:szCs w:val="24"/>
        </w:rPr>
        <w:t xml:space="preserve"> zastupano po Martin Blajić, ŽDO Zagreb</w:t>
      </w:r>
      <w:r w:rsidR="00936F64" w:rsidRPr="00F85D45">
        <w:rPr>
          <w:bCs/>
          <w:sz w:val="24"/>
          <w:szCs w:val="24"/>
        </w:rPr>
        <w:t xml:space="preserve"> </w:t>
      </w:r>
    </w:p>
    <w:p w:rsidRDefault="00062556" w:rsidP="00062556" w:rsidR="00062556" w:rsidRPr="00062556">
      <w:pPr>
        <w:jc w:val="both"/>
        <w:rPr>
          <w:bCs/>
          <w:sz w:val="24"/>
          <w:szCs w:val="24"/>
        </w:rPr>
      </w:pPr>
      <w:r w:rsidRPr="00062556">
        <w:rPr>
          <w:bCs/>
          <w:sz w:val="24"/>
          <w:szCs w:val="24"/>
        </w:rPr>
        <w:t xml:space="preserve">TRGOCENTAR d.o.o. Zabok, </w:t>
      </w:r>
      <w:r>
        <w:rPr>
          <w:bCs/>
          <w:sz w:val="24"/>
          <w:szCs w:val="24"/>
        </w:rPr>
        <w:t>103.brigade 8, OIB: 84210581427</w:t>
      </w:r>
      <w:r w:rsidR="00F2339A">
        <w:rPr>
          <w:bCs/>
          <w:sz w:val="24"/>
          <w:szCs w:val="24"/>
        </w:rPr>
        <w:t xml:space="preserve">, zastupano  Ivana Dujmović Zuban, odvjetnica </w:t>
      </w:r>
    </w:p>
    <w:p w:rsidRDefault="002E1864" w:rsidP="00C62C16" w:rsidR="002E1864" w:rsidRPr="00F85D45">
      <w:pPr>
        <w:jc w:val="both"/>
        <w:rPr>
          <w:bCs/>
          <w:sz w:val="24"/>
          <w:szCs w:val="24"/>
        </w:rPr>
      </w:pPr>
    </w:p>
    <w:p w:rsidRDefault="00532F34" w:rsidP="00532F34" w:rsidR="00532F34" w:rsidRPr="00F85D45">
      <w:pPr>
        <w:pStyle w:val="Naslov1"/>
        <w:ind w:firstLine="360"/>
        <w:jc w:val="both"/>
        <w:rPr>
          <w:b w:val="false"/>
          <w:szCs w:val="24"/>
        </w:rPr>
      </w:pPr>
      <w:r w:rsidRPr="00F85D45">
        <w:rPr>
          <w:b w:val="false"/>
          <w:szCs w:val="24"/>
        </w:rPr>
        <w:t xml:space="preserve">Utvrđuje se da je rješenje ovog suda kojim se određuje nastavak stečajnog postupka nad stečajnom masom iza stečajnog dužnika </w:t>
      </w:r>
      <w:r w:rsidR="000443D3" w:rsidRPr="00F85D45">
        <w:rPr>
          <w:b w:val="false"/>
          <w:szCs w:val="24"/>
        </w:rPr>
        <w:t>STOLARIJA LOVREK d.o.o., Miholjanec, Antuna Mihanovića 131, MBS: 081170086</w:t>
      </w:r>
      <w:r w:rsidRPr="00F85D45">
        <w:rPr>
          <w:rFonts w:eastAsiaTheme="minorEastAsia"/>
          <w:b w:val="false"/>
          <w:szCs w:val="24"/>
        </w:rPr>
        <w:t xml:space="preserve"> </w:t>
      </w:r>
      <w:r w:rsidRPr="00F85D45">
        <w:rPr>
          <w:b w:val="false"/>
          <w:szCs w:val="24"/>
        </w:rPr>
        <w:t xml:space="preserve">od </w:t>
      </w:r>
      <w:r w:rsidR="000443D3" w:rsidRPr="00F85D45">
        <w:rPr>
          <w:b w:val="false"/>
          <w:szCs w:val="24"/>
        </w:rPr>
        <w:t>26. travnja</w:t>
      </w:r>
      <w:r w:rsidRPr="00F85D45">
        <w:rPr>
          <w:b w:val="false"/>
          <w:szCs w:val="24"/>
        </w:rPr>
        <w:t xml:space="preserve"> 2018</w:t>
      </w:r>
      <w:r w:rsidR="00936F64" w:rsidRPr="00F85D45">
        <w:rPr>
          <w:b w:val="false"/>
          <w:szCs w:val="24"/>
        </w:rPr>
        <w:t>.</w:t>
      </w:r>
      <w:r w:rsidR="008A58F1" w:rsidRPr="00F85D45">
        <w:rPr>
          <w:b w:val="false"/>
          <w:szCs w:val="24"/>
        </w:rPr>
        <w:t xml:space="preserve"> postalo pravomoćno.</w:t>
      </w:r>
    </w:p>
    <w:p w:rsidRDefault="00532F34" w:rsidP="00532F34" w:rsidR="00532F34" w:rsidRPr="00F85D45">
      <w:pPr>
        <w:rPr>
          <w:sz w:val="24"/>
          <w:szCs w:val="24"/>
        </w:rPr>
      </w:pPr>
    </w:p>
    <w:p w:rsidRDefault="00532F34" w:rsidP="00532F34" w:rsidR="00532F34" w:rsidRPr="00F85D45">
      <w:pPr>
        <w:ind w:firstLine="360"/>
        <w:jc w:val="both"/>
        <w:rPr>
          <w:sz w:val="24"/>
          <w:szCs w:val="24"/>
        </w:rPr>
      </w:pPr>
      <w:r w:rsidRPr="00F85D45">
        <w:rPr>
          <w:sz w:val="24"/>
          <w:szCs w:val="24"/>
        </w:rPr>
        <w:t xml:space="preserve">Nadalje, rješenjem ovog suda, broj gornji od </w:t>
      </w:r>
      <w:r w:rsidR="000443D3" w:rsidRPr="00F85D45">
        <w:rPr>
          <w:sz w:val="24"/>
          <w:szCs w:val="24"/>
        </w:rPr>
        <w:t>03. listopada</w:t>
      </w:r>
      <w:r w:rsidRPr="00F85D45">
        <w:rPr>
          <w:sz w:val="24"/>
          <w:szCs w:val="24"/>
        </w:rPr>
        <w:t xml:space="preserve"> 2018., koje je objavljeno na e-oglasnoj ploči suda </w:t>
      </w:r>
      <w:r w:rsidR="000443D3" w:rsidRPr="00F85D45">
        <w:rPr>
          <w:sz w:val="24"/>
          <w:szCs w:val="24"/>
        </w:rPr>
        <w:t>03. listopada</w:t>
      </w:r>
      <w:r w:rsidRPr="00F85D45">
        <w:rPr>
          <w:sz w:val="24"/>
          <w:szCs w:val="24"/>
        </w:rPr>
        <w:t xml:space="preserve"> 2018., određeno je ispitno i izvještajno ročište za dan </w:t>
      </w:r>
      <w:r w:rsidR="000443D3" w:rsidRPr="00F85D45">
        <w:rPr>
          <w:sz w:val="24"/>
          <w:szCs w:val="24"/>
        </w:rPr>
        <w:t>09. siječnja 2019</w:t>
      </w:r>
      <w:r w:rsidRPr="00F85D45">
        <w:rPr>
          <w:sz w:val="24"/>
          <w:szCs w:val="24"/>
        </w:rPr>
        <w:t xml:space="preserve">. </w:t>
      </w:r>
    </w:p>
    <w:p w:rsidRDefault="00532F34" w:rsidP="00532F34" w:rsidR="00532F34" w:rsidRPr="00F85D45">
      <w:pPr>
        <w:pStyle w:val="Naslov1"/>
        <w:jc w:val="both"/>
        <w:rPr>
          <w:b w:val="false"/>
          <w:bCs/>
          <w:szCs w:val="24"/>
        </w:rPr>
      </w:pPr>
    </w:p>
    <w:p w:rsidRDefault="00532F34" w:rsidP="00532F34" w:rsidR="00532F34" w:rsidRPr="00F85D45">
      <w:pPr>
        <w:ind w:firstLine="360"/>
        <w:jc w:val="both"/>
        <w:rPr>
          <w:sz w:val="24"/>
          <w:szCs w:val="24"/>
        </w:rPr>
      </w:pPr>
      <w:r w:rsidRPr="00F85D45">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F85D45">
        <w:rPr>
          <w:bCs/>
          <w:sz w:val="24"/>
          <w:szCs w:val="24"/>
        </w:rPr>
        <w:t xml:space="preserve">/III (dvorišna zgrada) </w:t>
      </w:r>
      <w:r w:rsidRPr="00F85D45">
        <w:rPr>
          <w:sz w:val="24"/>
          <w:szCs w:val="24"/>
        </w:rPr>
        <w:t xml:space="preserve">u Trgovačkom sudu u Zagrebu.    </w:t>
      </w:r>
    </w:p>
    <w:p w:rsidRDefault="00532F34" w:rsidP="00532F34" w:rsidR="00532F34" w:rsidRPr="00F85D45">
      <w:pPr>
        <w:ind w:firstLine="360"/>
        <w:jc w:val="both"/>
        <w:rPr>
          <w:sz w:val="24"/>
          <w:szCs w:val="24"/>
        </w:rPr>
      </w:pPr>
    </w:p>
    <w:p w:rsidRDefault="00532F34" w:rsidP="00532F34" w:rsidR="0079778C" w:rsidRPr="00F85D45">
      <w:pPr>
        <w:ind w:firstLine="360"/>
        <w:jc w:val="both"/>
        <w:rPr>
          <w:sz w:val="24"/>
          <w:szCs w:val="24"/>
        </w:rPr>
      </w:pPr>
      <w:r w:rsidRPr="00F85D45">
        <w:rPr>
          <w:sz w:val="24"/>
          <w:szCs w:val="24"/>
        </w:rPr>
        <w:lastRenderedPageBreak/>
        <w:t xml:space="preserve">Uz tablice su bile izložene i prijave svih vjerovnika koje su stigle u roku objave koji je određen rješenjem o nastavku stečajnog postupka nad dužnikom od </w:t>
      </w:r>
      <w:r w:rsidR="000443D3" w:rsidRPr="00F85D45">
        <w:rPr>
          <w:sz w:val="24"/>
          <w:szCs w:val="24"/>
        </w:rPr>
        <w:t>26. travnja</w:t>
      </w:r>
      <w:r w:rsidR="0079778C" w:rsidRPr="00F85D45">
        <w:rPr>
          <w:sz w:val="24"/>
          <w:szCs w:val="24"/>
        </w:rPr>
        <w:t xml:space="preserve"> 2018.</w:t>
      </w:r>
    </w:p>
    <w:p w:rsidRDefault="001B7518" w:rsidP="00532F34" w:rsidR="000D28B2" w:rsidRPr="00F85D45">
      <w:pPr>
        <w:ind w:firstLine="360"/>
        <w:jc w:val="both"/>
        <w:rPr>
          <w:sz w:val="24"/>
          <w:szCs w:val="24"/>
        </w:rPr>
      </w:pPr>
      <w:r w:rsidRPr="00F85D45">
        <w:rPr>
          <w:sz w:val="24"/>
          <w:szCs w:val="24"/>
        </w:rPr>
        <w:t>Sud</w:t>
      </w:r>
      <w:r w:rsidR="006A4FAF" w:rsidRPr="00F85D45">
        <w:rPr>
          <w:sz w:val="24"/>
          <w:szCs w:val="24"/>
        </w:rPr>
        <w:t xml:space="preserve"> obavještava vjerovnike da sukladno čl. </w:t>
      </w:r>
      <w:r w:rsidR="00150D16" w:rsidRPr="00F85D45">
        <w:rPr>
          <w:sz w:val="24"/>
          <w:szCs w:val="24"/>
        </w:rPr>
        <w:t>265</w:t>
      </w:r>
      <w:r w:rsidR="006A4FAF" w:rsidRPr="00F85D45">
        <w:rPr>
          <w:sz w:val="24"/>
          <w:szCs w:val="24"/>
        </w:rPr>
        <w:t xml:space="preserve">. SZ-a oni vjerovnici kojima je </w:t>
      </w:r>
      <w:r w:rsidR="00AB50AD" w:rsidRPr="00F85D45">
        <w:rPr>
          <w:sz w:val="24"/>
          <w:szCs w:val="24"/>
        </w:rPr>
        <w:t>tražbina priznata</w:t>
      </w:r>
      <w:r w:rsidR="006A4FAF" w:rsidRPr="00F85D45">
        <w:rPr>
          <w:sz w:val="24"/>
          <w:szCs w:val="24"/>
        </w:rPr>
        <w:t xml:space="preserve"> neće dob</w:t>
      </w:r>
      <w:r w:rsidR="007657B8" w:rsidRPr="00F85D45">
        <w:rPr>
          <w:sz w:val="24"/>
          <w:szCs w:val="24"/>
        </w:rPr>
        <w:t xml:space="preserve">iti poseban otpravak rješenja o </w:t>
      </w:r>
      <w:r w:rsidR="006A4FAF" w:rsidRPr="00F85D45">
        <w:rPr>
          <w:sz w:val="24"/>
          <w:szCs w:val="24"/>
        </w:rPr>
        <w:t>utvrđenoj tražbini, osim ako to posebno ne zatraže i plate trošak rješenja.</w:t>
      </w:r>
    </w:p>
    <w:p w:rsidRDefault="000D28B2" w:rsidP="00C62C16" w:rsidR="000D28B2" w:rsidRPr="00F85D45">
      <w:pPr>
        <w:ind w:firstLine="360"/>
        <w:jc w:val="both"/>
        <w:rPr>
          <w:sz w:val="24"/>
          <w:szCs w:val="24"/>
        </w:rPr>
      </w:pPr>
    </w:p>
    <w:p w:rsidRDefault="000D28B2" w:rsidP="00C62C16" w:rsidR="000D28B2" w:rsidRPr="00F85D45">
      <w:pPr>
        <w:ind w:firstLine="360"/>
        <w:jc w:val="both"/>
        <w:rPr>
          <w:sz w:val="24"/>
          <w:szCs w:val="24"/>
        </w:rPr>
      </w:pPr>
      <w:r w:rsidRPr="00F85D45">
        <w:rPr>
          <w:sz w:val="24"/>
          <w:szCs w:val="24"/>
        </w:rPr>
        <w:t>Rješenje o utvrđenim</w:t>
      </w:r>
      <w:r w:rsidR="009045A8" w:rsidRPr="00F85D45">
        <w:rPr>
          <w:sz w:val="24"/>
          <w:szCs w:val="24"/>
        </w:rPr>
        <w:t xml:space="preserve"> i osporenim tražbinama objavit</w:t>
      </w:r>
      <w:r w:rsidRPr="00F85D45">
        <w:rPr>
          <w:sz w:val="24"/>
          <w:szCs w:val="24"/>
        </w:rPr>
        <w:t xml:space="preserve"> će se na mrežnoj stranici e-oglasna pl</w:t>
      </w:r>
      <w:r w:rsidR="009045A8" w:rsidRPr="00F85D45">
        <w:rPr>
          <w:sz w:val="24"/>
          <w:szCs w:val="24"/>
        </w:rPr>
        <w:t>oča sudova (čl. 265. st. 2. SZ</w:t>
      </w:r>
      <w:r w:rsidRPr="00F85D45">
        <w:rPr>
          <w:sz w:val="24"/>
          <w:szCs w:val="24"/>
        </w:rPr>
        <w:t xml:space="preserve">). </w:t>
      </w:r>
    </w:p>
    <w:p w:rsidRDefault="000D28B2" w:rsidP="00C62C16" w:rsidR="000D28B2" w:rsidRPr="00F85D45">
      <w:pPr>
        <w:ind w:firstLine="360"/>
        <w:jc w:val="both"/>
        <w:rPr>
          <w:sz w:val="24"/>
          <w:szCs w:val="24"/>
        </w:rPr>
      </w:pPr>
    </w:p>
    <w:p w:rsidRDefault="000D28B2" w:rsidP="00C62C16" w:rsidR="000D28B2" w:rsidRPr="00F85D45">
      <w:pPr>
        <w:ind w:firstLine="360"/>
        <w:jc w:val="both"/>
        <w:rPr>
          <w:sz w:val="24"/>
          <w:szCs w:val="24"/>
        </w:rPr>
      </w:pPr>
      <w:r w:rsidRPr="00F85D45">
        <w:rPr>
          <w:sz w:val="24"/>
          <w:szCs w:val="24"/>
        </w:rPr>
        <w:t>Vjerovnici čije tražbine budu osporene (čl. 266. SZ</w:t>
      </w:r>
      <w:r w:rsidR="009045A8" w:rsidRPr="00F85D45">
        <w:rPr>
          <w:sz w:val="24"/>
          <w:szCs w:val="24"/>
        </w:rPr>
        <w:t xml:space="preserve">) bit </w:t>
      </w:r>
      <w:r w:rsidRPr="00F85D45">
        <w:rPr>
          <w:sz w:val="24"/>
          <w:szCs w:val="24"/>
        </w:rPr>
        <w:t>će upućeni na parnicu u roku od 8 dana od dana pravomoćnosti rješenja o upućivanju u parnicu, odnosno primitka drugostupanjs</w:t>
      </w:r>
      <w:r w:rsidR="009045A8" w:rsidRPr="00F85D45">
        <w:rPr>
          <w:sz w:val="24"/>
          <w:szCs w:val="24"/>
        </w:rPr>
        <w:t>ke odluke (čl. 267. st. 1. SZ.</w:t>
      </w:r>
      <w:r w:rsidRPr="00F85D45">
        <w:rPr>
          <w:sz w:val="24"/>
          <w:szCs w:val="24"/>
        </w:rPr>
        <w:t xml:space="preserve">). </w:t>
      </w:r>
    </w:p>
    <w:p w:rsidRDefault="00DF1CEC" w:rsidP="00C62C16" w:rsidR="00DF1CEC" w:rsidRPr="00F85D45">
      <w:pPr>
        <w:jc w:val="both"/>
        <w:rPr>
          <w:sz w:val="24"/>
          <w:szCs w:val="24"/>
        </w:rPr>
      </w:pPr>
    </w:p>
    <w:p w:rsidRDefault="000D28B2" w:rsidP="00C62C16" w:rsidR="00BA2A64" w:rsidRPr="00F85D45">
      <w:pPr>
        <w:ind w:firstLine="360"/>
        <w:jc w:val="both"/>
        <w:rPr>
          <w:sz w:val="24"/>
          <w:szCs w:val="24"/>
        </w:rPr>
      </w:pPr>
      <w:r w:rsidRPr="00F85D45">
        <w:rPr>
          <w:sz w:val="24"/>
          <w:szCs w:val="24"/>
        </w:rPr>
        <w:t>Poziva se stečajni upravitelj određeno očitovati osporava li ili priznaje svaku prijavljenu tražbinu</w:t>
      </w:r>
      <w:r w:rsidR="002A3A8D" w:rsidRPr="00F85D45">
        <w:rPr>
          <w:sz w:val="24"/>
          <w:szCs w:val="24"/>
        </w:rPr>
        <w:t xml:space="preserve"> </w:t>
      </w:r>
      <w:r w:rsidR="009045A8" w:rsidRPr="00F85D45">
        <w:rPr>
          <w:sz w:val="24"/>
          <w:szCs w:val="24"/>
        </w:rPr>
        <w:t>(čl. 260. st. 2. SZ</w:t>
      </w:r>
      <w:r w:rsidRPr="00F85D45">
        <w:rPr>
          <w:sz w:val="24"/>
          <w:szCs w:val="24"/>
        </w:rPr>
        <w:t>).</w:t>
      </w:r>
      <w:r w:rsidR="00BA2A64" w:rsidRPr="00F85D45">
        <w:rPr>
          <w:sz w:val="24"/>
          <w:szCs w:val="24"/>
        </w:rPr>
        <w:t xml:space="preserve"> </w:t>
      </w:r>
    </w:p>
    <w:p w:rsidRDefault="00C76C38" w:rsidP="00C62C16" w:rsidR="00C76C38" w:rsidRPr="00F85D45">
      <w:pPr>
        <w:jc w:val="both"/>
        <w:rPr>
          <w:sz w:val="24"/>
          <w:szCs w:val="24"/>
        </w:rPr>
      </w:pPr>
    </w:p>
    <w:p w:rsidRDefault="007657B8" w:rsidP="00C62C16" w:rsidR="007657B8" w:rsidRPr="00F85D45">
      <w:pPr>
        <w:ind w:firstLine="360"/>
        <w:jc w:val="both"/>
        <w:rPr>
          <w:sz w:val="24"/>
          <w:szCs w:val="24"/>
        </w:rPr>
      </w:pPr>
      <w:r w:rsidRPr="00F85D45">
        <w:rPr>
          <w:sz w:val="24"/>
          <w:szCs w:val="24"/>
        </w:rPr>
        <w:t>Prelazi se na ispitivanje svake pojedine tražbine.</w:t>
      </w:r>
    </w:p>
    <w:p w:rsidRDefault="007657B8" w:rsidP="00C62C16" w:rsidR="007657B8" w:rsidRPr="00F85D45">
      <w:pPr>
        <w:jc w:val="both"/>
        <w:rPr>
          <w:sz w:val="24"/>
          <w:szCs w:val="24"/>
        </w:rPr>
      </w:pPr>
    </w:p>
    <w:p w:rsidRDefault="0064196D" w:rsidP="00C62C16" w:rsidR="00C76C38" w:rsidRPr="00F85D45">
      <w:pPr>
        <w:ind w:firstLine="360"/>
        <w:jc w:val="both"/>
        <w:rPr>
          <w:sz w:val="24"/>
          <w:szCs w:val="24"/>
        </w:rPr>
      </w:pPr>
      <w:r w:rsidRPr="00F85D45">
        <w:rPr>
          <w:sz w:val="24"/>
          <w:szCs w:val="24"/>
        </w:rPr>
        <w:t>Stečajni</w:t>
      </w:r>
      <w:r w:rsidR="00C76C38" w:rsidRPr="00F85D45">
        <w:rPr>
          <w:sz w:val="24"/>
          <w:szCs w:val="24"/>
        </w:rPr>
        <w:t xml:space="preserve"> upravitelj izjavljuje da </w:t>
      </w:r>
      <w:r w:rsidR="0089076F" w:rsidRPr="00F85D45">
        <w:rPr>
          <w:sz w:val="24"/>
          <w:szCs w:val="24"/>
        </w:rPr>
        <w:t xml:space="preserve">u ovom stečajnom postupku </w:t>
      </w:r>
      <w:r w:rsidR="00320681" w:rsidRPr="00F85D45">
        <w:rPr>
          <w:sz w:val="24"/>
          <w:szCs w:val="24"/>
        </w:rPr>
        <w:t xml:space="preserve">ima </w:t>
      </w:r>
      <w:r w:rsidR="0089076F" w:rsidRPr="00F85D45">
        <w:rPr>
          <w:sz w:val="24"/>
          <w:szCs w:val="24"/>
        </w:rPr>
        <w:t>vjerovnika</w:t>
      </w:r>
      <w:r w:rsidR="000443D3" w:rsidRPr="00F85D45">
        <w:rPr>
          <w:sz w:val="24"/>
          <w:szCs w:val="24"/>
        </w:rPr>
        <w:t xml:space="preserve"> I. i</w:t>
      </w:r>
      <w:r w:rsidR="00F53451" w:rsidRPr="00F85D45">
        <w:rPr>
          <w:sz w:val="24"/>
          <w:szCs w:val="24"/>
        </w:rPr>
        <w:t xml:space="preserve"> </w:t>
      </w:r>
      <w:r w:rsidR="000457CD" w:rsidRPr="00F85D45">
        <w:rPr>
          <w:sz w:val="24"/>
          <w:szCs w:val="24"/>
        </w:rPr>
        <w:t xml:space="preserve">II. </w:t>
      </w:r>
      <w:r w:rsidR="0089076F" w:rsidRPr="00F85D45">
        <w:rPr>
          <w:sz w:val="24"/>
          <w:szCs w:val="24"/>
        </w:rPr>
        <w:t>višeg isplatnog reda</w:t>
      </w:r>
      <w:r w:rsidR="007762AC" w:rsidRPr="00F85D45">
        <w:rPr>
          <w:sz w:val="24"/>
          <w:szCs w:val="24"/>
        </w:rPr>
        <w:t>.</w:t>
      </w:r>
      <w:r w:rsidR="0089076F" w:rsidRPr="00F85D45">
        <w:rPr>
          <w:sz w:val="24"/>
          <w:szCs w:val="24"/>
        </w:rPr>
        <w:t xml:space="preserve"> </w:t>
      </w:r>
    </w:p>
    <w:p w:rsidRDefault="009857F6" w:rsidP="00C62C16" w:rsidR="009857F6" w:rsidRPr="00F85D45">
      <w:pPr>
        <w:jc w:val="both"/>
        <w:rPr>
          <w:bCs/>
          <w:sz w:val="24"/>
          <w:szCs w:val="24"/>
        </w:rPr>
      </w:pPr>
    </w:p>
    <w:p w:rsidRDefault="0064196D" w:rsidP="00C62C16" w:rsidR="00F972B8" w:rsidRPr="00F85D45">
      <w:pPr>
        <w:ind w:firstLine="360"/>
        <w:jc w:val="both"/>
        <w:rPr>
          <w:sz w:val="24"/>
          <w:szCs w:val="24"/>
        </w:rPr>
      </w:pPr>
      <w:r w:rsidRPr="00F85D45">
        <w:rPr>
          <w:sz w:val="24"/>
          <w:szCs w:val="24"/>
        </w:rPr>
        <w:t>Stečajni</w:t>
      </w:r>
      <w:r w:rsidR="00DF0F9D" w:rsidRPr="00F85D45">
        <w:rPr>
          <w:sz w:val="24"/>
          <w:szCs w:val="24"/>
        </w:rPr>
        <w:t xml:space="preserve"> upravitelj čita pr</w:t>
      </w:r>
      <w:r w:rsidRPr="00F85D45">
        <w:rPr>
          <w:sz w:val="24"/>
          <w:szCs w:val="24"/>
        </w:rPr>
        <w:t>ijavljene</w:t>
      </w:r>
      <w:r w:rsidR="00150D16" w:rsidRPr="00F85D45">
        <w:rPr>
          <w:sz w:val="24"/>
          <w:szCs w:val="24"/>
        </w:rPr>
        <w:t xml:space="preserve"> tražbine vjerovnika</w:t>
      </w:r>
      <w:r w:rsidR="00F53451" w:rsidRPr="00F85D45">
        <w:rPr>
          <w:sz w:val="24"/>
          <w:szCs w:val="24"/>
        </w:rPr>
        <w:t xml:space="preserve"> </w:t>
      </w:r>
      <w:r w:rsidR="000443D3" w:rsidRPr="00F85D45">
        <w:rPr>
          <w:sz w:val="24"/>
          <w:szCs w:val="24"/>
        </w:rPr>
        <w:t xml:space="preserve">I. i </w:t>
      </w:r>
      <w:r w:rsidR="000457CD" w:rsidRPr="00F85D45">
        <w:rPr>
          <w:sz w:val="24"/>
          <w:szCs w:val="24"/>
        </w:rPr>
        <w:t xml:space="preserve">II. </w:t>
      </w:r>
      <w:r w:rsidR="00DF0F9D" w:rsidRPr="00F85D45">
        <w:rPr>
          <w:sz w:val="24"/>
          <w:szCs w:val="24"/>
        </w:rPr>
        <w:t>višeg isplatnog reda</w:t>
      </w:r>
      <w:r w:rsidR="007762AC" w:rsidRPr="00F85D45">
        <w:rPr>
          <w:sz w:val="24"/>
          <w:szCs w:val="24"/>
        </w:rPr>
        <w:t>.</w:t>
      </w:r>
    </w:p>
    <w:p w:rsidRDefault="007762AC" w:rsidP="00C62C16" w:rsidR="007762AC" w:rsidRPr="00F85D45">
      <w:pPr>
        <w:ind w:firstLine="360"/>
        <w:jc w:val="both"/>
        <w:rPr>
          <w:sz w:val="24"/>
          <w:szCs w:val="24"/>
        </w:rPr>
      </w:pPr>
    </w:p>
    <w:p w:rsidRDefault="007762AC" w:rsidP="00C62C16" w:rsidR="007F1362" w:rsidRPr="00F85D45">
      <w:pPr>
        <w:ind w:firstLine="360"/>
        <w:jc w:val="both"/>
        <w:rPr>
          <w:sz w:val="24"/>
          <w:szCs w:val="24"/>
        </w:rPr>
      </w:pPr>
      <w:r w:rsidRPr="00F85D45">
        <w:rPr>
          <w:sz w:val="24"/>
          <w:szCs w:val="24"/>
        </w:rPr>
        <w:t>Stečajni upravitelj priznaje sljedeće prijavljene tražbine vjerovnika</w:t>
      </w:r>
      <w:r w:rsidR="000443D3" w:rsidRPr="00F85D45">
        <w:rPr>
          <w:sz w:val="24"/>
          <w:szCs w:val="24"/>
        </w:rPr>
        <w:t xml:space="preserve"> I. i</w:t>
      </w:r>
      <w:r w:rsidR="00EA2E04" w:rsidRPr="00F85D45">
        <w:rPr>
          <w:sz w:val="24"/>
          <w:szCs w:val="24"/>
        </w:rPr>
        <w:t xml:space="preserve"> </w:t>
      </w:r>
      <w:r w:rsidR="000457CD" w:rsidRPr="00F85D45">
        <w:rPr>
          <w:sz w:val="24"/>
          <w:szCs w:val="24"/>
        </w:rPr>
        <w:t xml:space="preserve">II. </w:t>
      </w:r>
      <w:r w:rsidRPr="00F85D45">
        <w:rPr>
          <w:sz w:val="24"/>
          <w:szCs w:val="24"/>
        </w:rPr>
        <w:t>višeg isplatnog reda upisane u tablici :</w:t>
      </w:r>
    </w:p>
    <w:p w:rsidRDefault="007F1362" w:rsidP="00C62C16" w:rsidR="00F53451" w:rsidRPr="00F85D45">
      <w:pPr>
        <w:overflowPunct/>
        <w:autoSpaceDE/>
        <w:autoSpaceDN/>
        <w:adjustRightInd/>
        <w:jc w:val="both"/>
        <w:textAlignment w:val="auto"/>
        <w:rPr>
          <w:sz w:val="24"/>
          <w:szCs w:val="24"/>
        </w:rPr>
        <w:sectPr w:rsidSect="00F53451" w:rsidR="00F53451" w:rsidRPr="00F85D45">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F85D45">
        <w:rPr>
          <w:sz w:val="24"/>
          <w:szCs w:val="24"/>
        </w:rPr>
        <w:br w:type="page"/>
      </w:r>
    </w:p>
    <w:p w:rsidRDefault="00F53451" w:rsidP="00C62C16" w:rsidR="00F53451" w:rsidRPr="00F85D45">
      <w:pPr>
        <w:jc w:val="both"/>
        <w:rPr>
          <w:sz w:val="24"/>
          <w:szCs w:val="24"/>
        </w:rPr>
      </w:pPr>
    </w:p>
    <w:p w:rsidRDefault="000443D3" w:rsidP="00C62C16" w:rsidR="00F53451" w:rsidRPr="00F85D45">
      <w:pPr>
        <w:jc w:val="both"/>
        <w:rPr>
          <w:sz w:val="24"/>
          <w:szCs w:val="24"/>
        </w:rPr>
      </w:pPr>
      <w:r w:rsidRPr="00F85D45">
        <w:rPr>
          <w:sz w:val="24"/>
          <w:szCs w:val="24"/>
        </w:rPr>
        <w:t>I.viši isplatni red:</w:t>
      </w:r>
    </w:p>
    <w:p w:rsidRDefault="000443D3" w:rsidP="00C62C16" w:rsidR="000443D3" w:rsidRPr="00F85D45">
      <w:pPr>
        <w:jc w:val="both"/>
        <w:rPr>
          <w:sz w:val="24"/>
          <w:szCs w:val="24"/>
        </w:rPr>
      </w:pPr>
    </w:p>
    <w:tbl>
      <w:tblPr>
        <w:tblW w:type="pct" w:w="5000"/>
        <w:tblLook w:val="04A0" w:noVBand="1" w:noHBand="0" w:lastColumn="0" w:firstColumn="1" w:lastRow="0" w:firstRow="1"/>
      </w:tblPr>
      <w:tblGrid>
        <w:gridCol w:w="1532"/>
        <w:gridCol w:w="3063"/>
        <w:gridCol w:w="1898"/>
        <w:gridCol w:w="1787"/>
        <w:gridCol w:w="1703"/>
        <w:gridCol w:w="1517"/>
        <w:gridCol w:w="3031"/>
      </w:tblGrid>
      <w:tr w:rsidTr="00F85D45" w:rsidR="000443D3" w:rsidRPr="00F85D45">
        <w:trPr>
          <w:trHeight w:val="420"/>
        </w:trPr>
        <w:tc>
          <w:tcPr>
            <w:tcW w:type="pct" w:w="5000"/>
            <w:gridSpan w:val="7"/>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443D3" w:rsidP="001242F9" w:rsidR="000443D3" w:rsidRPr="00F85D45">
            <w:pPr>
              <w:jc w:val="center"/>
              <w:rPr>
                <w:bCs/>
                <w:color w:val="000000"/>
              </w:rPr>
            </w:pPr>
            <w:r w:rsidRPr="00F85D45">
              <w:rPr>
                <w:bCs/>
                <w:color w:val="000000"/>
              </w:rPr>
              <w:t>PRVI VIŠI ISPLATNI RED</w:t>
            </w:r>
          </w:p>
        </w:tc>
      </w:tr>
      <w:tr w:rsidTr="00F85D45" w:rsidR="000443D3" w:rsidRPr="00F85D45">
        <w:trPr>
          <w:trHeight w:val="300"/>
        </w:trPr>
        <w:tc>
          <w:tcPr>
            <w:tcW w:type="pct" w:w="527"/>
            <w:tcBorders>
              <w:top w:val="nil"/>
              <w:left w:space="0" w:sz="4" w:color="auto" w:val="single"/>
              <w:bottom w:space="0" w:sz="4" w:color="auto" w:val="single"/>
              <w:right w:val="nil"/>
            </w:tcBorders>
            <w:shd w:fill="auto" w:color="auto" w:val="clear"/>
            <w:noWrap/>
            <w:vAlign w:val="bottom"/>
            <w:hideMark/>
          </w:tcPr>
          <w:p w:rsidRDefault="000443D3" w:rsidP="001242F9" w:rsidR="000443D3" w:rsidRPr="00F85D45">
            <w:pPr>
              <w:rPr>
                <w:bCs/>
                <w:color w:val="000000"/>
              </w:rPr>
            </w:pPr>
            <w:r w:rsidRPr="00F85D45">
              <w:rPr>
                <w:bCs/>
                <w:color w:val="000000"/>
              </w:rPr>
              <w:t>Red.broj</w:t>
            </w:r>
          </w:p>
        </w:tc>
        <w:tc>
          <w:tcPr>
            <w:tcW w:type="pct" w:w="105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0443D3" w:rsidP="001242F9" w:rsidR="000443D3" w:rsidRPr="00F85D45">
            <w:pPr>
              <w:jc w:val="center"/>
              <w:rPr>
                <w:bCs/>
                <w:color w:val="000000"/>
              </w:rPr>
            </w:pPr>
            <w:r w:rsidRPr="00F85D45">
              <w:rPr>
                <w:bCs/>
                <w:color w:val="000000"/>
              </w:rPr>
              <w:t>Vjerovnik</w:t>
            </w:r>
          </w:p>
        </w:tc>
        <w:tc>
          <w:tcPr>
            <w:tcW w:type="pct" w:w="653"/>
            <w:tcBorders>
              <w:top w:space="0" w:sz="4" w:color="auto" w:val="single"/>
              <w:left w:val="nil"/>
              <w:bottom w:space="0" w:sz="4" w:color="auto" w:val="single"/>
              <w:right w:space="0" w:sz="4" w:color="000000" w:val="single"/>
            </w:tcBorders>
            <w:shd w:fill="auto" w:color="auto" w:val="clear"/>
            <w:noWrap/>
            <w:vAlign w:val="bottom"/>
            <w:hideMark/>
          </w:tcPr>
          <w:p w:rsidRDefault="000443D3" w:rsidP="001242F9" w:rsidR="000443D3" w:rsidRPr="00F85D45">
            <w:pPr>
              <w:jc w:val="center"/>
              <w:rPr>
                <w:bCs/>
                <w:color w:val="000000"/>
              </w:rPr>
            </w:pPr>
            <w:r w:rsidRPr="00F85D45">
              <w:rPr>
                <w:bCs/>
                <w:color w:val="000000"/>
              </w:rPr>
              <w:t>Osnova tražbine</w:t>
            </w:r>
          </w:p>
        </w:tc>
        <w:tc>
          <w:tcPr>
            <w:tcW w:type="pct" w:w="615"/>
            <w:tcBorders>
              <w:top w:space="0" w:sz="4" w:color="auto" w:val="single"/>
              <w:left w:val="nil"/>
              <w:bottom w:space="0" w:sz="4" w:color="auto" w:val="single"/>
              <w:right w:space="0" w:sz="4" w:color="000000" w:val="single"/>
            </w:tcBorders>
            <w:shd w:fill="auto" w:color="auto" w:val="clear"/>
            <w:noWrap/>
            <w:vAlign w:val="bottom"/>
            <w:hideMark/>
          </w:tcPr>
          <w:p w:rsidRDefault="000443D3" w:rsidP="001242F9" w:rsidR="000443D3" w:rsidRPr="00F85D45">
            <w:pPr>
              <w:jc w:val="center"/>
              <w:rPr>
                <w:bCs/>
                <w:color w:val="000000"/>
              </w:rPr>
            </w:pPr>
            <w:r w:rsidRPr="00F85D45">
              <w:rPr>
                <w:bCs/>
                <w:color w:val="000000"/>
              </w:rPr>
              <w:t>Visina tražbine</w:t>
            </w:r>
          </w:p>
        </w:tc>
        <w:tc>
          <w:tcPr>
            <w:tcW w:type="pct" w:w="586"/>
            <w:tcBorders>
              <w:top w:space="0" w:sz="4" w:color="auto" w:val="single"/>
              <w:left w:val="nil"/>
              <w:bottom w:space="0" w:sz="4" w:color="auto" w:val="single"/>
              <w:right w:space="0" w:sz="4" w:color="000000" w:val="single"/>
            </w:tcBorders>
            <w:shd w:fill="auto" w:color="auto" w:val="clear"/>
            <w:noWrap/>
            <w:vAlign w:val="bottom"/>
            <w:hideMark/>
          </w:tcPr>
          <w:p w:rsidRDefault="000443D3" w:rsidP="001242F9" w:rsidR="000443D3" w:rsidRPr="00F85D45">
            <w:pPr>
              <w:jc w:val="center"/>
              <w:rPr>
                <w:bCs/>
                <w:color w:val="000000"/>
              </w:rPr>
            </w:pPr>
            <w:r w:rsidRPr="00F85D45">
              <w:rPr>
                <w:bCs/>
                <w:color w:val="000000"/>
              </w:rPr>
              <w:t>Osporeno</w:t>
            </w:r>
          </w:p>
        </w:tc>
        <w:tc>
          <w:tcPr>
            <w:tcW w:type="pct" w:w="522"/>
            <w:tcBorders>
              <w:top w:space="0" w:sz="4" w:color="auto" w:val="single"/>
              <w:left w:val="nil"/>
              <w:bottom w:space="0" w:sz="4" w:color="auto" w:val="single"/>
              <w:right w:space="0" w:sz="4" w:color="000000" w:val="single"/>
            </w:tcBorders>
            <w:shd w:fill="auto" w:color="auto" w:val="clear"/>
            <w:noWrap/>
            <w:vAlign w:val="bottom"/>
            <w:hideMark/>
          </w:tcPr>
          <w:p w:rsidRDefault="000443D3" w:rsidP="001242F9" w:rsidR="000443D3" w:rsidRPr="00F85D45">
            <w:pPr>
              <w:jc w:val="center"/>
              <w:rPr>
                <w:bCs/>
                <w:color w:val="000000"/>
              </w:rPr>
            </w:pPr>
            <w:r w:rsidRPr="00F85D45">
              <w:rPr>
                <w:bCs/>
                <w:color w:val="000000"/>
              </w:rPr>
              <w:t>Priznato</w:t>
            </w:r>
          </w:p>
        </w:tc>
        <w:tc>
          <w:tcPr>
            <w:tcW w:type="pct" w:w="1044"/>
            <w:tcBorders>
              <w:top w:space="0" w:sz="4" w:color="auto" w:val="single"/>
              <w:left w:val="nil"/>
              <w:bottom w:space="0" w:sz="4" w:color="auto" w:val="single"/>
              <w:right w:space="0" w:sz="4" w:color="000000" w:val="single"/>
            </w:tcBorders>
            <w:shd w:fill="auto" w:color="auto" w:val="clear"/>
            <w:noWrap/>
            <w:vAlign w:val="bottom"/>
            <w:hideMark/>
          </w:tcPr>
          <w:p w:rsidRDefault="000443D3" w:rsidP="001242F9" w:rsidR="000443D3" w:rsidRPr="00F85D45">
            <w:pPr>
              <w:jc w:val="center"/>
              <w:rPr>
                <w:bCs/>
                <w:color w:val="000000"/>
              </w:rPr>
            </w:pPr>
            <w:r w:rsidRPr="00F85D45">
              <w:rPr>
                <w:bCs/>
                <w:color w:val="000000"/>
              </w:rPr>
              <w:t>Razlog osporavanja</w:t>
            </w:r>
          </w:p>
        </w:tc>
      </w:tr>
      <w:tr w:rsidTr="00F85D45" w:rsidR="000443D3" w:rsidRPr="00F85D45">
        <w:trPr>
          <w:trHeight w:val="300"/>
        </w:trPr>
        <w:tc>
          <w:tcPr>
            <w:tcW w:type="pct" w:w="527"/>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0443D3" w:rsidP="001242F9" w:rsidR="000443D3" w:rsidRPr="00F85D45">
            <w:pPr>
              <w:jc w:val="center"/>
              <w:rPr>
                <w:bCs/>
                <w:color w:val="000000"/>
              </w:rPr>
            </w:pPr>
            <w:r w:rsidRPr="00F85D45">
              <w:rPr>
                <w:bCs/>
                <w:color w:val="000000"/>
              </w:rPr>
              <w:t>1</w:t>
            </w:r>
          </w:p>
        </w:tc>
        <w:tc>
          <w:tcPr>
            <w:tcW w:type="pct" w:w="1054"/>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0443D3" w:rsidP="001242F9" w:rsidR="000443D3" w:rsidRPr="00F85D45">
            <w:pPr>
              <w:jc w:val="center"/>
              <w:rPr>
                <w:bCs/>
                <w:color w:val="000000"/>
              </w:rPr>
            </w:pPr>
            <w:r w:rsidRPr="00F85D45">
              <w:rPr>
                <w:bCs/>
                <w:color w:val="000000"/>
              </w:rPr>
              <w:t>Vjerovnik : REPUBLIKA HRVATSKA, Ministarstvo financija, Porezna uprava, Područni ured Krapina, OIB: 18683136487, zastupana po Županijskom državnom odvjetništvu u Zagrebu</w:t>
            </w:r>
          </w:p>
        </w:tc>
        <w:tc>
          <w:tcPr>
            <w:tcW w:type="pct" w:w="653"/>
            <w:vMerge w:val="restart"/>
            <w:tcBorders>
              <w:top w:space="0" w:sz="4" w:color="auto" w:val="single"/>
              <w:left w:val="nil"/>
              <w:bottom w:space="0" w:sz="4" w:color="000000" w:val="single"/>
              <w:right w:space="0" w:sz="4" w:color="000000" w:val="single"/>
            </w:tcBorders>
            <w:shd w:fill="auto" w:color="auto" w:val="clear"/>
            <w:vAlign w:val="center"/>
            <w:hideMark/>
          </w:tcPr>
          <w:p w:rsidRDefault="000443D3" w:rsidP="001242F9" w:rsidR="000443D3" w:rsidRPr="00F85D45">
            <w:pPr>
              <w:jc w:val="center"/>
              <w:rPr>
                <w:bCs/>
                <w:color w:val="000000"/>
              </w:rPr>
            </w:pPr>
            <w:r w:rsidRPr="00F85D45">
              <w:rPr>
                <w:bCs/>
                <w:color w:val="000000"/>
              </w:rPr>
              <w:t>Doprinos za mirovinsko osiguranje, Doprinos za zdravstveno osiguranje, Doprinos za zaštitu zdravlja i Doprinos za zapošljavanje.</w:t>
            </w:r>
          </w:p>
        </w:tc>
        <w:tc>
          <w:tcPr>
            <w:tcW w:type="pct" w:w="615"/>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0443D3" w:rsidP="001242F9" w:rsidR="000443D3" w:rsidRPr="00F85D45">
            <w:pPr>
              <w:jc w:val="center"/>
              <w:rPr>
                <w:bCs/>
                <w:color w:val="000000"/>
              </w:rPr>
            </w:pPr>
            <w:r w:rsidRPr="00F85D45">
              <w:rPr>
                <w:bCs/>
                <w:color w:val="000000"/>
              </w:rPr>
              <w:t>16.269,74 kuna</w:t>
            </w:r>
          </w:p>
        </w:tc>
        <w:tc>
          <w:tcPr>
            <w:tcW w:type="pct" w:w="586"/>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0443D3" w:rsidP="001242F9" w:rsidR="000443D3" w:rsidRPr="00F85D45">
            <w:pPr>
              <w:jc w:val="center"/>
              <w:rPr>
                <w:bCs/>
                <w:color w:val="000000"/>
              </w:rPr>
            </w:pPr>
            <w:r w:rsidRPr="00F85D45">
              <w:rPr>
                <w:bCs/>
                <w:color w:val="000000"/>
              </w:rPr>
              <w:t>0</w:t>
            </w:r>
          </w:p>
        </w:tc>
        <w:tc>
          <w:tcPr>
            <w:tcW w:type="pct" w:w="522"/>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0443D3" w:rsidP="001242F9" w:rsidR="000443D3" w:rsidRPr="00F85D45">
            <w:pPr>
              <w:jc w:val="center"/>
              <w:rPr>
                <w:bCs/>
                <w:color w:val="000000"/>
              </w:rPr>
            </w:pPr>
            <w:r w:rsidRPr="00F85D45">
              <w:rPr>
                <w:bCs/>
                <w:color w:val="000000"/>
              </w:rPr>
              <w:t>16.269,74 kuna</w:t>
            </w:r>
          </w:p>
        </w:tc>
        <w:tc>
          <w:tcPr>
            <w:tcW w:type="pct" w:w="1044"/>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0443D3" w:rsidP="001242F9" w:rsidR="000443D3" w:rsidRPr="00F85D45">
            <w:pPr>
              <w:jc w:val="center"/>
              <w:rPr>
                <w:color w:val="000000"/>
              </w:rPr>
            </w:pPr>
            <w:r w:rsidRPr="00F85D45">
              <w:rPr>
                <w:color w:val="000000"/>
              </w:rPr>
              <w:t> </w:t>
            </w:r>
          </w:p>
        </w:tc>
      </w:tr>
      <w:tr w:rsidTr="00F85D45" w:rsidR="000443D3" w:rsidRPr="00F85D45">
        <w:trPr>
          <w:trHeight w:val="300"/>
        </w:trPr>
        <w:tc>
          <w:tcPr>
            <w:tcW w:type="pct" w:w="527"/>
            <w:vMerge/>
            <w:tcBorders>
              <w:top w:val="nil"/>
              <w:left w:space="0" w:sz="4" w:color="auto" w:val="single"/>
              <w:bottom w:space="0" w:sz="4" w:color="000000" w:val="single"/>
              <w:right w:space="0" w:sz="4" w:color="auto" w:val="single"/>
            </w:tcBorders>
            <w:vAlign w:val="center"/>
            <w:hideMark/>
          </w:tcPr>
          <w:p w:rsidRDefault="000443D3" w:rsidP="001242F9" w:rsidR="000443D3" w:rsidRPr="00F85D45">
            <w:pPr>
              <w:rPr>
                <w:bCs/>
                <w:color w:val="000000"/>
              </w:rPr>
            </w:pPr>
          </w:p>
        </w:tc>
        <w:tc>
          <w:tcPr>
            <w:tcW w:type="pct" w:w="105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53"/>
            <w:vMerge/>
            <w:tcBorders>
              <w:top w:space="0" w:sz="4" w:color="auto" w:val="single"/>
              <w:left w:val="nil"/>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15"/>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86"/>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22"/>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104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color w:val="000000"/>
              </w:rPr>
            </w:pPr>
          </w:p>
        </w:tc>
      </w:tr>
      <w:tr w:rsidTr="00F85D45" w:rsidR="000443D3" w:rsidRPr="00F85D45">
        <w:trPr>
          <w:trHeight w:val="300"/>
        </w:trPr>
        <w:tc>
          <w:tcPr>
            <w:tcW w:type="pct" w:w="527"/>
            <w:vMerge/>
            <w:tcBorders>
              <w:top w:val="nil"/>
              <w:left w:space="0" w:sz="4" w:color="auto" w:val="single"/>
              <w:bottom w:space="0" w:sz="4" w:color="000000" w:val="single"/>
              <w:right w:space="0" w:sz="4" w:color="auto" w:val="single"/>
            </w:tcBorders>
            <w:vAlign w:val="center"/>
            <w:hideMark/>
          </w:tcPr>
          <w:p w:rsidRDefault="000443D3" w:rsidP="001242F9" w:rsidR="000443D3" w:rsidRPr="00F85D45">
            <w:pPr>
              <w:rPr>
                <w:bCs/>
                <w:color w:val="000000"/>
              </w:rPr>
            </w:pPr>
          </w:p>
        </w:tc>
        <w:tc>
          <w:tcPr>
            <w:tcW w:type="pct" w:w="105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53"/>
            <w:vMerge/>
            <w:tcBorders>
              <w:top w:space="0" w:sz="4" w:color="auto" w:val="single"/>
              <w:left w:val="nil"/>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15"/>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86"/>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22"/>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104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color w:val="000000"/>
              </w:rPr>
            </w:pPr>
          </w:p>
        </w:tc>
      </w:tr>
      <w:tr w:rsidTr="00F85D45" w:rsidR="000443D3" w:rsidRPr="00F85D45">
        <w:trPr>
          <w:trHeight w:val="300"/>
        </w:trPr>
        <w:tc>
          <w:tcPr>
            <w:tcW w:type="pct" w:w="527"/>
            <w:vMerge/>
            <w:tcBorders>
              <w:top w:val="nil"/>
              <w:left w:space="0" w:sz="4" w:color="auto" w:val="single"/>
              <w:bottom w:space="0" w:sz="4" w:color="000000" w:val="single"/>
              <w:right w:space="0" w:sz="4" w:color="auto" w:val="single"/>
            </w:tcBorders>
            <w:vAlign w:val="center"/>
            <w:hideMark/>
          </w:tcPr>
          <w:p w:rsidRDefault="000443D3" w:rsidP="001242F9" w:rsidR="000443D3" w:rsidRPr="00F85D45">
            <w:pPr>
              <w:rPr>
                <w:bCs/>
                <w:color w:val="000000"/>
              </w:rPr>
            </w:pPr>
          </w:p>
        </w:tc>
        <w:tc>
          <w:tcPr>
            <w:tcW w:type="pct" w:w="105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53"/>
            <w:vMerge/>
            <w:tcBorders>
              <w:top w:space="0" w:sz="4" w:color="auto" w:val="single"/>
              <w:left w:val="nil"/>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15"/>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86"/>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22"/>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104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color w:val="000000"/>
              </w:rPr>
            </w:pPr>
          </w:p>
        </w:tc>
      </w:tr>
      <w:tr w:rsidTr="00F85D45" w:rsidR="000443D3" w:rsidRPr="00F85D45">
        <w:trPr>
          <w:trHeight w:val="300"/>
        </w:trPr>
        <w:tc>
          <w:tcPr>
            <w:tcW w:type="pct" w:w="527"/>
            <w:vMerge/>
            <w:tcBorders>
              <w:top w:val="nil"/>
              <w:left w:space="0" w:sz="4" w:color="auto" w:val="single"/>
              <w:bottom w:space="0" w:sz="4" w:color="000000" w:val="single"/>
              <w:right w:space="0" w:sz="4" w:color="auto" w:val="single"/>
            </w:tcBorders>
            <w:vAlign w:val="center"/>
            <w:hideMark/>
          </w:tcPr>
          <w:p w:rsidRDefault="000443D3" w:rsidP="001242F9" w:rsidR="000443D3" w:rsidRPr="00F85D45">
            <w:pPr>
              <w:rPr>
                <w:bCs/>
                <w:color w:val="000000"/>
              </w:rPr>
            </w:pPr>
          </w:p>
        </w:tc>
        <w:tc>
          <w:tcPr>
            <w:tcW w:type="pct" w:w="105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53"/>
            <w:vMerge/>
            <w:tcBorders>
              <w:top w:space="0" w:sz="4" w:color="auto" w:val="single"/>
              <w:left w:val="nil"/>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15"/>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86"/>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22"/>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104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color w:val="000000"/>
              </w:rPr>
            </w:pPr>
          </w:p>
        </w:tc>
      </w:tr>
      <w:tr w:rsidTr="00F85D45" w:rsidR="000443D3" w:rsidRPr="00F85D45">
        <w:trPr>
          <w:trHeight w:val="300"/>
        </w:trPr>
        <w:tc>
          <w:tcPr>
            <w:tcW w:type="pct" w:w="527"/>
            <w:vMerge/>
            <w:tcBorders>
              <w:top w:val="nil"/>
              <w:left w:space="0" w:sz="4" w:color="auto" w:val="single"/>
              <w:bottom w:space="0" w:sz="4" w:color="000000" w:val="single"/>
              <w:right w:space="0" w:sz="4" w:color="auto" w:val="single"/>
            </w:tcBorders>
            <w:vAlign w:val="center"/>
            <w:hideMark/>
          </w:tcPr>
          <w:p w:rsidRDefault="000443D3" w:rsidP="001242F9" w:rsidR="000443D3" w:rsidRPr="00F85D45">
            <w:pPr>
              <w:rPr>
                <w:bCs/>
                <w:color w:val="000000"/>
              </w:rPr>
            </w:pPr>
          </w:p>
        </w:tc>
        <w:tc>
          <w:tcPr>
            <w:tcW w:type="pct" w:w="105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53"/>
            <w:vMerge/>
            <w:tcBorders>
              <w:top w:space="0" w:sz="4" w:color="auto" w:val="single"/>
              <w:left w:val="nil"/>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15"/>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86"/>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22"/>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104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color w:val="000000"/>
              </w:rPr>
            </w:pPr>
          </w:p>
        </w:tc>
      </w:tr>
      <w:tr w:rsidTr="00F85D45" w:rsidR="000443D3" w:rsidRPr="00F85D45">
        <w:trPr>
          <w:trHeight w:val="300"/>
        </w:trPr>
        <w:tc>
          <w:tcPr>
            <w:tcW w:type="pct" w:w="527"/>
            <w:vMerge/>
            <w:tcBorders>
              <w:top w:val="nil"/>
              <w:left w:space="0" w:sz="4" w:color="auto" w:val="single"/>
              <w:bottom w:space="0" w:sz="4" w:color="000000" w:val="single"/>
              <w:right w:space="0" w:sz="4" w:color="auto" w:val="single"/>
            </w:tcBorders>
            <w:vAlign w:val="center"/>
            <w:hideMark/>
          </w:tcPr>
          <w:p w:rsidRDefault="000443D3" w:rsidP="001242F9" w:rsidR="000443D3" w:rsidRPr="00F85D45">
            <w:pPr>
              <w:rPr>
                <w:bCs/>
                <w:color w:val="000000"/>
              </w:rPr>
            </w:pPr>
          </w:p>
        </w:tc>
        <w:tc>
          <w:tcPr>
            <w:tcW w:type="pct" w:w="105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53"/>
            <w:vMerge/>
            <w:tcBorders>
              <w:top w:space="0" w:sz="4" w:color="auto" w:val="single"/>
              <w:left w:val="nil"/>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15"/>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86"/>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22"/>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104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color w:val="000000"/>
              </w:rPr>
            </w:pPr>
          </w:p>
        </w:tc>
      </w:tr>
      <w:tr w:rsidTr="00F85D45" w:rsidR="000443D3" w:rsidRPr="00F85D45">
        <w:trPr>
          <w:trHeight w:val="300"/>
        </w:trPr>
        <w:tc>
          <w:tcPr>
            <w:tcW w:type="pct" w:w="527"/>
            <w:vMerge/>
            <w:tcBorders>
              <w:top w:val="nil"/>
              <w:left w:space="0" w:sz="4" w:color="auto" w:val="single"/>
              <w:bottom w:space="0" w:sz="4" w:color="000000" w:val="single"/>
              <w:right w:space="0" w:sz="4" w:color="auto" w:val="single"/>
            </w:tcBorders>
            <w:vAlign w:val="center"/>
            <w:hideMark/>
          </w:tcPr>
          <w:p w:rsidRDefault="000443D3" w:rsidP="001242F9" w:rsidR="000443D3" w:rsidRPr="00F85D45">
            <w:pPr>
              <w:rPr>
                <w:bCs/>
                <w:color w:val="000000"/>
              </w:rPr>
            </w:pPr>
          </w:p>
        </w:tc>
        <w:tc>
          <w:tcPr>
            <w:tcW w:type="pct" w:w="105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53"/>
            <w:vMerge/>
            <w:tcBorders>
              <w:top w:space="0" w:sz="4" w:color="auto" w:val="single"/>
              <w:left w:val="nil"/>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15"/>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86"/>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22"/>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104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color w:val="000000"/>
              </w:rPr>
            </w:pPr>
          </w:p>
        </w:tc>
      </w:tr>
      <w:tr w:rsidTr="00F85D45" w:rsidR="000443D3" w:rsidRPr="00F85D45">
        <w:trPr>
          <w:trHeight w:val="300"/>
        </w:trPr>
        <w:tc>
          <w:tcPr>
            <w:tcW w:type="pct" w:w="527"/>
            <w:vMerge/>
            <w:tcBorders>
              <w:top w:val="nil"/>
              <w:left w:space="0" w:sz="4" w:color="auto" w:val="single"/>
              <w:bottom w:space="0" w:sz="4" w:color="000000" w:val="single"/>
              <w:right w:space="0" w:sz="4" w:color="auto" w:val="single"/>
            </w:tcBorders>
            <w:vAlign w:val="center"/>
            <w:hideMark/>
          </w:tcPr>
          <w:p w:rsidRDefault="000443D3" w:rsidP="001242F9" w:rsidR="000443D3" w:rsidRPr="00F85D45">
            <w:pPr>
              <w:rPr>
                <w:bCs/>
                <w:color w:val="000000"/>
              </w:rPr>
            </w:pPr>
          </w:p>
        </w:tc>
        <w:tc>
          <w:tcPr>
            <w:tcW w:type="pct" w:w="105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53"/>
            <w:vMerge/>
            <w:tcBorders>
              <w:top w:space="0" w:sz="4" w:color="auto" w:val="single"/>
              <w:left w:val="nil"/>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615"/>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86"/>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522"/>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c>
          <w:tcPr>
            <w:tcW w:type="pct" w:w="1044"/>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color w:val="000000"/>
              </w:rPr>
            </w:pPr>
          </w:p>
        </w:tc>
      </w:tr>
      <w:tr w:rsidTr="00F85D45" w:rsidR="000443D3" w:rsidRPr="00F85D45">
        <w:trPr>
          <w:trHeight w:val="300"/>
        </w:trPr>
        <w:tc>
          <w:tcPr>
            <w:tcW w:type="pct" w:w="5000"/>
            <w:gridSpan w:val="7"/>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0443D3" w:rsidP="001242F9" w:rsidR="000443D3" w:rsidRPr="00F85D45">
            <w:pPr>
              <w:jc w:val="center"/>
              <w:rPr>
                <w:bCs/>
                <w:color w:val="000000"/>
              </w:rPr>
            </w:pPr>
            <w:r w:rsidRPr="00F85D45">
              <w:rPr>
                <w:bCs/>
                <w:color w:val="000000"/>
              </w:rPr>
              <w:t>UKUPNA POTRAŽIVANJA VJEROVNIKA PRVOG VIŠEG ISPLATNOG REDA...................................16.269,74 kuna</w:t>
            </w:r>
          </w:p>
        </w:tc>
      </w:tr>
      <w:tr w:rsidTr="00F85D45" w:rsidR="000443D3" w:rsidRPr="00F85D45">
        <w:trPr>
          <w:trHeight w:val="300"/>
        </w:trPr>
        <w:tc>
          <w:tcPr>
            <w:tcW w:type="pct" w:w="5000"/>
            <w:gridSpan w:val="7"/>
            <w:vMerge/>
            <w:tcBorders>
              <w:top w:space="0" w:sz="4" w:color="auto" w:val="single"/>
              <w:left w:space="0" w:sz="4" w:color="auto" w:val="single"/>
              <w:bottom w:space="0" w:sz="4" w:color="000000" w:val="single"/>
              <w:right w:space="0" w:sz="4" w:color="000000" w:val="single"/>
            </w:tcBorders>
            <w:vAlign w:val="center"/>
            <w:hideMark/>
          </w:tcPr>
          <w:p w:rsidRDefault="000443D3" w:rsidP="001242F9" w:rsidR="000443D3" w:rsidRPr="00F85D45">
            <w:pPr>
              <w:rPr>
                <w:bCs/>
                <w:color w:val="000000"/>
              </w:rPr>
            </w:pPr>
          </w:p>
        </w:tc>
      </w:tr>
    </w:tbl>
    <w:p w:rsidRDefault="000443D3" w:rsidP="00C62C16" w:rsidR="000443D3" w:rsidRPr="00F85D45">
      <w:pPr>
        <w:jc w:val="both"/>
      </w:pPr>
    </w:p>
    <w:p w:rsidRDefault="00F85D45" w:rsidP="00F85D45" w:rsidR="000443D3" w:rsidRPr="00F85D45">
      <w:pPr>
        <w:jc w:val="both"/>
      </w:pPr>
      <w:r w:rsidRPr="00F85D45">
        <w:t>II. viši isplatni red:</w:t>
      </w:r>
    </w:p>
    <w:p w:rsidRDefault="00F85D45" w:rsidP="00F85D45" w:rsidR="00F85D45" w:rsidRPr="00F85D45">
      <w:pPr>
        <w:jc w:val="both"/>
      </w:pPr>
    </w:p>
    <w:tbl>
      <w:tblPr>
        <w:tblW w:type="pct" w:w="5000"/>
        <w:tblLook w:val="04A0" w:noVBand="1" w:noHBand="0" w:lastColumn="0" w:firstColumn="1" w:lastRow="0" w:firstRow="1"/>
      </w:tblPr>
      <w:tblGrid>
        <w:gridCol w:w="1148"/>
        <w:gridCol w:w="3429"/>
        <w:gridCol w:w="1590"/>
        <w:gridCol w:w="1665"/>
        <w:gridCol w:w="1979"/>
        <w:gridCol w:w="1860"/>
        <w:gridCol w:w="2860"/>
      </w:tblGrid>
      <w:tr w:rsidTr="00F85D45" w:rsidR="00F85D45" w:rsidRPr="00F85D45">
        <w:trPr>
          <w:trHeight w:val="330"/>
        </w:trPr>
        <w:tc>
          <w:tcPr>
            <w:tcW w:type="pct" w:w="5000"/>
            <w:gridSpan w:val="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DRUGI VIŠI ISPLATNI RED</w:t>
            </w:r>
          </w:p>
        </w:tc>
      </w:tr>
      <w:tr w:rsidTr="00F85D45" w:rsidR="00F85D45" w:rsidRPr="00F85D45">
        <w:trPr>
          <w:trHeight w:val="300"/>
        </w:trPr>
        <w:tc>
          <w:tcPr>
            <w:tcW w:type="pct" w:w="395"/>
            <w:tcBorders>
              <w:top w:val="nil"/>
              <w:left w:space="0" w:sz="4" w:color="auto" w:val="single"/>
              <w:bottom w:space="0" w:sz="4" w:color="auto" w:val="single"/>
              <w:right w:space="0" w:sz="4" w:color="auto" w:val="single"/>
            </w:tcBorders>
            <w:shd w:fill="auto" w:color="auto" w:val="clear"/>
            <w:noWrap/>
            <w:vAlign w:val="bottom"/>
            <w:hideMark/>
          </w:tcPr>
          <w:p w:rsidRDefault="00F85D45" w:rsidP="00F85D45" w:rsidR="00F85D45" w:rsidRPr="00F85D45">
            <w:pPr>
              <w:overflowPunct/>
              <w:autoSpaceDE/>
              <w:autoSpaceDN/>
              <w:adjustRightInd/>
              <w:textAlignment w:val="auto"/>
              <w:rPr>
                <w:bCs/>
                <w:color w:val="000000"/>
              </w:rPr>
            </w:pPr>
            <w:r w:rsidRPr="00F85D45">
              <w:rPr>
                <w:bCs/>
                <w:color w:val="000000"/>
              </w:rPr>
              <w:t>Red.broj</w:t>
            </w:r>
          </w:p>
        </w:tc>
        <w:tc>
          <w:tcPr>
            <w:tcW w:type="pct" w:w="1180"/>
            <w:tcBorders>
              <w:top w:space="0" w:sz="4" w:color="auto" w:val="single"/>
              <w:left w:val="nil"/>
              <w:bottom w:space="0" w:sz="4" w:color="auto" w:val="single"/>
              <w:right w:space="0" w:sz="4" w:color="auto" w:val="single"/>
            </w:tcBorders>
            <w:shd w:fill="auto" w:color="auto" w:val="clear"/>
            <w:noWrap/>
            <w:vAlign w:val="bottom"/>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Vjerovnik</w:t>
            </w:r>
          </w:p>
        </w:tc>
        <w:tc>
          <w:tcPr>
            <w:tcW w:type="pct" w:w="547"/>
            <w:tcBorders>
              <w:top w:space="0" w:sz="4" w:color="auto" w:val="single"/>
              <w:left w:val="nil"/>
              <w:bottom w:space="0" w:sz="4" w:color="auto" w:val="single"/>
              <w:right w:space="0" w:sz="4" w:color="auto" w:val="single"/>
            </w:tcBorders>
            <w:shd w:fill="auto" w:color="auto" w:val="clear"/>
            <w:noWrap/>
            <w:vAlign w:val="bottom"/>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Osnova tražbine</w:t>
            </w:r>
          </w:p>
        </w:tc>
        <w:tc>
          <w:tcPr>
            <w:tcW w:type="pct" w:w="573"/>
            <w:tcBorders>
              <w:top w:space="0" w:sz="4" w:color="auto" w:val="single"/>
              <w:left w:val="nil"/>
              <w:bottom w:space="0" w:sz="4" w:color="auto" w:val="single"/>
              <w:right w:space="0" w:sz="4" w:color="auto" w:val="single"/>
            </w:tcBorders>
            <w:shd w:fill="auto" w:color="auto" w:val="clear"/>
            <w:noWrap/>
            <w:vAlign w:val="bottom"/>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Visina tražbine</w:t>
            </w:r>
          </w:p>
        </w:tc>
        <w:tc>
          <w:tcPr>
            <w:tcW w:type="pct" w:w="681"/>
            <w:tcBorders>
              <w:top w:space="0" w:sz="4" w:color="auto" w:val="single"/>
              <w:left w:val="nil"/>
              <w:bottom w:space="0" w:sz="4" w:color="auto" w:val="single"/>
              <w:right w:space="0" w:sz="4" w:color="auto" w:val="single"/>
            </w:tcBorders>
            <w:shd w:fill="auto" w:color="auto" w:val="clear"/>
            <w:noWrap/>
            <w:vAlign w:val="bottom"/>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Osporeno</w:t>
            </w:r>
          </w:p>
        </w:tc>
        <w:tc>
          <w:tcPr>
            <w:tcW w:type="pct" w:w="640"/>
            <w:tcBorders>
              <w:top w:space="0" w:sz="4" w:color="auto" w:val="single"/>
              <w:left w:val="nil"/>
              <w:bottom w:space="0" w:sz="4" w:color="auto" w:val="single"/>
              <w:right w:space="0" w:sz="4" w:color="auto" w:val="single"/>
            </w:tcBorders>
            <w:shd w:fill="auto" w:color="auto" w:val="clear"/>
            <w:noWrap/>
            <w:vAlign w:val="bottom"/>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Priznato</w:t>
            </w:r>
          </w:p>
        </w:tc>
        <w:tc>
          <w:tcPr>
            <w:tcW w:type="pct" w:w="984"/>
            <w:tcBorders>
              <w:top w:space="0" w:sz="4" w:color="auto" w:val="single"/>
              <w:left w:val="nil"/>
              <w:bottom w:space="0" w:sz="4" w:color="auto" w:val="single"/>
              <w:right w:space="0" w:sz="4" w:color="auto" w:val="single"/>
            </w:tcBorders>
            <w:shd w:fill="auto" w:color="auto" w:val="clear"/>
            <w:noWrap/>
            <w:vAlign w:val="bottom"/>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Razlog osporavanja</w:t>
            </w:r>
          </w:p>
        </w:tc>
      </w:tr>
      <w:tr w:rsidTr="00F85D45" w:rsidR="00F85D45" w:rsidRPr="00F85D45">
        <w:trPr>
          <w:trHeight w:val="300"/>
        </w:trPr>
        <w:tc>
          <w:tcPr>
            <w:tcW w:type="pct" w:w="395"/>
            <w:vMerge w:val="restart"/>
            <w:tcBorders>
              <w:top w:val="nil"/>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1</w:t>
            </w:r>
          </w:p>
        </w:tc>
        <w:tc>
          <w:tcPr>
            <w:tcW w:type="pct" w:w="118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Vjerovnik : REPUBLIKA HRVATSKA, Ministarstvo financija, Porezna uprava, Područni ured Krapina, OIB: 18683136487, zastupana po Županijskom državnom odvjetništvu u Zagrebu</w:t>
            </w:r>
          </w:p>
        </w:tc>
        <w:tc>
          <w:tcPr>
            <w:tcW w:type="pct" w:w="547"/>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Porezi, doprinosi i druga javna davanja</w:t>
            </w:r>
          </w:p>
        </w:tc>
        <w:tc>
          <w:tcPr>
            <w:tcW w:type="pct" w:w="573"/>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2339A" w:rsidP="00F85D45" w:rsidR="00F85D45" w:rsidRPr="00F85D45">
            <w:pPr>
              <w:overflowPunct/>
              <w:autoSpaceDE/>
              <w:autoSpaceDN/>
              <w:adjustRightInd/>
              <w:jc w:val="center"/>
              <w:textAlignment w:val="auto"/>
              <w:rPr>
                <w:bCs/>
                <w:color w:val="000000"/>
              </w:rPr>
            </w:pPr>
            <w:r>
              <w:rPr>
                <w:bCs/>
                <w:color w:val="000000"/>
              </w:rPr>
              <w:t>3.276,64</w:t>
            </w:r>
            <w:r w:rsidRPr="00F85D45">
              <w:rPr>
                <w:bCs/>
                <w:color w:val="000000"/>
              </w:rPr>
              <w:t xml:space="preserve"> </w:t>
            </w:r>
            <w:r w:rsidR="00F85D45" w:rsidRPr="00F85D45">
              <w:rPr>
                <w:bCs/>
                <w:color w:val="000000"/>
              </w:rPr>
              <w:t xml:space="preserve">kuna </w:t>
            </w:r>
          </w:p>
        </w:tc>
        <w:tc>
          <w:tcPr>
            <w:tcW w:type="pct" w:w="681"/>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0</w:t>
            </w:r>
          </w:p>
        </w:tc>
        <w:tc>
          <w:tcPr>
            <w:tcW w:type="pct" w:w="640"/>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2339A" w:rsidP="00F85D45" w:rsidR="00F85D45" w:rsidRPr="00F85D45">
            <w:pPr>
              <w:overflowPunct/>
              <w:autoSpaceDE/>
              <w:autoSpaceDN/>
              <w:adjustRightInd/>
              <w:jc w:val="center"/>
              <w:textAlignment w:val="auto"/>
              <w:rPr>
                <w:bCs/>
                <w:color w:val="000000"/>
              </w:rPr>
            </w:pPr>
            <w:r>
              <w:rPr>
                <w:bCs/>
                <w:color w:val="000000"/>
              </w:rPr>
              <w:t>3.276,64</w:t>
            </w:r>
            <w:r w:rsidR="00F85D45" w:rsidRPr="00F85D45">
              <w:rPr>
                <w:bCs/>
                <w:color w:val="000000"/>
              </w:rPr>
              <w:t xml:space="preserve"> kuna </w:t>
            </w:r>
          </w:p>
        </w:tc>
        <w:tc>
          <w:tcPr>
            <w:tcW w:type="pct" w:w="984"/>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color w:val="000000"/>
              </w:rPr>
            </w:pPr>
            <w:r w:rsidRPr="00F85D45">
              <w:rPr>
                <w:color w:val="000000"/>
              </w:rPr>
              <w:t> </w:t>
            </w:r>
          </w:p>
        </w:tc>
      </w:tr>
      <w:tr w:rsidTr="00F85D45" w:rsidR="00F85D45" w:rsidRPr="00F85D45">
        <w:trPr>
          <w:trHeight w:val="30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color w:val="000000"/>
              </w:rPr>
            </w:pPr>
          </w:p>
        </w:tc>
      </w:tr>
      <w:tr w:rsidTr="00F85D45" w:rsidR="00F85D45" w:rsidRPr="00F85D45">
        <w:trPr>
          <w:trHeight w:val="30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color w:val="000000"/>
              </w:rPr>
            </w:pPr>
          </w:p>
        </w:tc>
      </w:tr>
      <w:tr w:rsidTr="00F85D45" w:rsidR="00F85D45" w:rsidRPr="00F85D45">
        <w:trPr>
          <w:trHeight w:val="30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color w:val="000000"/>
              </w:rPr>
            </w:pPr>
          </w:p>
        </w:tc>
      </w:tr>
      <w:tr w:rsidTr="00F85D45" w:rsidR="00F85D45" w:rsidRPr="00F85D45">
        <w:trPr>
          <w:trHeight w:val="30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color w:val="000000"/>
              </w:rPr>
            </w:pPr>
          </w:p>
        </w:tc>
      </w:tr>
      <w:tr w:rsidTr="00F85D45" w:rsidR="00F85D45" w:rsidRPr="00F85D45">
        <w:trPr>
          <w:trHeight w:val="30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color w:val="000000"/>
              </w:rPr>
            </w:pPr>
          </w:p>
        </w:tc>
      </w:tr>
      <w:tr w:rsidTr="00F85D45" w:rsidR="00F85D45" w:rsidRPr="00F85D45">
        <w:trPr>
          <w:trHeight w:val="30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color w:val="000000"/>
              </w:rPr>
            </w:pPr>
          </w:p>
        </w:tc>
      </w:tr>
      <w:tr w:rsidTr="00F85D45" w:rsidR="00F85D45" w:rsidRPr="00F85D45">
        <w:trPr>
          <w:trHeight w:val="300"/>
        </w:trPr>
        <w:tc>
          <w:tcPr>
            <w:tcW w:type="pct" w:w="395"/>
            <w:vMerge w:val="restart"/>
            <w:tcBorders>
              <w:top w:val="nil"/>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2</w:t>
            </w:r>
          </w:p>
        </w:tc>
        <w:tc>
          <w:tcPr>
            <w:tcW w:type="pct" w:w="118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TRGOCENTAR d.o.o. Zabok, 103.brigade 8, OIB: 84210581427</w:t>
            </w:r>
          </w:p>
        </w:tc>
        <w:tc>
          <w:tcPr>
            <w:tcW w:type="pct" w:w="547"/>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Ugovor o kupoprodaji robe</w:t>
            </w:r>
          </w:p>
        </w:tc>
        <w:tc>
          <w:tcPr>
            <w:tcW w:type="pct" w:w="573"/>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 xml:space="preserve">771.440,99 kuna </w:t>
            </w:r>
          </w:p>
        </w:tc>
        <w:tc>
          <w:tcPr>
            <w:tcW w:type="pct" w:w="681"/>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 xml:space="preserve">19.702,50 kuna </w:t>
            </w:r>
          </w:p>
        </w:tc>
        <w:tc>
          <w:tcPr>
            <w:tcW w:type="pct" w:w="640"/>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 xml:space="preserve">751.738,49 kuna </w:t>
            </w:r>
          </w:p>
        </w:tc>
        <w:tc>
          <w:tcPr>
            <w:tcW w:type="pct" w:w="984"/>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Protupravna naplata zakupa od strane razlučnog vjerovnika.</w:t>
            </w:r>
          </w:p>
        </w:tc>
      </w:tr>
      <w:tr w:rsidTr="00F85D45" w:rsidR="00F85D45" w:rsidRPr="00F85D45">
        <w:trPr>
          <w:trHeight w:val="30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r>
      <w:tr w:rsidTr="00F85D45" w:rsidR="00F85D45" w:rsidRPr="00F85D45">
        <w:trPr>
          <w:trHeight w:val="30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r>
      <w:tr w:rsidTr="00F85D45" w:rsidR="00F85D45" w:rsidRPr="00F85D45">
        <w:trPr>
          <w:trHeight w:val="276"/>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r>
      <w:tr w:rsidTr="00F85D45" w:rsidR="00F85D45" w:rsidRPr="00F85D45">
        <w:trPr>
          <w:trHeight w:val="276"/>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r>
      <w:tr w:rsidTr="00F85D45" w:rsidR="00F85D45" w:rsidRPr="00F85D45">
        <w:trPr>
          <w:trHeight w:val="300"/>
        </w:trPr>
        <w:tc>
          <w:tcPr>
            <w:tcW w:type="pct" w:w="395"/>
            <w:vMerge w:val="restart"/>
            <w:tcBorders>
              <w:top w:val="nil"/>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3</w:t>
            </w:r>
          </w:p>
        </w:tc>
        <w:tc>
          <w:tcPr>
            <w:tcW w:type="pct" w:w="118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HEP ELEKTRA d.o.o. Zagreb, Ulica grada Vukovara 37, OIB:43965974818</w:t>
            </w:r>
          </w:p>
        </w:tc>
        <w:tc>
          <w:tcPr>
            <w:tcW w:type="pct" w:w="547"/>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Računi i kartice analitičkog knjigovodstva za utrošenu električnu struju</w:t>
            </w:r>
          </w:p>
        </w:tc>
        <w:tc>
          <w:tcPr>
            <w:tcW w:type="pct" w:w="573"/>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 xml:space="preserve">7.733,86 kuna </w:t>
            </w:r>
          </w:p>
        </w:tc>
        <w:tc>
          <w:tcPr>
            <w:tcW w:type="pct" w:w="681"/>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0</w:t>
            </w:r>
          </w:p>
        </w:tc>
        <w:tc>
          <w:tcPr>
            <w:tcW w:type="pct" w:w="640"/>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 xml:space="preserve">7.733,86 kuna </w:t>
            </w:r>
          </w:p>
        </w:tc>
        <w:tc>
          <w:tcPr>
            <w:tcW w:type="pct" w:w="984"/>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85D45" w:rsidP="00F85D45" w:rsidR="00F85D45" w:rsidRPr="00F85D45">
            <w:pPr>
              <w:overflowPunct/>
              <w:autoSpaceDE/>
              <w:autoSpaceDN/>
              <w:adjustRightInd/>
              <w:jc w:val="center"/>
              <w:textAlignment w:val="auto"/>
              <w:rPr>
                <w:bCs/>
                <w:color w:val="000000"/>
              </w:rPr>
            </w:pPr>
            <w:r w:rsidRPr="00F85D45">
              <w:rPr>
                <w:bCs/>
                <w:color w:val="000000"/>
              </w:rPr>
              <w:t> </w:t>
            </w:r>
          </w:p>
        </w:tc>
      </w:tr>
      <w:tr w:rsidTr="00F85D45" w:rsidR="00F85D45" w:rsidRPr="00F85D45">
        <w:trPr>
          <w:trHeight w:val="30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r>
      <w:tr w:rsidTr="00F85D45" w:rsidR="00F85D45" w:rsidRPr="00F85D45">
        <w:trPr>
          <w:trHeight w:val="30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r>
      <w:tr w:rsidTr="00F85D45" w:rsidR="00F85D45" w:rsidRPr="00F85D45">
        <w:trPr>
          <w:trHeight w:val="276"/>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r>
      <w:tr w:rsidTr="00F85D45" w:rsidR="00F85D45" w:rsidRPr="00F85D45">
        <w:trPr>
          <w:trHeight w:val="450"/>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r>
      <w:tr w:rsidTr="00F85D45" w:rsidR="00F85D45" w:rsidRPr="00F85D45">
        <w:trPr>
          <w:trHeight w:val="276"/>
        </w:trPr>
        <w:tc>
          <w:tcPr>
            <w:tcW w:type="pct" w:w="395"/>
            <w:vMerge/>
            <w:tcBorders>
              <w:top w:val="nil"/>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118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47"/>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573"/>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81"/>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640"/>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c>
          <w:tcPr>
            <w:tcW w:type="pct" w:w="984"/>
            <w:vMerge/>
            <w:tcBorders>
              <w:top w:space="0" w:sz="4" w:color="auto" w:val="single"/>
              <w:left w:space="0" w:sz="4" w:color="auto" w:val="single"/>
              <w:bottom w:space="0" w:sz="4" w:color="auto" w:val="single"/>
              <w:right w:space="0" w:sz="4" w:color="auto" w:val="single"/>
            </w:tcBorders>
            <w:vAlign w:val="center"/>
            <w:hideMark/>
          </w:tcPr>
          <w:p w:rsidRDefault="00F85D45" w:rsidP="00F85D45" w:rsidR="00F85D45" w:rsidRPr="00F85D45">
            <w:pPr>
              <w:overflowPunct/>
              <w:autoSpaceDE/>
              <w:autoSpaceDN/>
              <w:adjustRightInd/>
              <w:textAlignment w:val="auto"/>
              <w:rPr>
                <w:bCs/>
                <w:color w:val="000000"/>
              </w:rPr>
            </w:pPr>
          </w:p>
        </w:tc>
      </w:tr>
      <w:tr w:rsidTr="00F85D45" w:rsidR="00F85D45" w:rsidRPr="00F85D45">
        <w:trPr>
          <w:trHeight w:val="300"/>
        </w:trPr>
        <w:tc>
          <w:tcPr>
            <w:tcW w:type="pct" w:w="5000"/>
            <w:gridSpan w:val="7"/>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F85D45" w:rsidP="0031247C" w:rsidR="00F85D45" w:rsidRPr="00F85D45">
            <w:pPr>
              <w:overflowPunct/>
              <w:autoSpaceDE/>
              <w:autoSpaceDN/>
              <w:adjustRightInd/>
              <w:jc w:val="center"/>
              <w:textAlignment w:val="auto"/>
              <w:rPr>
                <w:bCs/>
                <w:color w:val="000000"/>
              </w:rPr>
            </w:pPr>
            <w:r w:rsidRPr="00F85D45">
              <w:rPr>
                <w:bCs/>
                <w:color w:val="000000"/>
              </w:rPr>
              <w:t>UKUPNA POTRAŽIVANJA VJEROVNIKA DRUGOG VIŠEG ISPLATNOG REDA...................................</w:t>
            </w:r>
            <w:r w:rsidR="0031247C">
              <w:rPr>
                <w:bCs/>
                <w:color w:val="000000"/>
              </w:rPr>
              <w:t>762.748,49</w:t>
            </w:r>
            <w:r w:rsidRPr="00F85D45">
              <w:rPr>
                <w:bCs/>
                <w:color w:val="000000"/>
              </w:rPr>
              <w:t xml:space="preserve"> kuna </w:t>
            </w:r>
          </w:p>
        </w:tc>
      </w:tr>
      <w:tr w:rsidTr="00F85D45" w:rsidR="00F85D45" w:rsidRPr="00F85D45">
        <w:trPr>
          <w:trHeight w:val="276"/>
        </w:trPr>
        <w:tc>
          <w:tcPr>
            <w:tcW w:type="pct" w:w="5000"/>
            <w:gridSpan w:val="7"/>
            <w:vMerge/>
            <w:tcBorders>
              <w:top w:space="0" w:sz="4" w:color="auto" w:val="single"/>
              <w:left w:space="0" w:sz="4" w:color="auto" w:val="single"/>
              <w:bottom w:space="0" w:sz="4" w:color="000000" w:val="single"/>
              <w:right w:space="0" w:sz="4" w:color="000000" w:val="single"/>
            </w:tcBorders>
            <w:vAlign w:val="center"/>
            <w:hideMark/>
          </w:tcPr>
          <w:p w:rsidRDefault="00F85D45" w:rsidP="00F85D45" w:rsidR="00F85D45" w:rsidRPr="00F85D45">
            <w:pPr>
              <w:overflowPunct/>
              <w:autoSpaceDE/>
              <w:autoSpaceDN/>
              <w:adjustRightInd/>
              <w:textAlignment w:val="auto"/>
              <w:rPr>
                <w:bCs/>
                <w:color w:val="000000"/>
                <w:sz w:val="24"/>
                <w:szCs w:val="24"/>
              </w:rPr>
            </w:pPr>
          </w:p>
        </w:tc>
      </w:tr>
    </w:tbl>
    <w:p w:rsidRDefault="00F85D45" w:rsidP="00F85D45" w:rsidR="00F85D45" w:rsidRPr="00F85D45">
      <w:pPr>
        <w:jc w:val="both"/>
        <w:rPr>
          <w:sz w:val="24"/>
          <w:szCs w:val="24"/>
        </w:rPr>
      </w:pPr>
    </w:p>
    <w:p w:rsidRDefault="0031247C" w:rsidP="00C62C16" w:rsidR="000443D3">
      <w:pPr>
        <w:ind w:firstLine="720"/>
        <w:jc w:val="both"/>
        <w:rPr>
          <w:sz w:val="24"/>
          <w:szCs w:val="24"/>
        </w:rPr>
      </w:pPr>
      <w:r>
        <w:rPr>
          <w:sz w:val="24"/>
          <w:szCs w:val="24"/>
        </w:rPr>
        <w:t xml:space="preserve">Stečajni upravitelj ističe da u  II višem isplatnom redu vezano za tražbinu RH, MF Porezna uprava, s obzirom na priznatu tražbinu u I. višem isplatom redu iznosu od 16.269,74 kn, u II. višem isplatnom redu umjesto ukupnog iznos od 19.546,38 kn treba stajati 3.276,64 kn, pa se u tom smislu ispravlja tablica stečajnog upravitelja. </w:t>
      </w:r>
    </w:p>
    <w:p w:rsidRDefault="0031247C" w:rsidP="00C62C16" w:rsidR="0031247C" w:rsidRPr="00F85D45">
      <w:pPr>
        <w:ind w:firstLine="720"/>
        <w:jc w:val="both"/>
        <w:rPr>
          <w:sz w:val="24"/>
          <w:szCs w:val="24"/>
        </w:rPr>
      </w:pPr>
    </w:p>
    <w:p w:rsidRDefault="001B7518" w:rsidP="00C62C16" w:rsidR="009E2E3B" w:rsidRPr="00F85D45">
      <w:pPr>
        <w:ind w:firstLine="720"/>
        <w:jc w:val="both"/>
        <w:rPr>
          <w:sz w:val="24"/>
          <w:szCs w:val="24"/>
        </w:rPr>
      </w:pPr>
      <w:r w:rsidRPr="00F85D45">
        <w:rPr>
          <w:sz w:val="24"/>
          <w:szCs w:val="24"/>
        </w:rPr>
        <w:t>S o</w:t>
      </w:r>
      <w:r w:rsidR="007B3A1D" w:rsidRPr="00F85D45">
        <w:rPr>
          <w:sz w:val="24"/>
          <w:szCs w:val="24"/>
        </w:rPr>
        <w:t xml:space="preserve">bzirom </w:t>
      </w:r>
      <w:r w:rsidRPr="00F85D45">
        <w:rPr>
          <w:sz w:val="24"/>
          <w:szCs w:val="24"/>
        </w:rPr>
        <w:t xml:space="preserve">da </w:t>
      </w:r>
      <w:r w:rsidR="007B3A1D" w:rsidRPr="00F85D45">
        <w:rPr>
          <w:sz w:val="24"/>
          <w:szCs w:val="24"/>
        </w:rPr>
        <w:t xml:space="preserve">su ispitane sve prijavljene tražbine, </w:t>
      </w:r>
      <w:r w:rsidR="006E11F9" w:rsidRPr="00F85D45">
        <w:rPr>
          <w:sz w:val="24"/>
          <w:szCs w:val="24"/>
        </w:rPr>
        <w:t>sud</w:t>
      </w:r>
      <w:r w:rsidR="007B3A1D" w:rsidRPr="00F85D45">
        <w:rPr>
          <w:sz w:val="24"/>
          <w:szCs w:val="24"/>
        </w:rPr>
        <w:t xml:space="preserve"> izjavljuje da će rješenje o tome u kojem iznosu i u kojem isplatnom redu su utvrđene,</w:t>
      </w:r>
      <w:r w:rsidR="004E2E52" w:rsidRPr="00F85D45">
        <w:rPr>
          <w:sz w:val="24"/>
          <w:szCs w:val="24"/>
        </w:rPr>
        <w:t xml:space="preserve"> odnosno osporene</w:t>
      </w:r>
      <w:r w:rsidR="007B3A1D" w:rsidRPr="00F85D45">
        <w:rPr>
          <w:sz w:val="24"/>
          <w:szCs w:val="24"/>
        </w:rPr>
        <w:t xml:space="preserve"> </w:t>
      </w:r>
      <w:r w:rsidRPr="00F85D45">
        <w:rPr>
          <w:sz w:val="24"/>
          <w:szCs w:val="24"/>
        </w:rPr>
        <w:t>biti objavljeno na e-oglasnoj ploči suda.</w:t>
      </w:r>
    </w:p>
    <w:p w:rsidRDefault="001B7518" w:rsidP="00C62C16" w:rsidR="001B7518" w:rsidRPr="00F85D45">
      <w:pPr>
        <w:jc w:val="both"/>
        <w:rPr>
          <w:sz w:val="24"/>
          <w:szCs w:val="24"/>
        </w:rPr>
      </w:pPr>
    </w:p>
    <w:p w:rsidRDefault="009E2E3B" w:rsidP="00C62C16" w:rsidR="00AA0670" w:rsidRPr="00F85D45">
      <w:pPr>
        <w:jc w:val="both"/>
        <w:rPr>
          <w:bCs/>
          <w:sz w:val="24"/>
          <w:szCs w:val="24"/>
        </w:rPr>
      </w:pPr>
      <w:r w:rsidRPr="00F85D45">
        <w:rPr>
          <w:sz w:val="24"/>
          <w:szCs w:val="24"/>
        </w:rPr>
        <w:t xml:space="preserve">           </w:t>
      </w:r>
      <w:r w:rsidR="00AA0670" w:rsidRPr="00F85D45">
        <w:rPr>
          <w:bCs/>
          <w:sz w:val="24"/>
          <w:szCs w:val="24"/>
        </w:rPr>
        <w:t>Nitko od nazočnih vjerovnika nije osporio tražbine koje j</w:t>
      </w:r>
      <w:r w:rsidR="00020DF7" w:rsidRPr="00F85D45">
        <w:rPr>
          <w:bCs/>
          <w:sz w:val="24"/>
          <w:szCs w:val="24"/>
        </w:rPr>
        <w:t>e stečajni upravitelj priznao u</w:t>
      </w:r>
      <w:r w:rsidR="00202A52" w:rsidRPr="00F85D45">
        <w:rPr>
          <w:bCs/>
          <w:sz w:val="24"/>
          <w:szCs w:val="24"/>
        </w:rPr>
        <w:t xml:space="preserve"> </w:t>
      </w:r>
      <w:r w:rsidR="00F85D45">
        <w:rPr>
          <w:bCs/>
          <w:sz w:val="24"/>
          <w:szCs w:val="24"/>
        </w:rPr>
        <w:t>I. i</w:t>
      </w:r>
      <w:r w:rsidR="000959C4" w:rsidRPr="00F85D45">
        <w:rPr>
          <w:bCs/>
          <w:sz w:val="24"/>
          <w:szCs w:val="24"/>
        </w:rPr>
        <w:t xml:space="preserve"> </w:t>
      </w:r>
      <w:r w:rsidR="000457CD" w:rsidRPr="00F85D45">
        <w:rPr>
          <w:bCs/>
          <w:sz w:val="24"/>
          <w:szCs w:val="24"/>
        </w:rPr>
        <w:t>II.</w:t>
      </w:r>
      <w:r w:rsidR="00561466" w:rsidRPr="00F85D45">
        <w:rPr>
          <w:bCs/>
          <w:sz w:val="24"/>
          <w:szCs w:val="24"/>
        </w:rPr>
        <w:t xml:space="preserve"> </w:t>
      </w:r>
      <w:r w:rsidR="00AA0670" w:rsidRPr="00F85D45">
        <w:rPr>
          <w:bCs/>
          <w:sz w:val="24"/>
          <w:szCs w:val="24"/>
        </w:rPr>
        <w:t>višem isplatnom redu.</w:t>
      </w:r>
    </w:p>
    <w:p w:rsidRDefault="004E2E52" w:rsidP="00C62C16" w:rsidR="004E2E52" w:rsidRPr="00F85D45">
      <w:pPr>
        <w:jc w:val="both"/>
        <w:rPr>
          <w:bCs/>
          <w:sz w:val="24"/>
          <w:szCs w:val="24"/>
        </w:rPr>
      </w:pPr>
    </w:p>
    <w:p w:rsidRDefault="00954230" w:rsidP="00C62C16" w:rsidR="00166167" w:rsidRPr="00F85D45">
      <w:pPr>
        <w:ind w:firstLine="720"/>
        <w:jc w:val="both"/>
        <w:rPr>
          <w:bCs/>
          <w:sz w:val="24"/>
          <w:szCs w:val="24"/>
        </w:rPr>
      </w:pPr>
      <w:r w:rsidRPr="00F85D45">
        <w:rPr>
          <w:bCs/>
          <w:sz w:val="24"/>
          <w:szCs w:val="24"/>
        </w:rPr>
        <w:t>Stečajni s</w:t>
      </w:r>
      <w:r w:rsidR="00AA0670" w:rsidRPr="00F85D45">
        <w:rPr>
          <w:bCs/>
          <w:sz w:val="24"/>
          <w:szCs w:val="24"/>
        </w:rPr>
        <w:t xml:space="preserve">udac objavljuje da se </w:t>
      </w:r>
      <w:r w:rsidR="00166167" w:rsidRPr="00F85D45">
        <w:rPr>
          <w:bCs/>
          <w:sz w:val="24"/>
          <w:szCs w:val="24"/>
        </w:rPr>
        <w:t xml:space="preserve">u tablici </w:t>
      </w:r>
      <w:r w:rsidR="00AA0670" w:rsidRPr="00F85D45">
        <w:rPr>
          <w:bCs/>
          <w:sz w:val="24"/>
          <w:szCs w:val="24"/>
        </w:rPr>
        <w:t>navedene tražbine stečajnih vjerovnika smatraju utvrđenim  i razvrstavaju u</w:t>
      </w:r>
      <w:r w:rsidR="00C00486" w:rsidRPr="00F85D45">
        <w:rPr>
          <w:bCs/>
          <w:sz w:val="24"/>
          <w:szCs w:val="24"/>
        </w:rPr>
        <w:t xml:space="preserve"> </w:t>
      </w:r>
      <w:r w:rsidR="00F85D45">
        <w:rPr>
          <w:bCs/>
          <w:sz w:val="24"/>
          <w:szCs w:val="24"/>
        </w:rPr>
        <w:t>I. i</w:t>
      </w:r>
      <w:r w:rsidR="000959C4" w:rsidRPr="00F85D45">
        <w:rPr>
          <w:bCs/>
          <w:sz w:val="24"/>
          <w:szCs w:val="24"/>
        </w:rPr>
        <w:t xml:space="preserve"> </w:t>
      </w:r>
      <w:r w:rsidR="000457CD" w:rsidRPr="00F85D45">
        <w:rPr>
          <w:bCs/>
          <w:sz w:val="24"/>
          <w:szCs w:val="24"/>
        </w:rPr>
        <w:t xml:space="preserve">II. </w:t>
      </w:r>
      <w:r w:rsidR="00D8786F" w:rsidRPr="00F85D45">
        <w:rPr>
          <w:bCs/>
          <w:sz w:val="24"/>
          <w:szCs w:val="24"/>
        </w:rPr>
        <w:t>viši isplatni red.</w:t>
      </w:r>
    </w:p>
    <w:p w:rsidRDefault="00C00486" w:rsidP="008A58F1" w:rsidR="00C00486" w:rsidRPr="00F85D45">
      <w:pPr>
        <w:numPr>
          <w:ilvl w:val="12"/>
          <w:numId w:val="0"/>
        </w:numPr>
        <w:jc w:val="both"/>
        <w:rPr>
          <w:bCs/>
          <w:sz w:val="24"/>
          <w:szCs w:val="24"/>
        </w:rPr>
      </w:pPr>
    </w:p>
    <w:p w:rsidRDefault="00057A5A" w:rsidP="00C62C16" w:rsidR="00871B7F">
      <w:pPr>
        <w:numPr>
          <w:ilvl w:val="12"/>
          <w:numId w:val="0"/>
        </w:numPr>
        <w:ind w:firstLine="720"/>
        <w:jc w:val="both"/>
        <w:rPr>
          <w:bCs/>
          <w:sz w:val="24"/>
          <w:szCs w:val="24"/>
        </w:rPr>
      </w:pPr>
      <w:r w:rsidRPr="00F85D45">
        <w:rPr>
          <w:bCs/>
          <w:sz w:val="24"/>
          <w:szCs w:val="24"/>
        </w:rPr>
        <w:t>Stečajni upravitelj</w:t>
      </w:r>
      <w:r w:rsidR="001C42B4" w:rsidRPr="00F85D45">
        <w:rPr>
          <w:bCs/>
          <w:sz w:val="24"/>
          <w:szCs w:val="24"/>
        </w:rPr>
        <w:t xml:space="preserve"> ističe </w:t>
      </w:r>
      <w:r w:rsidR="00FE0FF0" w:rsidRPr="00F85D45">
        <w:rPr>
          <w:bCs/>
          <w:sz w:val="24"/>
          <w:szCs w:val="24"/>
        </w:rPr>
        <w:t xml:space="preserve">kako </w:t>
      </w:r>
      <w:r w:rsidR="00C00486" w:rsidRPr="00F85D45">
        <w:rPr>
          <w:bCs/>
          <w:sz w:val="24"/>
          <w:szCs w:val="24"/>
        </w:rPr>
        <w:t>se radi o slijedećim razlučnim pravima:</w:t>
      </w:r>
    </w:p>
    <w:p w:rsidRDefault="00F85D45" w:rsidP="00C62C16" w:rsidR="00F85D45">
      <w:pPr>
        <w:numPr>
          <w:ilvl w:val="12"/>
          <w:numId w:val="0"/>
        </w:numPr>
        <w:ind w:firstLine="720"/>
        <w:jc w:val="both"/>
        <w:rPr>
          <w:bCs/>
          <w:sz w:val="24"/>
          <w:szCs w:val="24"/>
        </w:rPr>
      </w:pPr>
    </w:p>
    <w:tbl>
      <w:tblPr>
        <w:tblW w:type="dxa" w:w="13560"/>
        <w:tblInd w:type="dxa" w:w="94"/>
        <w:tblLook w:val="04A0" w:noVBand="1" w:noHBand="0" w:lastColumn="0" w:firstColumn="1" w:lastRow="0" w:firstRow="1"/>
      </w:tblPr>
      <w:tblGrid>
        <w:gridCol w:w="1303"/>
        <w:gridCol w:w="2779"/>
        <w:gridCol w:w="1818"/>
        <w:gridCol w:w="1456"/>
        <w:gridCol w:w="1939"/>
        <w:gridCol w:w="2116"/>
        <w:gridCol w:w="2149"/>
      </w:tblGrid>
      <w:tr w:rsidTr="001242F9" w:rsidR="00F85D45" w:rsidRPr="00F85D45">
        <w:trPr>
          <w:trHeight w:val="300"/>
        </w:trPr>
        <w:tc>
          <w:tcPr>
            <w:tcW w:type="dxa" w:w="1303"/>
            <w:vMerge w:val="restart"/>
            <w:tcBorders>
              <w:top w:val="nil"/>
              <w:left w:space="0" w:sz="4" w:color="auto" w:val="single"/>
              <w:bottom w:space="0" w:sz="4" w:color="000000" w:val="single"/>
              <w:right w:val="nil"/>
            </w:tcBorders>
            <w:shd w:fill="auto" w:color="auto" w:val="clear"/>
            <w:noWrap/>
            <w:vAlign w:val="center"/>
            <w:hideMark/>
          </w:tcPr>
          <w:p w:rsidRDefault="00F85D45" w:rsidP="001242F9" w:rsidR="00F85D45" w:rsidRPr="00F85D45">
            <w:pPr>
              <w:jc w:val="center"/>
              <w:rPr>
                <w:bCs/>
                <w:color w:val="000000"/>
              </w:rPr>
            </w:pPr>
            <w:r w:rsidRPr="00F85D45">
              <w:rPr>
                <w:bCs/>
                <w:color w:val="000000"/>
              </w:rPr>
              <w:t>Red.broj</w:t>
            </w:r>
          </w:p>
        </w:tc>
        <w:tc>
          <w:tcPr>
            <w:tcW w:type="dxa" w:w="2779"/>
            <w:vMerge w:val="restart"/>
            <w:tcBorders>
              <w:top w:space="0" w:sz="4" w:color="auto" w:val="single"/>
              <w:left w:space="0" w:sz="4" w:color="auto" w:val="single"/>
              <w:bottom w:space="0" w:sz="4" w:color="000000" w:val="single"/>
              <w:right w:val="nil"/>
            </w:tcBorders>
            <w:shd w:fill="auto" w:color="auto" w:val="clear"/>
            <w:noWrap/>
            <w:vAlign w:val="center"/>
            <w:hideMark/>
          </w:tcPr>
          <w:p w:rsidRDefault="00F85D45" w:rsidP="001242F9" w:rsidR="00F85D45" w:rsidRPr="00F85D45">
            <w:pPr>
              <w:jc w:val="center"/>
              <w:rPr>
                <w:bCs/>
                <w:color w:val="000000"/>
              </w:rPr>
            </w:pPr>
            <w:r w:rsidRPr="00F85D45">
              <w:rPr>
                <w:bCs/>
                <w:color w:val="000000"/>
              </w:rPr>
              <w:t>Vjerovnik</w:t>
            </w:r>
          </w:p>
        </w:tc>
        <w:tc>
          <w:tcPr>
            <w:tcW w:type="dxa" w:w="1818"/>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F85D45" w:rsidP="001242F9" w:rsidR="00F85D45" w:rsidRPr="00F85D45">
            <w:pPr>
              <w:jc w:val="center"/>
              <w:rPr>
                <w:bCs/>
                <w:color w:val="000000"/>
              </w:rPr>
            </w:pPr>
            <w:r w:rsidRPr="00F85D45">
              <w:rPr>
                <w:bCs/>
                <w:color w:val="000000"/>
              </w:rPr>
              <w:t>Pravna osnova tražbine</w:t>
            </w:r>
          </w:p>
        </w:tc>
        <w:tc>
          <w:tcPr>
            <w:tcW w:type="dxa" w:w="1456"/>
            <w:vMerge w:val="restart"/>
            <w:tcBorders>
              <w:top w:space="0" w:sz="4" w:color="auto" w:val="single"/>
              <w:left w:space="0" w:sz="4" w:color="auto" w:val="single"/>
              <w:bottom w:space="0" w:sz="4" w:color="000000" w:val="single"/>
              <w:right w:val="nil"/>
            </w:tcBorders>
            <w:shd w:fill="auto" w:color="auto" w:val="clear"/>
            <w:noWrap/>
            <w:vAlign w:val="center"/>
            <w:hideMark/>
          </w:tcPr>
          <w:p w:rsidRDefault="00F85D45" w:rsidP="001242F9" w:rsidR="00F85D45" w:rsidRPr="00F85D45">
            <w:pPr>
              <w:jc w:val="center"/>
              <w:rPr>
                <w:bCs/>
                <w:color w:val="000000"/>
              </w:rPr>
            </w:pPr>
            <w:r w:rsidRPr="00F85D45">
              <w:rPr>
                <w:bCs/>
                <w:color w:val="000000"/>
              </w:rPr>
              <w:t>Visina tražbine</w:t>
            </w:r>
          </w:p>
        </w:tc>
        <w:tc>
          <w:tcPr>
            <w:tcW w:type="dxa" w:w="1939"/>
            <w:vMerge w:val="restart"/>
            <w:tcBorders>
              <w:top w:space="0" w:sz="4" w:color="auto" w:val="single"/>
              <w:left w:space="0" w:sz="4" w:color="auto" w:val="single"/>
              <w:bottom w:space="0" w:sz="4" w:color="000000" w:val="single"/>
              <w:right w:val="nil"/>
            </w:tcBorders>
            <w:shd w:fill="auto" w:color="auto" w:val="clear"/>
            <w:noWrap/>
            <w:vAlign w:val="center"/>
            <w:hideMark/>
          </w:tcPr>
          <w:p w:rsidRDefault="00F85D45" w:rsidP="001242F9" w:rsidR="00F85D45" w:rsidRPr="00F85D45">
            <w:pPr>
              <w:jc w:val="center"/>
              <w:rPr>
                <w:bCs/>
                <w:color w:val="000000"/>
              </w:rPr>
            </w:pPr>
            <w:r w:rsidRPr="00F85D45">
              <w:rPr>
                <w:bCs/>
                <w:color w:val="000000"/>
              </w:rPr>
              <w:t>Predmet osiguranja</w:t>
            </w:r>
          </w:p>
        </w:tc>
        <w:tc>
          <w:tcPr>
            <w:tcW w:type="dxa" w:w="2116"/>
            <w:vMerge w:val="restart"/>
            <w:tcBorders>
              <w:top w:space="0" w:sz="4" w:color="auto" w:val="single"/>
              <w:left w:space="0" w:sz="4" w:color="auto" w:val="single"/>
              <w:bottom w:space="0" w:sz="4" w:color="000000" w:val="single"/>
              <w:right w:val="nil"/>
            </w:tcBorders>
            <w:shd w:fill="auto" w:color="auto" w:val="clear"/>
            <w:noWrap/>
            <w:vAlign w:val="center"/>
            <w:hideMark/>
          </w:tcPr>
          <w:p w:rsidRDefault="00F85D45" w:rsidP="001242F9" w:rsidR="00F85D45" w:rsidRPr="00F85D45">
            <w:pPr>
              <w:jc w:val="center"/>
              <w:rPr>
                <w:bCs/>
                <w:color w:val="000000"/>
              </w:rPr>
            </w:pPr>
            <w:r w:rsidRPr="00F85D45">
              <w:rPr>
                <w:bCs/>
                <w:color w:val="000000"/>
              </w:rPr>
              <w:t>Mjesto smještaja</w:t>
            </w:r>
          </w:p>
        </w:tc>
        <w:tc>
          <w:tcPr>
            <w:tcW w:type="dxa" w:w="2149"/>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F85D45" w:rsidP="001242F9" w:rsidR="00F85D45" w:rsidRPr="00F85D45">
            <w:pPr>
              <w:jc w:val="center"/>
              <w:rPr>
                <w:bCs/>
                <w:color w:val="000000"/>
              </w:rPr>
            </w:pPr>
            <w:r w:rsidRPr="00F85D45">
              <w:rPr>
                <w:bCs/>
                <w:color w:val="000000"/>
              </w:rPr>
              <w:t>Posjed</w:t>
            </w:r>
          </w:p>
        </w:tc>
      </w:tr>
      <w:tr w:rsidTr="001242F9" w:rsidR="00F85D45" w:rsidRPr="00F85D45">
        <w:trPr>
          <w:trHeight w:val="300"/>
        </w:trPr>
        <w:tc>
          <w:tcPr>
            <w:tcW w:type="dxa" w:w="1303"/>
            <w:vMerge/>
            <w:tcBorders>
              <w:top w:val="nil"/>
              <w:left w:space="0" w:sz="4" w:color="auto" w:val="single"/>
              <w:bottom w:space="0" w:sz="4" w:color="000000" w:val="single"/>
              <w:right w:val="nil"/>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000000" w:val="single"/>
              <w:right w:val="nil"/>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000000" w:val="single"/>
              <w:right w:space="0" w:sz="4" w:color="000000"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000000" w:val="single"/>
              <w:right w:val="nil"/>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000000" w:val="single"/>
              <w:right w:val="nil"/>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000000" w:val="single"/>
              <w:right w:val="nil"/>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000000" w:val="single"/>
              <w:right w:space="0" w:sz="4" w:color="000000"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val="restart"/>
            <w:tcBorders>
              <w:top w:val="nil"/>
              <w:left w:space="0" w:sz="4" w:color="auto" w:val="single"/>
              <w:bottom w:space="0" w:sz="4" w:color="auto" w:val="single"/>
              <w:right w:space="0" w:sz="4" w:color="auto" w:val="single"/>
            </w:tcBorders>
            <w:shd w:fill="auto" w:color="auto" w:val="clear"/>
            <w:noWrap/>
            <w:vAlign w:val="center"/>
            <w:hideMark/>
          </w:tcPr>
          <w:p w:rsidRDefault="00F85D45" w:rsidP="001242F9" w:rsidR="00F85D45" w:rsidRPr="00F85D45">
            <w:pPr>
              <w:jc w:val="center"/>
              <w:rPr>
                <w:bCs/>
                <w:color w:val="000000"/>
              </w:rPr>
            </w:pPr>
            <w:r w:rsidRPr="00F85D45">
              <w:rPr>
                <w:bCs/>
                <w:color w:val="000000"/>
              </w:rPr>
              <w:t>1</w:t>
            </w:r>
          </w:p>
        </w:tc>
        <w:tc>
          <w:tcPr>
            <w:tcW w:type="dxa" w:w="2779"/>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1242F9" w:rsidR="00F85D45" w:rsidRPr="00F85D45">
            <w:pPr>
              <w:jc w:val="center"/>
              <w:rPr>
                <w:bCs/>
                <w:color w:val="000000"/>
              </w:rPr>
            </w:pPr>
            <w:r w:rsidRPr="00F85D45">
              <w:rPr>
                <w:bCs/>
                <w:color w:val="000000"/>
              </w:rPr>
              <w:t>TRGOCENTAR d.o.o. Zabok, 103.brigade 8, OIB: 84210581427</w:t>
            </w:r>
          </w:p>
        </w:tc>
        <w:tc>
          <w:tcPr>
            <w:tcW w:type="dxa" w:w="1818"/>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1242F9" w:rsidR="00F85D45" w:rsidRPr="00F85D45">
            <w:pPr>
              <w:spacing w:after="240"/>
              <w:jc w:val="center"/>
              <w:rPr>
                <w:bCs/>
                <w:color w:val="000000"/>
              </w:rPr>
            </w:pPr>
            <w:r w:rsidRPr="00F85D45">
              <w:rPr>
                <w:bCs/>
                <w:color w:val="000000"/>
              </w:rPr>
              <w:t xml:space="preserve">Sporazum radi osiguranja novčane  tražbine zasnivanjem založnog prava na </w:t>
            </w:r>
            <w:r w:rsidRPr="00F85D45">
              <w:rPr>
                <w:bCs/>
                <w:color w:val="000000"/>
              </w:rPr>
              <w:lastRenderedPageBreak/>
              <w:t>pokretninama, zaključen dana 25.05.2016.godine, potvrđen po javnom bilježniku Vlasta Podgajski iz Zaboka, M.Gupca 70, dana 25.05.2016.godine , pod brojem : OV-6112/16.</w:t>
            </w:r>
          </w:p>
        </w:tc>
        <w:tc>
          <w:tcPr>
            <w:tcW w:type="dxa" w:w="1456"/>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1242F9" w:rsidR="00F85D45" w:rsidRPr="00F85D45">
            <w:pPr>
              <w:jc w:val="center"/>
              <w:rPr>
                <w:bCs/>
                <w:color w:val="000000"/>
              </w:rPr>
            </w:pPr>
            <w:r w:rsidRPr="00F85D45">
              <w:rPr>
                <w:bCs/>
                <w:color w:val="000000"/>
              </w:rPr>
              <w:lastRenderedPageBreak/>
              <w:t xml:space="preserve"> 520.817, 35 kuna</w:t>
            </w:r>
          </w:p>
        </w:tc>
        <w:tc>
          <w:tcPr>
            <w:tcW w:type="dxa" w:w="1939"/>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1242F9" w:rsidR="00F85D45" w:rsidRPr="00F85D45">
            <w:pPr>
              <w:jc w:val="center"/>
              <w:rPr>
                <w:bCs/>
                <w:color w:val="000000"/>
              </w:rPr>
            </w:pPr>
            <w:r w:rsidRPr="00F85D45">
              <w:rPr>
                <w:bCs/>
                <w:color w:val="000000"/>
              </w:rPr>
              <w:t>Strojevi za obradu drva</w:t>
            </w:r>
          </w:p>
        </w:tc>
        <w:tc>
          <w:tcPr>
            <w:tcW w:type="dxa" w:w="2116"/>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1242F9" w:rsidR="00F85D45" w:rsidRPr="00F85D45">
            <w:pPr>
              <w:jc w:val="center"/>
              <w:rPr>
                <w:bCs/>
                <w:color w:val="000000"/>
              </w:rPr>
            </w:pPr>
            <w:r w:rsidRPr="00F85D45">
              <w:rPr>
                <w:bCs/>
                <w:color w:val="000000"/>
              </w:rPr>
              <w:t>Dubrovčan 79, Zabok</w:t>
            </w:r>
          </w:p>
        </w:tc>
        <w:tc>
          <w:tcPr>
            <w:tcW w:type="dxa" w:w="2149"/>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D45" w:rsidP="001242F9" w:rsidR="00F85D45" w:rsidRPr="00F85D45">
            <w:pPr>
              <w:jc w:val="center"/>
              <w:rPr>
                <w:bCs/>
                <w:color w:val="000000"/>
              </w:rPr>
            </w:pPr>
            <w:r w:rsidRPr="00F85D45">
              <w:rPr>
                <w:bCs/>
                <w:color w:val="000000"/>
              </w:rPr>
              <w:t>U najmu tvrtke LOKI-DEL j.d.o.o., Ulica Grada Vukovara 237c,Zagreb, OIB:60861846292</w:t>
            </w: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300"/>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269"/>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r w:rsidTr="001242F9" w:rsidR="00F85D45" w:rsidRPr="00F85D45">
        <w:trPr>
          <w:trHeight w:val="269"/>
        </w:trPr>
        <w:tc>
          <w:tcPr>
            <w:tcW w:type="dxa" w:w="1303"/>
            <w:vMerge/>
            <w:tcBorders>
              <w:top w:val="nil"/>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77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818"/>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45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193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16"/>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c>
          <w:tcPr>
            <w:tcW w:type="dxa" w:w="2149"/>
            <w:vMerge/>
            <w:tcBorders>
              <w:top w:space="0" w:sz="4" w:color="auto" w:val="single"/>
              <w:left w:space="0" w:sz="4" w:color="auto" w:val="single"/>
              <w:bottom w:space="0" w:sz="4" w:color="auto" w:val="single"/>
              <w:right w:space="0" w:sz="4" w:color="auto" w:val="single"/>
            </w:tcBorders>
            <w:vAlign w:val="center"/>
            <w:hideMark/>
          </w:tcPr>
          <w:p w:rsidRDefault="00F85D45" w:rsidP="001242F9" w:rsidR="00F85D45" w:rsidRPr="00F85D45">
            <w:pPr>
              <w:rPr>
                <w:bCs/>
                <w:color w:val="000000"/>
              </w:rPr>
            </w:pPr>
          </w:p>
        </w:tc>
      </w:tr>
    </w:tbl>
    <w:p w:rsidRDefault="00F85D45" w:rsidP="00C62C16" w:rsidR="00F85D45">
      <w:pPr>
        <w:ind w:firstLine="720"/>
        <w:jc w:val="both"/>
        <w:rPr>
          <w:bCs/>
          <w:sz w:val="24"/>
          <w:szCs w:val="24"/>
        </w:rPr>
      </w:pPr>
    </w:p>
    <w:p w:rsidRDefault="00806FDD" w:rsidP="00C62C16" w:rsidR="002A7EC3" w:rsidRPr="00F85D45">
      <w:pPr>
        <w:ind w:firstLine="720"/>
        <w:jc w:val="both"/>
        <w:rPr>
          <w:bCs/>
          <w:sz w:val="24"/>
          <w:szCs w:val="24"/>
        </w:rPr>
      </w:pPr>
      <w:r w:rsidRPr="00F85D45">
        <w:rPr>
          <w:bCs/>
          <w:sz w:val="24"/>
          <w:szCs w:val="24"/>
        </w:rPr>
        <w:t xml:space="preserve">Stečajni upravitelj </w:t>
      </w:r>
      <w:r w:rsidR="00166167" w:rsidRPr="00F85D45">
        <w:rPr>
          <w:bCs/>
          <w:sz w:val="24"/>
          <w:szCs w:val="24"/>
        </w:rPr>
        <w:t>ističe</w:t>
      </w:r>
      <w:r w:rsidRPr="00F85D45">
        <w:rPr>
          <w:bCs/>
          <w:sz w:val="24"/>
          <w:szCs w:val="24"/>
        </w:rPr>
        <w:t xml:space="preserve"> kako </w:t>
      </w:r>
      <w:r w:rsidR="00C557D7" w:rsidRPr="00F85D45">
        <w:rPr>
          <w:bCs/>
          <w:sz w:val="24"/>
          <w:szCs w:val="24"/>
        </w:rPr>
        <w:t xml:space="preserve">nema izlučnih prava. </w:t>
      </w:r>
    </w:p>
    <w:p w:rsidRDefault="002B7B9E" w:rsidP="00C62C16" w:rsidR="002B7B9E" w:rsidRPr="00F85D45">
      <w:pPr>
        <w:jc w:val="both"/>
        <w:rPr>
          <w:bCs/>
          <w:sz w:val="24"/>
          <w:szCs w:val="24"/>
        </w:rPr>
      </w:pPr>
    </w:p>
    <w:p w:rsidRDefault="00723D06" w:rsidP="00C62C16" w:rsidR="00723D06" w:rsidRPr="00F85D45">
      <w:pPr>
        <w:pStyle w:val="Odlomakpopisa"/>
        <w:jc w:val="both"/>
        <w:rPr>
          <w:rFonts w:hAnsi="Times New Roman" w:ascii="Times New Roman"/>
          <w:bCs/>
          <w:sz w:val="24"/>
          <w:szCs w:val="24"/>
        </w:rPr>
      </w:pPr>
      <w:r w:rsidRPr="00F85D45">
        <w:rPr>
          <w:rFonts w:hAnsi="Times New Roman" w:ascii="Times New Roman"/>
          <w:bCs/>
          <w:sz w:val="24"/>
          <w:szCs w:val="24"/>
        </w:rPr>
        <w:t xml:space="preserve">Dovršeno u </w:t>
      </w:r>
      <w:r w:rsidR="004A4758">
        <w:rPr>
          <w:rFonts w:hAnsi="Times New Roman" w:ascii="Times New Roman"/>
          <w:bCs/>
          <w:sz w:val="24"/>
          <w:szCs w:val="24"/>
        </w:rPr>
        <w:t>11,08</w:t>
      </w:r>
      <w:r w:rsidR="00B074BB" w:rsidRPr="00F85D45">
        <w:rPr>
          <w:rFonts w:hAnsi="Times New Roman" w:ascii="Times New Roman"/>
          <w:bCs/>
          <w:sz w:val="24"/>
          <w:szCs w:val="24"/>
        </w:rPr>
        <w:t xml:space="preserve"> </w:t>
      </w:r>
      <w:r w:rsidRPr="00F85D45">
        <w:rPr>
          <w:rFonts w:hAnsi="Times New Roman" w:ascii="Times New Roman"/>
          <w:bCs/>
          <w:sz w:val="24"/>
          <w:szCs w:val="24"/>
        </w:rPr>
        <w:t>sati.</w:t>
      </w:r>
    </w:p>
    <w:p w:rsidRDefault="004007FD" w:rsidP="00C62C16" w:rsidR="004007FD" w:rsidRPr="00F85D45">
      <w:pPr>
        <w:numPr>
          <w:ilvl w:val="12"/>
          <w:numId w:val="0"/>
        </w:numPr>
        <w:jc w:val="both"/>
        <w:rPr>
          <w:bCs/>
          <w:sz w:val="24"/>
          <w:szCs w:val="24"/>
        </w:rPr>
        <w:sectPr w:rsidSect="00F53451" w:rsidR="004007FD" w:rsidRPr="00F85D45">
          <w:pgSz w:orient="landscape" w:h="12240" w:w="15840"/>
          <w:pgMar w:gutter="0" w:footer="709" w:header="709" w:left="958" w:bottom="1418" w:right="567" w:top="1418"/>
          <w:cols w:space="708"/>
          <w:titlePg/>
          <w:docGrid w:linePitch="360"/>
        </w:sectPr>
      </w:pPr>
    </w:p>
    <w:p w:rsidRDefault="005E5D9C" w:rsidP="00C62C16" w:rsidR="00852275" w:rsidRPr="00B04941">
      <w:pPr>
        <w:numPr>
          <w:ilvl w:val="12"/>
          <w:numId w:val="0"/>
        </w:numPr>
        <w:jc w:val="both"/>
        <w:rPr>
          <w:bCs/>
          <w:sz w:val="24"/>
          <w:szCs w:val="24"/>
        </w:rPr>
      </w:pPr>
      <w:r w:rsidRPr="00B04941">
        <w:rPr>
          <w:bCs/>
          <w:sz w:val="24"/>
          <w:szCs w:val="24"/>
        </w:rPr>
        <w:lastRenderedPageBreak/>
        <w:t>Na temelju odredbe</w:t>
      </w:r>
      <w:r w:rsidR="00853FF6" w:rsidRPr="00B04941">
        <w:rPr>
          <w:bCs/>
          <w:sz w:val="24"/>
          <w:szCs w:val="24"/>
        </w:rPr>
        <w:t xml:space="preserve"> </w:t>
      </w:r>
      <w:r w:rsidR="00971100" w:rsidRPr="00B04941">
        <w:rPr>
          <w:bCs/>
          <w:sz w:val="24"/>
          <w:szCs w:val="24"/>
        </w:rPr>
        <w:t>čl. 130. st. 4</w:t>
      </w:r>
      <w:r w:rsidR="00853FF6" w:rsidRPr="00B04941">
        <w:rPr>
          <w:bCs/>
          <w:sz w:val="24"/>
          <w:szCs w:val="24"/>
        </w:rPr>
        <w:t>. Stečajnog zakona, spajaju se ispitno i izvještajno ročište te se prelazi na:</w:t>
      </w:r>
    </w:p>
    <w:p w:rsidRDefault="00117D8C" w:rsidP="00C62C16" w:rsidR="00117D8C" w:rsidRPr="00B04941">
      <w:pPr>
        <w:numPr>
          <w:ilvl w:val="12"/>
          <w:numId w:val="0"/>
        </w:numPr>
        <w:jc w:val="both"/>
        <w:rPr>
          <w:bCs/>
          <w:sz w:val="24"/>
          <w:szCs w:val="24"/>
        </w:rPr>
      </w:pPr>
    </w:p>
    <w:p w:rsidRDefault="00853FF6" w:rsidP="008F46A0" w:rsidR="00853FF6" w:rsidRPr="00B04941">
      <w:pPr>
        <w:numPr>
          <w:ilvl w:val="12"/>
          <w:numId w:val="0"/>
        </w:numPr>
        <w:jc w:val="center"/>
        <w:rPr>
          <w:bCs/>
          <w:sz w:val="24"/>
          <w:szCs w:val="24"/>
        </w:rPr>
      </w:pPr>
      <w:r w:rsidRPr="00B04941">
        <w:rPr>
          <w:bCs/>
          <w:sz w:val="24"/>
          <w:szCs w:val="24"/>
        </w:rPr>
        <w:t>SKUPŠTINU VJEROVNIKA S</w:t>
      </w:r>
    </w:p>
    <w:p w:rsidRDefault="00853FF6" w:rsidP="008F46A0" w:rsidR="00853FF6" w:rsidRPr="00B04941">
      <w:pPr>
        <w:numPr>
          <w:ilvl w:val="12"/>
          <w:numId w:val="0"/>
        </w:numPr>
        <w:jc w:val="center"/>
        <w:rPr>
          <w:bCs/>
          <w:sz w:val="24"/>
          <w:szCs w:val="24"/>
        </w:rPr>
      </w:pPr>
      <w:r w:rsidRPr="00B04941">
        <w:rPr>
          <w:bCs/>
          <w:sz w:val="24"/>
          <w:szCs w:val="24"/>
        </w:rPr>
        <w:t>IZVJEŠTAJ</w:t>
      </w:r>
      <w:r w:rsidR="005E5D9C" w:rsidRPr="00B04941">
        <w:rPr>
          <w:bCs/>
          <w:sz w:val="24"/>
          <w:szCs w:val="24"/>
        </w:rPr>
        <w:t>N</w:t>
      </w:r>
      <w:r w:rsidRPr="00B04941">
        <w:rPr>
          <w:bCs/>
          <w:sz w:val="24"/>
          <w:szCs w:val="24"/>
        </w:rPr>
        <w:t>OG ROČIŠTA</w:t>
      </w:r>
    </w:p>
    <w:p w:rsidRDefault="00853FF6" w:rsidP="00C62C16" w:rsidR="00853FF6" w:rsidRPr="00B04941">
      <w:pPr>
        <w:numPr>
          <w:ilvl w:val="12"/>
          <w:numId w:val="0"/>
        </w:numPr>
        <w:jc w:val="both"/>
        <w:rPr>
          <w:bCs/>
          <w:sz w:val="24"/>
          <w:szCs w:val="24"/>
        </w:rPr>
      </w:pPr>
    </w:p>
    <w:p w:rsidRDefault="008F629C" w:rsidP="00C62C16" w:rsidR="008F629C" w:rsidRPr="00B04941">
      <w:pPr>
        <w:ind w:firstLine="720"/>
        <w:jc w:val="both"/>
        <w:rPr>
          <w:sz w:val="24"/>
          <w:szCs w:val="24"/>
        </w:rPr>
      </w:pPr>
      <w:r w:rsidRPr="00B04941">
        <w:rPr>
          <w:sz w:val="24"/>
          <w:szCs w:val="24"/>
        </w:rPr>
        <w:t xml:space="preserve">Utvrđuje se da su na izvještajnom ročištu nazočni vjerovnici koji su bili nazočni na ispitnom ročištu. </w:t>
      </w:r>
    </w:p>
    <w:p w:rsidRDefault="006B22FB" w:rsidP="00C62C16" w:rsidR="006B22FB" w:rsidRPr="00B04941">
      <w:pPr>
        <w:ind w:firstLine="720"/>
        <w:jc w:val="both"/>
        <w:rPr>
          <w:sz w:val="24"/>
          <w:szCs w:val="24"/>
        </w:rPr>
      </w:pPr>
    </w:p>
    <w:p w:rsidRDefault="000F4ADA" w:rsidP="00C62C16" w:rsidR="006B22FB" w:rsidRPr="00B04941">
      <w:pPr>
        <w:ind w:firstLine="720"/>
        <w:jc w:val="both"/>
        <w:rPr>
          <w:sz w:val="24"/>
          <w:szCs w:val="24"/>
        </w:rPr>
      </w:pPr>
      <w:r w:rsidRPr="00B04941">
        <w:rPr>
          <w:sz w:val="24"/>
          <w:szCs w:val="24"/>
        </w:rPr>
        <w:t>Sudac</w:t>
      </w:r>
      <w:r w:rsidR="006B22FB" w:rsidRPr="00B04941">
        <w:rPr>
          <w:sz w:val="24"/>
          <w:szCs w:val="24"/>
        </w:rPr>
        <w:t xml:space="preserve"> otvara r</w:t>
      </w:r>
      <w:r w:rsidR="00806FDD" w:rsidRPr="00B04941">
        <w:rPr>
          <w:sz w:val="24"/>
          <w:szCs w:val="24"/>
        </w:rPr>
        <w:t>očište</w:t>
      </w:r>
      <w:r w:rsidR="006B22FB" w:rsidRPr="00B04941">
        <w:rPr>
          <w:sz w:val="24"/>
          <w:szCs w:val="24"/>
        </w:rPr>
        <w:t xml:space="preserve"> i objavljuje da je predmet današnjeg izvještajnog ročišta</w:t>
      </w:r>
      <w:r w:rsidR="00725E76" w:rsidRPr="00B04941">
        <w:rPr>
          <w:sz w:val="24"/>
          <w:szCs w:val="24"/>
        </w:rPr>
        <w:t xml:space="preserve"> (članak 227 SZ-a)</w:t>
      </w:r>
      <w:r w:rsidR="006B22FB" w:rsidRPr="00B04941">
        <w:rPr>
          <w:sz w:val="24"/>
          <w:szCs w:val="24"/>
        </w:rPr>
        <w:t xml:space="preserve"> donošenje odluka sukladno čl. 107. SZ-a.</w:t>
      </w:r>
    </w:p>
    <w:p w:rsidRDefault="00BB6FEA" w:rsidP="00C62C16" w:rsidR="00BB6FEA" w:rsidRPr="00B04941">
      <w:pPr>
        <w:jc w:val="both"/>
        <w:rPr>
          <w:sz w:val="24"/>
          <w:szCs w:val="24"/>
        </w:rPr>
      </w:pPr>
    </w:p>
    <w:p w:rsidRDefault="00BB6FEA" w:rsidP="00C62C16" w:rsidR="00BB6FEA" w:rsidRPr="00B04941">
      <w:pPr>
        <w:jc w:val="both"/>
        <w:rPr>
          <w:sz w:val="24"/>
          <w:szCs w:val="24"/>
        </w:rPr>
      </w:pPr>
      <w:r w:rsidRPr="00B04941">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B04941">
      <w:pPr>
        <w:jc w:val="both"/>
        <w:rPr>
          <w:sz w:val="24"/>
          <w:szCs w:val="24"/>
        </w:rPr>
      </w:pPr>
    </w:p>
    <w:p w:rsidRDefault="00BB6FEA" w:rsidP="00C62C16" w:rsidR="000959C4" w:rsidRPr="00B04941">
      <w:pPr>
        <w:ind w:firstLine="720"/>
        <w:jc w:val="both"/>
        <w:rPr>
          <w:bCs/>
          <w:sz w:val="24"/>
          <w:szCs w:val="24"/>
        </w:rPr>
      </w:pPr>
      <w:r w:rsidRPr="00B04941">
        <w:rPr>
          <w:bCs/>
          <w:sz w:val="24"/>
          <w:szCs w:val="24"/>
        </w:rPr>
        <w:t>Stečajni upravitelj usmeno izlaže kao u svom pisanom izvješću, koje je sastavni dio ovog stečajnog spisa</w:t>
      </w:r>
      <w:r w:rsidR="00115571" w:rsidRPr="00B04941">
        <w:rPr>
          <w:bCs/>
          <w:sz w:val="24"/>
          <w:szCs w:val="24"/>
        </w:rPr>
        <w:t>.</w:t>
      </w:r>
    </w:p>
    <w:p w:rsidRDefault="003B27AF" w:rsidP="00C62C16" w:rsidR="003B27AF" w:rsidRPr="00B04941">
      <w:pPr>
        <w:ind w:firstLine="720"/>
        <w:jc w:val="both"/>
        <w:rPr>
          <w:bCs/>
          <w:sz w:val="24"/>
          <w:szCs w:val="24"/>
        </w:rPr>
      </w:pPr>
    </w:p>
    <w:p w:rsidRDefault="00B04941" w:rsidP="00B04941" w:rsidR="00B04941" w:rsidRPr="00B04941">
      <w:pPr>
        <w:pStyle w:val="Odlomakpopisa"/>
        <w:numPr>
          <w:ilvl w:val="0"/>
          <w:numId w:val="16"/>
        </w:numPr>
        <w:spacing w:lineRule="auto" w:line="240" w:after="0"/>
        <w:rPr>
          <w:rFonts w:hAnsi="Times New Roman" w:ascii="Times New Roman"/>
          <w:sz w:val="24"/>
          <w:szCs w:val="24"/>
        </w:rPr>
      </w:pPr>
      <w:r w:rsidRPr="00B04941">
        <w:rPr>
          <w:rFonts w:hAnsi="Times New Roman" w:ascii="Times New Roman"/>
          <w:sz w:val="24"/>
          <w:szCs w:val="24"/>
        </w:rPr>
        <w:t>Popis imovine stečajnog dužnika (stanje stečajne mase)</w:t>
      </w:r>
    </w:p>
    <w:p w:rsidRDefault="00B04941" w:rsidP="00B04941" w:rsidR="00B04941" w:rsidRPr="00B04941">
      <w:pPr>
        <w:ind w:left="360"/>
        <w:rPr>
          <w:sz w:val="24"/>
          <w:szCs w:val="24"/>
        </w:rPr>
      </w:pPr>
    </w:p>
    <w:p w:rsidRDefault="00B04941" w:rsidP="00B04941" w:rsidR="00B04941" w:rsidRPr="00B04941">
      <w:pPr>
        <w:rPr>
          <w:sz w:val="24"/>
          <w:szCs w:val="24"/>
        </w:rPr>
      </w:pPr>
      <w:r w:rsidRPr="00B04941">
        <w:rPr>
          <w:sz w:val="24"/>
          <w:szCs w:val="24"/>
        </w:rPr>
        <w:t>Stečajna masa sastoji se od slijedećih pokretnina :</w:t>
      </w:r>
    </w:p>
    <w:p w:rsidRDefault="00B04941" w:rsidP="00B04941" w:rsidR="00B04941" w:rsidRPr="00B04941">
      <w:pPr>
        <w:rPr>
          <w:sz w:val="24"/>
          <w:szCs w:val="24"/>
        </w:rPr>
      </w:pPr>
    </w:p>
    <w:p w:rsidRDefault="00B04941" w:rsidP="00B04941" w:rsidR="00B04941" w:rsidRPr="00B04941">
      <w:pPr>
        <w:rPr>
          <w:sz w:val="24"/>
          <w:szCs w:val="24"/>
        </w:rPr>
      </w:pPr>
      <w:r w:rsidRPr="00B04941">
        <w:rPr>
          <w:sz w:val="24"/>
          <w:szCs w:val="24"/>
        </w:rPr>
        <w:t xml:space="preserve">        Redni broj                                            Naziv                                                  Proizvođač</w:t>
      </w:r>
    </w:p>
    <w:p w:rsidRDefault="00B04941" w:rsidP="00B04941" w:rsidR="00B04941" w:rsidRPr="00B04941">
      <w:pPr>
        <w:rPr>
          <w:sz w:val="24"/>
          <w:szCs w:val="24"/>
        </w:rPr>
      </w:pPr>
      <w:r w:rsidRPr="00B04941">
        <w:rPr>
          <w:sz w:val="24"/>
          <w:szCs w:val="24"/>
        </w:rPr>
        <w:t xml:space="preserve">S/1                              SCM Mašina abrihter 01.01.1977.                                  </w:t>
      </w:r>
      <w:r w:rsidRPr="00B04941">
        <w:rPr>
          <w:sz w:val="24"/>
          <w:szCs w:val="24"/>
        </w:rPr>
        <w:tab/>
        <w:t xml:space="preserve">   SCM</w:t>
      </w:r>
    </w:p>
    <w:p w:rsidRDefault="00B04941" w:rsidP="00B04941" w:rsidR="00B04941" w:rsidRPr="00B04941">
      <w:pPr>
        <w:rPr>
          <w:sz w:val="24"/>
          <w:szCs w:val="24"/>
        </w:rPr>
      </w:pPr>
      <w:r w:rsidRPr="00B04941">
        <w:rPr>
          <w:sz w:val="24"/>
          <w:szCs w:val="24"/>
        </w:rPr>
        <w:t>S/2                              Cirkular frezer 01.01.1977.                                                   CASELI</w:t>
      </w:r>
    </w:p>
    <w:p w:rsidRDefault="00B04941" w:rsidP="00B04941" w:rsidR="00B04941" w:rsidRPr="00B04941">
      <w:pPr>
        <w:rPr>
          <w:sz w:val="24"/>
          <w:szCs w:val="24"/>
        </w:rPr>
      </w:pPr>
      <w:r w:rsidRPr="00B04941">
        <w:rPr>
          <w:sz w:val="24"/>
          <w:szCs w:val="24"/>
        </w:rPr>
        <w:t>S/3                              Ketin frezer 01.01.1987.                                                           OM</w:t>
      </w:r>
    </w:p>
    <w:p w:rsidRDefault="00B04941" w:rsidP="00B04941" w:rsidR="00B04941" w:rsidRPr="00B04941">
      <w:pPr>
        <w:rPr>
          <w:sz w:val="24"/>
          <w:szCs w:val="24"/>
        </w:rPr>
      </w:pPr>
      <w:r w:rsidRPr="00B04941">
        <w:rPr>
          <w:sz w:val="24"/>
          <w:szCs w:val="24"/>
        </w:rPr>
        <w:t>S/4                              Tračna brusilica šlajferica 01.01.1977.                                 SAMCO</w:t>
      </w:r>
    </w:p>
    <w:p w:rsidRDefault="00B04941" w:rsidP="00B04941" w:rsidR="00B04941" w:rsidRPr="00B04941">
      <w:pPr>
        <w:rPr>
          <w:sz w:val="24"/>
          <w:szCs w:val="24"/>
        </w:rPr>
      </w:pPr>
      <w:r w:rsidRPr="00B04941">
        <w:rPr>
          <w:sz w:val="24"/>
          <w:szCs w:val="24"/>
        </w:rPr>
        <w:t>S/5                              Kružna pila Metabo KS216H 2015.                                     METABO</w:t>
      </w:r>
    </w:p>
    <w:p w:rsidRDefault="00B04941" w:rsidP="00B04941" w:rsidR="00B04941" w:rsidRPr="00B04941">
      <w:pPr>
        <w:rPr>
          <w:sz w:val="24"/>
          <w:szCs w:val="24"/>
        </w:rPr>
      </w:pPr>
      <w:r w:rsidRPr="00B04941">
        <w:rPr>
          <w:sz w:val="24"/>
          <w:szCs w:val="24"/>
        </w:rPr>
        <w:t>S/6                              Cirkular frezer Štucer 01.01.1996.                                           SCM</w:t>
      </w:r>
    </w:p>
    <w:p w:rsidRDefault="00B04941" w:rsidP="00B04941" w:rsidR="00B04941" w:rsidRPr="00B04941">
      <w:pPr>
        <w:rPr>
          <w:sz w:val="24"/>
          <w:szCs w:val="24"/>
        </w:rPr>
      </w:pPr>
      <w:r w:rsidRPr="00B04941">
        <w:rPr>
          <w:sz w:val="24"/>
          <w:szCs w:val="24"/>
        </w:rPr>
        <w:t>S/7                              Tiplerica 01.01.1987.                                                             VEMAC</w:t>
      </w:r>
    </w:p>
    <w:p w:rsidRDefault="00B04941" w:rsidP="00B04941" w:rsidR="00B04941" w:rsidRPr="00B04941">
      <w:pPr>
        <w:rPr>
          <w:sz w:val="24"/>
          <w:szCs w:val="24"/>
        </w:rPr>
      </w:pPr>
      <w:r w:rsidRPr="00B04941">
        <w:rPr>
          <w:sz w:val="24"/>
          <w:szCs w:val="24"/>
        </w:rPr>
        <w:t xml:space="preserve">S/8                              Hidraulična preša                                                   </w:t>
      </w:r>
    </w:p>
    <w:p w:rsidRDefault="00B04941" w:rsidP="00B04941" w:rsidR="00B04941" w:rsidRPr="00B04941">
      <w:pPr>
        <w:rPr>
          <w:sz w:val="24"/>
          <w:szCs w:val="24"/>
        </w:rPr>
      </w:pPr>
      <w:r w:rsidRPr="00B04941">
        <w:rPr>
          <w:sz w:val="24"/>
          <w:szCs w:val="24"/>
        </w:rPr>
        <w:t xml:space="preserve">S/9                               Grijač metalni za hidrauličnu prešu 2015.                    </w:t>
      </w:r>
    </w:p>
    <w:p w:rsidRDefault="00B04941" w:rsidP="00B04941" w:rsidR="00B04941" w:rsidRPr="00B04941">
      <w:pPr>
        <w:rPr>
          <w:sz w:val="24"/>
          <w:szCs w:val="24"/>
        </w:rPr>
      </w:pPr>
      <w:r w:rsidRPr="00B04941">
        <w:rPr>
          <w:sz w:val="24"/>
          <w:szCs w:val="24"/>
        </w:rPr>
        <w:t>S/10                             Cilindrična brusilica  01.01.1987.                                       VIET</w:t>
      </w:r>
    </w:p>
    <w:p w:rsidRDefault="00B04941" w:rsidP="00B04941" w:rsidR="00B04941" w:rsidRPr="00B04941">
      <w:pPr>
        <w:rPr>
          <w:sz w:val="24"/>
          <w:szCs w:val="24"/>
        </w:rPr>
      </w:pPr>
      <w:r w:rsidRPr="00B04941">
        <w:rPr>
          <w:sz w:val="24"/>
          <w:szCs w:val="24"/>
        </w:rPr>
        <w:t>S/11                             Ventilacioni sistem   15.12.2003.</w:t>
      </w:r>
    </w:p>
    <w:p w:rsidRDefault="00B04941" w:rsidP="00B04941" w:rsidR="00B04941" w:rsidRPr="00B04941">
      <w:pPr>
        <w:rPr>
          <w:sz w:val="24"/>
          <w:szCs w:val="24"/>
        </w:rPr>
      </w:pPr>
      <w:r w:rsidRPr="00B04941">
        <w:rPr>
          <w:sz w:val="24"/>
          <w:szCs w:val="24"/>
        </w:rPr>
        <w:t>S/12                             Pila stalak BANZEK 16.04.1993.                            ELEKTROBEKUM</w:t>
      </w:r>
    </w:p>
    <w:p w:rsidRDefault="00B04941" w:rsidP="00B04941" w:rsidR="00B04941" w:rsidRPr="00B04941">
      <w:pPr>
        <w:rPr>
          <w:sz w:val="24"/>
          <w:szCs w:val="24"/>
        </w:rPr>
      </w:pPr>
      <w:r w:rsidRPr="00B04941">
        <w:rPr>
          <w:sz w:val="24"/>
          <w:szCs w:val="24"/>
        </w:rPr>
        <w:t>S/13                             Kutni centar COLOMBO 2003.                                         P.E.I.E.</w:t>
      </w:r>
    </w:p>
    <w:p w:rsidRDefault="00B04941" w:rsidP="00B04941" w:rsidR="00B04941" w:rsidRPr="00B04941">
      <w:pPr>
        <w:rPr>
          <w:sz w:val="24"/>
          <w:szCs w:val="24"/>
        </w:rPr>
      </w:pPr>
      <w:r w:rsidRPr="00B04941">
        <w:rPr>
          <w:sz w:val="24"/>
          <w:szCs w:val="24"/>
        </w:rPr>
        <w:t>S/14                             Transporter MAGGI 2013.                                                MAGGI</w:t>
      </w:r>
    </w:p>
    <w:p w:rsidRDefault="00B04941" w:rsidP="00B04941" w:rsidR="00B04941" w:rsidRPr="00B04941">
      <w:pPr>
        <w:rPr>
          <w:sz w:val="24"/>
          <w:szCs w:val="24"/>
        </w:rPr>
      </w:pPr>
      <w:r w:rsidRPr="00B04941">
        <w:rPr>
          <w:sz w:val="24"/>
          <w:szCs w:val="24"/>
        </w:rPr>
        <w:t>S/15                             Visokotlačni pištolj za lakiranje                                       Optima 21</w:t>
      </w:r>
    </w:p>
    <w:p w:rsidRDefault="00B04941" w:rsidP="00B04941" w:rsidR="00B04941" w:rsidRPr="00B04941">
      <w:pPr>
        <w:rPr>
          <w:sz w:val="24"/>
          <w:szCs w:val="24"/>
        </w:rPr>
      </w:pPr>
      <w:r w:rsidRPr="00B04941">
        <w:rPr>
          <w:sz w:val="24"/>
          <w:szCs w:val="24"/>
        </w:rPr>
        <w:t>S/16                             Električna pila MS 360 2000                                            MAKITA</w:t>
      </w:r>
    </w:p>
    <w:p w:rsidRDefault="00B04941" w:rsidP="00B04941" w:rsidR="00B04941" w:rsidRPr="00B04941">
      <w:pPr>
        <w:rPr>
          <w:sz w:val="24"/>
          <w:szCs w:val="24"/>
        </w:rPr>
      </w:pPr>
      <w:r w:rsidRPr="00B04941">
        <w:rPr>
          <w:sz w:val="24"/>
          <w:szCs w:val="24"/>
        </w:rPr>
        <w:t>S/17                             Usisavač za piljevinu 1987.                                              VIPO 2</w:t>
      </w:r>
    </w:p>
    <w:p w:rsidRDefault="00B04941" w:rsidP="00B04941" w:rsidR="00B04941" w:rsidRPr="00B04941">
      <w:pPr>
        <w:rPr>
          <w:sz w:val="24"/>
          <w:szCs w:val="24"/>
        </w:rPr>
      </w:pPr>
      <w:r w:rsidRPr="00B04941">
        <w:rPr>
          <w:sz w:val="24"/>
          <w:szCs w:val="24"/>
        </w:rPr>
        <w:t>S/18                             Kompresor FINI 1987.                                                       FINI</w:t>
      </w:r>
    </w:p>
    <w:p w:rsidRDefault="00B04941" w:rsidP="00B04941" w:rsidR="00B04941" w:rsidRPr="00B04941">
      <w:pPr>
        <w:rPr>
          <w:sz w:val="24"/>
          <w:szCs w:val="24"/>
        </w:rPr>
      </w:pPr>
      <w:r w:rsidRPr="00B04941">
        <w:rPr>
          <w:sz w:val="24"/>
          <w:szCs w:val="24"/>
        </w:rPr>
        <w:t>S/19                             Airless mašina WAM 1900 2014.                                    Wuerth</w:t>
      </w:r>
    </w:p>
    <w:p w:rsidRDefault="00B04941" w:rsidP="00B04941" w:rsidR="00B04941" w:rsidRPr="00B04941">
      <w:pPr>
        <w:rPr>
          <w:sz w:val="24"/>
          <w:szCs w:val="24"/>
        </w:rPr>
      </w:pPr>
    </w:p>
    <w:p w:rsidRDefault="00B04941" w:rsidP="00B04941" w:rsidR="00B04941" w:rsidRPr="00B04941">
      <w:pPr>
        <w:rPr>
          <w:sz w:val="24"/>
          <w:szCs w:val="24"/>
        </w:rPr>
      </w:pPr>
      <w:r w:rsidRPr="00B04941">
        <w:rPr>
          <w:sz w:val="24"/>
          <w:szCs w:val="24"/>
        </w:rPr>
        <w:t xml:space="preserve">         Razlučni vjerovnik Trgocentar d.o.o. iz Zaboka, 103. brigade 8, OIB: 84210581427  po ovlaštenom sudskom vještaku „Vještačenja Ciraki“ d.o.o. iz Zagreba, Ilica 174 u srpnju 2018. godine procijenio je vrijednost pokretnina stečajne mase koja iznosi 289.050,00 kuna bez PDV-a.</w:t>
      </w:r>
    </w:p>
    <w:p w:rsidRDefault="00B04941" w:rsidP="00B04941" w:rsidR="00B04941" w:rsidRPr="00B04941">
      <w:pPr>
        <w:rPr>
          <w:sz w:val="24"/>
          <w:szCs w:val="24"/>
        </w:rPr>
      </w:pPr>
      <w:r w:rsidRPr="00B04941">
        <w:rPr>
          <w:sz w:val="24"/>
          <w:szCs w:val="24"/>
        </w:rPr>
        <w:lastRenderedPageBreak/>
        <w:t xml:space="preserve">        Stečajni dužnik nema druge imovine.</w:t>
      </w:r>
    </w:p>
    <w:p w:rsidRDefault="00B04941" w:rsidP="00B04941" w:rsidR="00B04941" w:rsidRPr="00B04941">
      <w:pPr>
        <w:rPr>
          <w:sz w:val="24"/>
          <w:szCs w:val="24"/>
        </w:rPr>
      </w:pPr>
    </w:p>
    <w:p w:rsidRDefault="00B04941" w:rsidP="00B04941" w:rsidR="00B04941" w:rsidRPr="00B04941">
      <w:pPr>
        <w:pStyle w:val="Odlomakpopisa"/>
        <w:numPr>
          <w:ilvl w:val="0"/>
          <w:numId w:val="16"/>
        </w:numPr>
        <w:spacing w:lineRule="auto" w:line="240" w:after="0"/>
        <w:rPr>
          <w:rFonts w:hAnsi="Times New Roman" w:ascii="Times New Roman"/>
          <w:sz w:val="24"/>
          <w:szCs w:val="24"/>
        </w:rPr>
      </w:pPr>
      <w:r w:rsidRPr="00B04941">
        <w:rPr>
          <w:rFonts w:hAnsi="Times New Roman" w:ascii="Times New Roman"/>
          <w:sz w:val="24"/>
          <w:szCs w:val="24"/>
        </w:rPr>
        <w:t>Radnje poduzete nakon preuzimanja stečajne mase</w:t>
      </w:r>
    </w:p>
    <w:p w:rsidRDefault="00B04941" w:rsidP="00B04941" w:rsidR="00B04941" w:rsidRPr="00B04941">
      <w:pPr>
        <w:pStyle w:val="Odlomakpopisa"/>
        <w:rPr>
          <w:rFonts w:hAnsi="Times New Roman" w:ascii="Times New Roman"/>
          <w:sz w:val="24"/>
          <w:szCs w:val="24"/>
        </w:rPr>
      </w:pPr>
    </w:p>
    <w:p w:rsidRDefault="00B04941" w:rsidP="00B04941" w:rsidR="00B04941" w:rsidRPr="00B04941">
      <w:pPr>
        <w:rPr>
          <w:sz w:val="24"/>
          <w:szCs w:val="24"/>
        </w:rPr>
      </w:pPr>
      <w:r w:rsidRPr="00B04941">
        <w:rPr>
          <w:sz w:val="24"/>
          <w:szCs w:val="24"/>
        </w:rPr>
        <w:t xml:space="preserve">        Stečajni upravitelj preuzeo je nadzor nad stečajnom masom te je radi očuvanja vrijednosti stečajne mase i u dogovoru sa razlučnim vjerovnikom TRGOCENTAR iz Zaboka, 103.brigade 8, OIB : 84210581427 dana 30.07.2018. godine iznajmio pokretnine stečajne mase tvrtki LOKI-DEL j.d.o.o., Ulica Grada Vukovara 237c, Zagreb, OIB:60861846292 na rok od tri mjeseca odnosno do ispitno-izvještajnog ročišta  za iznos od 4.800,00 kuna mjesečno uvećan za iznos PDV-a.</w:t>
      </w:r>
    </w:p>
    <w:p w:rsidRDefault="00B04941" w:rsidP="00B04941" w:rsidR="00B04941" w:rsidRPr="00B04941">
      <w:pPr>
        <w:rPr>
          <w:sz w:val="24"/>
          <w:szCs w:val="24"/>
        </w:rPr>
      </w:pPr>
      <w:r w:rsidRPr="00B04941">
        <w:rPr>
          <w:sz w:val="24"/>
          <w:szCs w:val="24"/>
        </w:rPr>
        <w:t xml:space="preserve">       Radi naplate zakupa stečajni upravitelj otvorio je žiro-račun stečajne mase.</w:t>
      </w:r>
    </w:p>
    <w:p w:rsidRDefault="00B04941" w:rsidP="00B04941" w:rsidR="00B04941" w:rsidRPr="00B04941">
      <w:pPr>
        <w:rPr>
          <w:sz w:val="24"/>
          <w:szCs w:val="24"/>
        </w:rPr>
      </w:pPr>
      <w:r w:rsidRPr="00B04941">
        <w:rPr>
          <w:sz w:val="24"/>
          <w:szCs w:val="24"/>
        </w:rPr>
        <w:t xml:space="preserve">       Kao sredstvo osiguranja zakupnik LOKI-DEL j.d.o.o., Ulica Grada Vukovara 237c, Zagreb, OIB:60861846292 predao je stečajnom upravitelju bianco zadužnicu na iznos od 10.000,00 kuna.</w:t>
      </w:r>
    </w:p>
    <w:p w:rsidRDefault="00B04941" w:rsidP="00B04941" w:rsidR="00B04941" w:rsidRPr="00B04941">
      <w:pPr>
        <w:rPr>
          <w:sz w:val="24"/>
          <w:szCs w:val="24"/>
        </w:rPr>
      </w:pPr>
    </w:p>
    <w:p w:rsidRDefault="00B04941" w:rsidP="00B04941" w:rsidR="00B04941" w:rsidRPr="00B04941">
      <w:pPr>
        <w:pStyle w:val="Odlomakpopisa"/>
        <w:numPr>
          <w:ilvl w:val="0"/>
          <w:numId w:val="16"/>
        </w:numPr>
        <w:spacing w:lineRule="auto" w:line="240" w:after="0"/>
        <w:rPr>
          <w:rFonts w:hAnsi="Times New Roman" w:ascii="Times New Roman"/>
          <w:sz w:val="24"/>
          <w:szCs w:val="24"/>
        </w:rPr>
      </w:pPr>
      <w:r w:rsidRPr="00B04941">
        <w:rPr>
          <w:rFonts w:hAnsi="Times New Roman" w:ascii="Times New Roman"/>
          <w:sz w:val="24"/>
          <w:szCs w:val="24"/>
        </w:rPr>
        <w:t xml:space="preserve"> Popis prijavljenih tražbina vjerovnika za ispitno-izvještajno ročište</w:t>
      </w:r>
    </w:p>
    <w:p w:rsidRDefault="00B04941" w:rsidP="00B04941" w:rsidR="00B04941" w:rsidRPr="00B04941">
      <w:pPr>
        <w:pStyle w:val="Odlomakpopisa"/>
        <w:rPr>
          <w:rFonts w:hAnsi="Times New Roman" w:ascii="Times New Roman"/>
          <w:sz w:val="24"/>
          <w:szCs w:val="24"/>
        </w:rPr>
      </w:pPr>
    </w:p>
    <w:p w:rsidRDefault="00B04941" w:rsidP="00B04941" w:rsidR="00B04941" w:rsidRPr="00B04941">
      <w:pPr>
        <w:ind w:left="720"/>
        <w:rPr>
          <w:sz w:val="24"/>
          <w:szCs w:val="24"/>
          <w:u w:val="single"/>
        </w:rPr>
      </w:pPr>
      <w:r w:rsidRPr="00B04941">
        <w:rPr>
          <w:sz w:val="24"/>
          <w:szCs w:val="24"/>
          <w:u w:val="single"/>
        </w:rPr>
        <w:t xml:space="preserve">I viši isplatni red </w:t>
      </w:r>
    </w:p>
    <w:p w:rsidRDefault="00B04941" w:rsidP="00B04941" w:rsidR="00B04941" w:rsidRPr="00B04941">
      <w:pPr>
        <w:rPr>
          <w:sz w:val="24"/>
          <w:szCs w:val="24"/>
        </w:rPr>
      </w:pPr>
    </w:p>
    <w:p w:rsidRDefault="00B04941" w:rsidP="00B04941" w:rsidR="00B04941" w:rsidRPr="00B04941">
      <w:pPr>
        <w:pStyle w:val="Odlomakpopisa"/>
        <w:numPr>
          <w:ilvl w:val="0"/>
          <w:numId w:val="19"/>
        </w:numPr>
        <w:spacing w:lineRule="auto" w:line="240" w:after="0"/>
        <w:rPr>
          <w:rFonts w:hAnsi="Times New Roman" w:ascii="Times New Roman"/>
          <w:sz w:val="24"/>
          <w:szCs w:val="24"/>
        </w:rPr>
      </w:pPr>
      <w:r w:rsidRPr="00B04941">
        <w:rPr>
          <w:rFonts w:hAnsi="Times New Roman" w:ascii="Times New Roman"/>
          <w:sz w:val="24"/>
          <w:szCs w:val="24"/>
        </w:rPr>
        <w:t xml:space="preserve">Vjerovnik : REPUBLIKA HRVATSKA, Ministarstvo financija, Porezna uprava, </w:t>
      </w:r>
    </w:p>
    <w:p w:rsidRDefault="00B04941" w:rsidP="00B04941" w:rsidR="00B04941" w:rsidRPr="00B04941">
      <w:pPr>
        <w:pStyle w:val="Odlomakpopisa"/>
        <w:ind w:left="825"/>
        <w:rPr>
          <w:rFonts w:hAnsi="Times New Roman" w:ascii="Times New Roman"/>
          <w:sz w:val="24"/>
          <w:szCs w:val="24"/>
        </w:rPr>
      </w:pPr>
      <w:r w:rsidRPr="00B04941">
        <w:rPr>
          <w:rFonts w:hAnsi="Times New Roman" w:ascii="Times New Roman"/>
          <w:sz w:val="24"/>
          <w:szCs w:val="24"/>
        </w:rPr>
        <w:t>Područni ured Krapina, OIB: 18683136487, zastupana po Županijskom državnom odvjetništvu u Zagrebu</w:t>
      </w:r>
    </w:p>
    <w:p w:rsidRDefault="00B04941" w:rsidP="00B04941" w:rsidR="00B04941" w:rsidRPr="00B04941">
      <w:pPr>
        <w:pStyle w:val="Odlomakpopisa"/>
        <w:ind w:left="825"/>
        <w:rPr>
          <w:rFonts w:hAnsi="Times New Roman" w:ascii="Times New Roman"/>
          <w:sz w:val="24"/>
          <w:szCs w:val="24"/>
        </w:rPr>
      </w:pPr>
    </w:p>
    <w:p w:rsidRDefault="00B04941" w:rsidP="00B04941" w:rsidR="00B04941" w:rsidRPr="00B04941">
      <w:pPr>
        <w:rPr>
          <w:sz w:val="24"/>
          <w:szCs w:val="24"/>
        </w:rPr>
      </w:pPr>
      <w:r w:rsidRPr="00B04941">
        <w:rPr>
          <w:sz w:val="24"/>
          <w:szCs w:val="24"/>
        </w:rPr>
        <w:t xml:space="preserve">            Osnova tražbine : Doprinos za mirovinsko osiguranje, Doprinos za zdravstveno osiguranje, Doprinos za zaštitu zdravlja i Doprinos za zapošljavanje.</w:t>
      </w:r>
    </w:p>
    <w:p w:rsidRDefault="00B04941" w:rsidP="00B04941" w:rsidR="00B04941" w:rsidRPr="00B04941">
      <w:pPr>
        <w:rPr>
          <w:sz w:val="24"/>
          <w:szCs w:val="24"/>
        </w:rPr>
      </w:pPr>
      <w:r w:rsidRPr="00B04941">
        <w:rPr>
          <w:sz w:val="24"/>
          <w:szCs w:val="24"/>
        </w:rPr>
        <w:t xml:space="preserve">             Visina tražbine : 16.269,74 kuna</w:t>
      </w:r>
    </w:p>
    <w:p w:rsidRDefault="00B04941" w:rsidP="00B04941" w:rsidR="00B04941" w:rsidRPr="00B04941">
      <w:pPr>
        <w:rPr>
          <w:sz w:val="24"/>
          <w:szCs w:val="24"/>
        </w:rPr>
      </w:pPr>
      <w:r w:rsidRPr="00B04941">
        <w:rPr>
          <w:sz w:val="24"/>
          <w:szCs w:val="24"/>
        </w:rPr>
        <w:t xml:space="preserve"> </w:t>
      </w:r>
    </w:p>
    <w:p w:rsidRDefault="00B04941" w:rsidP="00B04941" w:rsidR="00B04941" w:rsidRPr="00B04941">
      <w:pPr>
        <w:rPr>
          <w:sz w:val="24"/>
          <w:szCs w:val="24"/>
        </w:rPr>
      </w:pPr>
      <w:r w:rsidRPr="00B04941">
        <w:rPr>
          <w:sz w:val="24"/>
          <w:szCs w:val="24"/>
        </w:rPr>
        <w:t xml:space="preserve">             Ukupni iznos prijavljenih  tražbina I višeg isplatnog reda : 16.269,74 kuna </w:t>
      </w:r>
    </w:p>
    <w:p w:rsidRDefault="00B04941" w:rsidP="00B04941" w:rsidR="00B04941" w:rsidRPr="00B04941">
      <w:pPr>
        <w:rPr>
          <w:sz w:val="24"/>
          <w:szCs w:val="24"/>
        </w:rPr>
      </w:pPr>
    </w:p>
    <w:p w:rsidRDefault="00B04941" w:rsidP="00B04941" w:rsidR="00B04941" w:rsidRPr="00B04941">
      <w:pPr>
        <w:rPr>
          <w:sz w:val="24"/>
          <w:szCs w:val="24"/>
        </w:rPr>
      </w:pPr>
      <w:r w:rsidRPr="00B04941">
        <w:rPr>
          <w:sz w:val="24"/>
          <w:szCs w:val="24"/>
        </w:rPr>
        <w:t xml:space="preserve">            </w:t>
      </w:r>
      <w:r w:rsidRPr="00B04941">
        <w:rPr>
          <w:sz w:val="24"/>
          <w:szCs w:val="24"/>
          <w:u w:val="single"/>
        </w:rPr>
        <w:t>II viši isplatni red</w:t>
      </w:r>
      <w:r w:rsidRPr="00B04941">
        <w:rPr>
          <w:sz w:val="24"/>
          <w:szCs w:val="24"/>
        </w:rPr>
        <w:t xml:space="preserve"> :</w:t>
      </w:r>
    </w:p>
    <w:p w:rsidRDefault="00B04941" w:rsidP="00B04941" w:rsidR="00B04941" w:rsidRPr="00B04941">
      <w:pPr>
        <w:rPr>
          <w:sz w:val="24"/>
          <w:szCs w:val="24"/>
        </w:rPr>
      </w:pPr>
    </w:p>
    <w:p w:rsidRDefault="00B04941" w:rsidP="00B04941" w:rsidR="00B04941" w:rsidRPr="00B04941">
      <w:pPr>
        <w:ind w:left="465"/>
        <w:rPr>
          <w:sz w:val="24"/>
          <w:szCs w:val="24"/>
        </w:rPr>
      </w:pPr>
      <w:r w:rsidRPr="00B04941">
        <w:rPr>
          <w:sz w:val="24"/>
          <w:szCs w:val="24"/>
        </w:rPr>
        <w:t>1.   Vjerovnik : REPUBLIKA HRVATSKA, Ministarstvo financija, Porezna uprava, Područni ured Krapina, OIB: 18683136487, zastupana po Županijskom državnom odvjetništvu u Zagrebu</w:t>
      </w:r>
    </w:p>
    <w:p w:rsidRDefault="00B04941" w:rsidP="00B04941" w:rsidR="00B04941" w:rsidRPr="00B04941">
      <w:pPr>
        <w:rPr>
          <w:sz w:val="24"/>
          <w:szCs w:val="24"/>
        </w:rPr>
      </w:pPr>
      <w:r w:rsidRPr="00B04941">
        <w:rPr>
          <w:sz w:val="24"/>
          <w:szCs w:val="24"/>
        </w:rPr>
        <w:t xml:space="preserve">           Osnova tražbine : Porezi, doprinosi i druga javna davanja</w:t>
      </w:r>
    </w:p>
    <w:p w:rsidRDefault="00B04941" w:rsidP="00B04941" w:rsidR="00B04941" w:rsidRPr="00B04941">
      <w:pPr>
        <w:rPr>
          <w:sz w:val="24"/>
          <w:szCs w:val="24"/>
        </w:rPr>
      </w:pPr>
      <w:r w:rsidRPr="00B04941">
        <w:rPr>
          <w:sz w:val="24"/>
          <w:szCs w:val="24"/>
        </w:rPr>
        <w:t xml:space="preserve">           Visina tražbine : 19.546,38 kuna, od toga 18.426,84 kuna osigurano ovršnom ispravom.</w:t>
      </w:r>
    </w:p>
    <w:p w:rsidRDefault="00B04941" w:rsidP="00B04941" w:rsidR="00B04941" w:rsidRPr="00B04941">
      <w:pPr>
        <w:rPr>
          <w:sz w:val="24"/>
          <w:szCs w:val="24"/>
        </w:rPr>
      </w:pPr>
      <w:r w:rsidRPr="00B04941">
        <w:rPr>
          <w:sz w:val="24"/>
          <w:szCs w:val="24"/>
        </w:rPr>
        <w:t xml:space="preserve">     </w:t>
      </w:r>
    </w:p>
    <w:p w:rsidRDefault="00B04941" w:rsidP="00B04941" w:rsidR="00B04941" w:rsidRPr="00B04941">
      <w:pPr>
        <w:rPr>
          <w:sz w:val="24"/>
          <w:szCs w:val="24"/>
        </w:rPr>
      </w:pPr>
      <w:r w:rsidRPr="00B04941">
        <w:rPr>
          <w:sz w:val="24"/>
          <w:szCs w:val="24"/>
        </w:rPr>
        <w:t xml:space="preserve">           2.    Vjerovnik : TRGOCENTAR d.o.o. Zabok, 103.brigade 8, OIB: 84210581427</w:t>
      </w:r>
    </w:p>
    <w:p w:rsidRDefault="00B04941" w:rsidP="00B04941" w:rsidR="00B04941" w:rsidRPr="00B04941">
      <w:pPr>
        <w:rPr>
          <w:sz w:val="24"/>
          <w:szCs w:val="24"/>
        </w:rPr>
      </w:pPr>
    </w:p>
    <w:p w:rsidRDefault="00B04941" w:rsidP="00B04941" w:rsidR="00B04941" w:rsidRPr="00B04941">
      <w:pPr>
        <w:rPr>
          <w:sz w:val="24"/>
          <w:szCs w:val="24"/>
        </w:rPr>
      </w:pPr>
      <w:r w:rsidRPr="00B04941">
        <w:rPr>
          <w:sz w:val="24"/>
          <w:szCs w:val="24"/>
        </w:rPr>
        <w:t xml:space="preserve">           Osnova tražbine : Ugovor o kupoprodaji robe</w:t>
      </w:r>
    </w:p>
    <w:p w:rsidRDefault="00B04941" w:rsidP="00B04941" w:rsidR="00B04941" w:rsidRPr="00B04941">
      <w:pPr>
        <w:rPr>
          <w:sz w:val="24"/>
          <w:szCs w:val="24"/>
        </w:rPr>
      </w:pPr>
      <w:r w:rsidRPr="00B04941">
        <w:rPr>
          <w:sz w:val="24"/>
          <w:szCs w:val="24"/>
        </w:rPr>
        <w:t xml:space="preserve">           Visina tražbine : 771.440,99 kuna, od toga  520.817,35 kuna osigurano ovšnom ispravom.</w:t>
      </w:r>
    </w:p>
    <w:p w:rsidRDefault="00B04941" w:rsidP="00B04941" w:rsidR="00B04941" w:rsidRPr="00B04941">
      <w:pPr>
        <w:rPr>
          <w:sz w:val="24"/>
          <w:szCs w:val="24"/>
        </w:rPr>
      </w:pPr>
      <w:r w:rsidRPr="00B04941">
        <w:rPr>
          <w:sz w:val="24"/>
          <w:szCs w:val="24"/>
        </w:rPr>
        <w:t xml:space="preserve">            Naziv ovršne isprave : Sporazum radi osiguranja novčane  tražbine zasnivanjem založnog prava na pokretninama, zaključen dana 25.05.2016. godine, potvrđen po javnom bilježniku Vlasta Podgajski iz Zaboka, M.Gupca 70, dana 25.05.2016.godine , pod brojem : OV-6112/16.</w:t>
      </w:r>
    </w:p>
    <w:p w:rsidRDefault="00B04941" w:rsidP="00B04941" w:rsidR="00B04941" w:rsidRPr="00B04941">
      <w:pPr>
        <w:rPr>
          <w:sz w:val="24"/>
          <w:szCs w:val="24"/>
        </w:rPr>
      </w:pPr>
      <w:r w:rsidRPr="00B04941">
        <w:rPr>
          <w:sz w:val="24"/>
          <w:szCs w:val="24"/>
        </w:rPr>
        <w:t xml:space="preserve">           </w:t>
      </w:r>
    </w:p>
    <w:p w:rsidRDefault="00B04941" w:rsidP="00B04941" w:rsidR="00B04941" w:rsidRPr="00B04941">
      <w:pPr>
        <w:ind w:firstLine="708"/>
        <w:rPr>
          <w:sz w:val="24"/>
          <w:szCs w:val="24"/>
        </w:rPr>
      </w:pPr>
      <w:r w:rsidRPr="00B04941">
        <w:rPr>
          <w:sz w:val="24"/>
          <w:szCs w:val="24"/>
        </w:rPr>
        <w:t xml:space="preserve"> 3.  Vjerovnik : HEP ELEKTRA d.o.o. Zagreb, Ulica grada Vukovara 37, OIB:43965974818</w:t>
      </w:r>
    </w:p>
    <w:p w:rsidRDefault="00B04941" w:rsidP="00B04941" w:rsidR="00B04941" w:rsidRPr="00B04941">
      <w:pPr>
        <w:rPr>
          <w:sz w:val="24"/>
          <w:szCs w:val="24"/>
        </w:rPr>
      </w:pPr>
    </w:p>
    <w:p w:rsidRDefault="00B04941" w:rsidP="00B04941" w:rsidR="00B04941" w:rsidRPr="00B04941">
      <w:pPr>
        <w:rPr>
          <w:sz w:val="24"/>
          <w:szCs w:val="24"/>
        </w:rPr>
      </w:pPr>
      <w:r w:rsidRPr="00B04941">
        <w:rPr>
          <w:sz w:val="24"/>
          <w:szCs w:val="24"/>
        </w:rPr>
        <w:lastRenderedPageBreak/>
        <w:t xml:space="preserve">             Osnova tražbine : Računi i kartice analitičkog knjigovodstva za utrošenu električnu energiju</w:t>
      </w:r>
    </w:p>
    <w:p w:rsidRDefault="00B04941" w:rsidP="00B04941" w:rsidR="00B04941" w:rsidRPr="00B04941">
      <w:pPr>
        <w:rPr>
          <w:sz w:val="24"/>
          <w:szCs w:val="24"/>
        </w:rPr>
      </w:pPr>
      <w:r w:rsidRPr="00B04941">
        <w:rPr>
          <w:sz w:val="24"/>
          <w:szCs w:val="24"/>
        </w:rPr>
        <w:t xml:space="preserve">             Visina tražbine : 7.733,86 kuna </w:t>
      </w:r>
    </w:p>
    <w:p w:rsidRDefault="00B04941" w:rsidP="00B04941" w:rsidR="00B04941" w:rsidRPr="00B04941">
      <w:pPr>
        <w:rPr>
          <w:sz w:val="24"/>
          <w:szCs w:val="24"/>
        </w:rPr>
      </w:pPr>
    </w:p>
    <w:p w:rsidRDefault="00B04941" w:rsidP="00B04941" w:rsidR="00B04941" w:rsidRPr="00B04941">
      <w:pPr>
        <w:rPr>
          <w:sz w:val="24"/>
          <w:szCs w:val="24"/>
        </w:rPr>
      </w:pPr>
      <w:r w:rsidRPr="00B04941">
        <w:rPr>
          <w:sz w:val="24"/>
          <w:szCs w:val="24"/>
        </w:rPr>
        <w:t xml:space="preserve">             Ukupni iznos prijavljenih  tražbina I I višeg isplatnog reda iznosi  798.721,23 kuna</w:t>
      </w:r>
    </w:p>
    <w:p w:rsidRDefault="00B04941" w:rsidP="00B04941" w:rsidR="00B04941" w:rsidRPr="00B04941">
      <w:pPr>
        <w:rPr>
          <w:sz w:val="24"/>
          <w:szCs w:val="24"/>
        </w:rPr>
      </w:pPr>
    </w:p>
    <w:p w:rsidRDefault="00B04941" w:rsidP="00B04941" w:rsidR="00B04941" w:rsidRPr="00B04941">
      <w:pPr>
        <w:pStyle w:val="Odlomakpopisa"/>
        <w:numPr>
          <w:ilvl w:val="0"/>
          <w:numId w:val="16"/>
        </w:numPr>
        <w:spacing w:lineRule="auto" w:line="240" w:after="0"/>
        <w:rPr>
          <w:rFonts w:hAnsi="Times New Roman" w:ascii="Times New Roman"/>
          <w:sz w:val="24"/>
          <w:szCs w:val="24"/>
        </w:rPr>
      </w:pPr>
      <w:r w:rsidRPr="00B04941">
        <w:rPr>
          <w:rFonts w:hAnsi="Times New Roman" w:ascii="Times New Roman"/>
          <w:sz w:val="24"/>
          <w:szCs w:val="24"/>
        </w:rPr>
        <w:t>Popis priznatih tražbina vjerovnika od strane stečajnog upravitelja</w:t>
      </w:r>
    </w:p>
    <w:p w:rsidRDefault="00B04941" w:rsidP="00B04941" w:rsidR="00B04941" w:rsidRPr="00B04941">
      <w:pPr>
        <w:rPr>
          <w:sz w:val="24"/>
          <w:szCs w:val="24"/>
        </w:rPr>
      </w:pPr>
    </w:p>
    <w:p w:rsidRDefault="00B04941" w:rsidP="00B04941" w:rsidR="00B04941" w:rsidRPr="00B04941">
      <w:pPr>
        <w:rPr>
          <w:sz w:val="24"/>
          <w:szCs w:val="24"/>
        </w:rPr>
      </w:pPr>
      <w:r w:rsidRPr="00B04941">
        <w:rPr>
          <w:sz w:val="24"/>
          <w:szCs w:val="24"/>
        </w:rPr>
        <w:t xml:space="preserve">          Temeljem vjerodostojne dokumentacije stečajni upravitelj priznao je slijedeće tražbine stečajnih vjerovnika :</w:t>
      </w:r>
    </w:p>
    <w:p w:rsidRDefault="00B04941" w:rsidP="00B04941" w:rsidR="00B04941" w:rsidRPr="00B04941">
      <w:pPr>
        <w:pStyle w:val="Odlomakpopisa"/>
        <w:rPr>
          <w:rFonts w:hAnsi="Times New Roman" w:ascii="Times New Roman"/>
          <w:sz w:val="24"/>
          <w:szCs w:val="24"/>
        </w:rPr>
      </w:pPr>
    </w:p>
    <w:p w:rsidRDefault="00B04941" w:rsidP="00B04941" w:rsidR="00B04941" w:rsidRPr="00B04941">
      <w:pPr>
        <w:ind w:left="720"/>
        <w:rPr>
          <w:sz w:val="24"/>
          <w:szCs w:val="24"/>
          <w:u w:val="single"/>
        </w:rPr>
      </w:pPr>
      <w:r w:rsidRPr="00B04941">
        <w:rPr>
          <w:sz w:val="24"/>
          <w:szCs w:val="24"/>
          <w:u w:val="single"/>
        </w:rPr>
        <w:t xml:space="preserve">I viši isplatni red </w:t>
      </w:r>
    </w:p>
    <w:p w:rsidRDefault="00B04941" w:rsidP="00B04941" w:rsidR="00B04941" w:rsidRPr="00B04941">
      <w:pPr>
        <w:rPr>
          <w:sz w:val="24"/>
          <w:szCs w:val="24"/>
        </w:rPr>
      </w:pPr>
    </w:p>
    <w:p w:rsidRDefault="00B04941" w:rsidP="00B04941" w:rsidR="00B04941" w:rsidRPr="00B04941">
      <w:pPr>
        <w:pStyle w:val="Odlomakpopisa"/>
        <w:numPr>
          <w:ilvl w:val="0"/>
          <w:numId w:val="20"/>
        </w:numPr>
        <w:spacing w:lineRule="auto" w:line="240" w:after="0"/>
        <w:rPr>
          <w:rFonts w:hAnsi="Times New Roman" w:ascii="Times New Roman"/>
          <w:sz w:val="24"/>
          <w:szCs w:val="24"/>
        </w:rPr>
      </w:pPr>
      <w:r w:rsidRPr="00B04941">
        <w:rPr>
          <w:rFonts w:hAnsi="Times New Roman" w:ascii="Times New Roman"/>
          <w:sz w:val="24"/>
          <w:szCs w:val="24"/>
        </w:rPr>
        <w:t xml:space="preserve">Vjerovnik : REPUBLIKA HRVATSKA, Ministarstvo financija, Porezna uprava, </w:t>
      </w:r>
    </w:p>
    <w:p w:rsidRDefault="00B04941" w:rsidP="00B04941" w:rsidR="00B04941" w:rsidRPr="00B04941">
      <w:pPr>
        <w:pStyle w:val="Odlomakpopisa"/>
        <w:ind w:left="825"/>
        <w:rPr>
          <w:rFonts w:hAnsi="Times New Roman" w:ascii="Times New Roman"/>
          <w:sz w:val="24"/>
          <w:szCs w:val="24"/>
        </w:rPr>
      </w:pPr>
      <w:r w:rsidRPr="00B04941">
        <w:rPr>
          <w:rFonts w:hAnsi="Times New Roman" w:ascii="Times New Roman"/>
          <w:sz w:val="24"/>
          <w:szCs w:val="24"/>
        </w:rPr>
        <w:t>Područni ured Krapina, OIB: 18683136487, zastupana po Županijskom državnom odvjetništvu u Zagrebu</w:t>
      </w:r>
    </w:p>
    <w:p w:rsidRDefault="00B04941" w:rsidP="00B04941" w:rsidR="00B04941" w:rsidRPr="00B04941">
      <w:pPr>
        <w:pStyle w:val="Odlomakpopisa"/>
        <w:ind w:left="825"/>
        <w:rPr>
          <w:rFonts w:hAnsi="Times New Roman" w:ascii="Times New Roman"/>
          <w:sz w:val="24"/>
          <w:szCs w:val="24"/>
        </w:rPr>
      </w:pPr>
    </w:p>
    <w:p w:rsidRDefault="00B04941" w:rsidP="00B04941" w:rsidR="00B04941" w:rsidRPr="00B04941">
      <w:pPr>
        <w:rPr>
          <w:sz w:val="24"/>
          <w:szCs w:val="24"/>
        </w:rPr>
      </w:pPr>
      <w:r w:rsidRPr="00B04941">
        <w:rPr>
          <w:sz w:val="24"/>
          <w:szCs w:val="24"/>
        </w:rPr>
        <w:t xml:space="preserve">            Osnova tražbine : Doprinos za mirovinsko osiguranje, Doprinos za zdravstveno osiguranje, Doprinos za zaštitu zdravlja i Doprinos za zapošljavanje.</w:t>
      </w:r>
    </w:p>
    <w:p w:rsidRDefault="00B04941" w:rsidP="00B04941" w:rsidR="00B04941" w:rsidRPr="00B04941">
      <w:pPr>
        <w:rPr>
          <w:sz w:val="24"/>
          <w:szCs w:val="24"/>
        </w:rPr>
      </w:pPr>
      <w:r w:rsidRPr="00B04941">
        <w:rPr>
          <w:sz w:val="24"/>
          <w:szCs w:val="24"/>
        </w:rPr>
        <w:t xml:space="preserve">             Visina tražbine : 16.269,74 kuna</w:t>
      </w:r>
    </w:p>
    <w:p w:rsidRDefault="00B04941" w:rsidP="00B04941" w:rsidR="00B04941" w:rsidRPr="00B04941">
      <w:pPr>
        <w:rPr>
          <w:sz w:val="24"/>
          <w:szCs w:val="24"/>
        </w:rPr>
      </w:pPr>
      <w:r w:rsidRPr="00B04941">
        <w:rPr>
          <w:sz w:val="24"/>
          <w:szCs w:val="24"/>
        </w:rPr>
        <w:t xml:space="preserve">             Stečajni upravitelj priznaje ovi prijavu u visini od 16.269,74 kuna</w:t>
      </w:r>
    </w:p>
    <w:p w:rsidRDefault="00B04941" w:rsidP="00B04941" w:rsidR="00B04941" w:rsidRPr="00B04941">
      <w:pPr>
        <w:rPr>
          <w:sz w:val="24"/>
          <w:szCs w:val="24"/>
        </w:rPr>
      </w:pPr>
    </w:p>
    <w:p w:rsidRDefault="00B04941" w:rsidP="00B04941" w:rsidR="00B04941" w:rsidRPr="00B04941">
      <w:pPr>
        <w:rPr>
          <w:sz w:val="24"/>
          <w:szCs w:val="24"/>
        </w:rPr>
      </w:pPr>
      <w:r w:rsidRPr="00B04941">
        <w:rPr>
          <w:sz w:val="24"/>
          <w:szCs w:val="24"/>
        </w:rPr>
        <w:t xml:space="preserve">             Ukupni iznos priznatih  tražbina I višeg isplatnog reda : 16.269,74 kuna</w:t>
      </w:r>
    </w:p>
    <w:p w:rsidRDefault="00B04941" w:rsidP="00B04941" w:rsidR="00B04941" w:rsidRPr="00B04941">
      <w:pPr>
        <w:rPr>
          <w:sz w:val="24"/>
          <w:szCs w:val="24"/>
        </w:rPr>
      </w:pPr>
      <w:r w:rsidRPr="00B04941">
        <w:rPr>
          <w:sz w:val="24"/>
          <w:szCs w:val="24"/>
        </w:rPr>
        <w:t xml:space="preserve"> </w:t>
      </w:r>
    </w:p>
    <w:p w:rsidRDefault="00B04941" w:rsidP="00B04941" w:rsidR="00B04941" w:rsidRPr="00B04941">
      <w:pPr>
        <w:pStyle w:val="Odlomakpopisa"/>
        <w:rPr>
          <w:rFonts w:hAnsi="Times New Roman" w:ascii="Times New Roman"/>
          <w:sz w:val="24"/>
          <w:szCs w:val="24"/>
        </w:rPr>
      </w:pPr>
    </w:p>
    <w:p w:rsidRDefault="00B04941" w:rsidP="00B04941" w:rsidR="00B04941" w:rsidRPr="00B04941">
      <w:pPr>
        <w:rPr>
          <w:sz w:val="24"/>
          <w:szCs w:val="24"/>
          <w:u w:val="single"/>
        </w:rPr>
      </w:pPr>
      <w:r w:rsidRPr="00B04941">
        <w:rPr>
          <w:sz w:val="24"/>
          <w:szCs w:val="24"/>
        </w:rPr>
        <w:t xml:space="preserve">        </w:t>
      </w:r>
      <w:r w:rsidRPr="00B04941">
        <w:rPr>
          <w:sz w:val="24"/>
          <w:szCs w:val="24"/>
          <w:u w:val="single"/>
        </w:rPr>
        <w:t>II viši isplatni red :</w:t>
      </w:r>
    </w:p>
    <w:p w:rsidRDefault="00B04941" w:rsidP="00B04941" w:rsidR="00B04941" w:rsidRPr="00B04941">
      <w:pPr>
        <w:rPr>
          <w:sz w:val="24"/>
          <w:szCs w:val="24"/>
        </w:rPr>
      </w:pPr>
    </w:p>
    <w:p w:rsidRDefault="00B04941" w:rsidP="00B04941" w:rsidR="00B04941" w:rsidRPr="00B04941">
      <w:pPr>
        <w:pStyle w:val="Odlomakpopisa"/>
        <w:numPr>
          <w:ilvl w:val="0"/>
          <w:numId w:val="21"/>
        </w:numPr>
        <w:spacing w:lineRule="auto" w:line="240" w:after="0"/>
        <w:rPr>
          <w:rFonts w:hAnsi="Times New Roman" w:ascii="Times New Roman"/>
          <w:sz w:val="24"/>
          <w:szCs w:val="24"/>
        </w:rPr>
      </w:pPr>
      <w:r w:rsidRPr="00B04941">
        <w:rPr>
          <w:rFonts w:hAnsi="Times New Roman" w:ascii="Times New Roman"/>
          <w:sz w:val="24"/>
          <w:szCs w:val="24"/>
        </w:rPr>
        <w:t>Vjerovnik : REPUBLIKA HRVATSKA, Ministarstvo financija, Porezna uprava, Područni ured Krapina, OIB: 18683136487, zastupana po Županijskom državnom odvjetništvu u Zagrebu</w:t>
      </w:r>
    </w:p>
    <w:p w:rsidRDefault="00B04941" w:rsidP="00B04941" w:rsidR="00B04941" w:rsidRPr="00B04941">
      <w:pPr>
        <w:pStyle w:val="Odlomakpopisa"/>
        <w:ind w:left="825"/>
        <w:rPr>
          <w:rFonts w:hAnsi="Times New Roman" w:ascii="Times New Roman"/>
          <w:sz w:val="24"/>
          <w:szCs w:val="24"/>
        </w:rPr>
      </w:pPr>
    </w:p>
    <w:p w:rsidRDefault="00B04941" w:rsidP="00B04941" w:rsidR="00B04941" w:rsidRPr="00B04941">
      <w:pPr>
        <w:rPr>
          <w:sz w:val="24"/>
          <w:szCs w:val="24"/>
        </w:rPr>
      </w:pPr>
      <w:r w:rsidRPr="00B04941">
        <w:rPr>
          <w:sz w:val="24"/>
          <w:szCs w:val="24"/>
        </w:rPr>
        <w:t xml:space="preserve">           Osnova tražbine : Porezi, doprinosi i druga javna davanja</w:t>
      </w:r>
    </w:p>
    <w:p w:rsidRDefault="00B04941" w:rsidP="00B04941" w:rsidR="00B04941" w:rsidRPr="00B04941">
      <w:pPr>
        <w:rPr>
          <w:sz w:val="24"/>
          <w:szCs w:val="24"/>
        </w:rPr>
      </w:pPr>
      <w:r w:rsidRPr="00B04941">
        <w:rPr>
          <w:sz w:val="24"/>
          <w:szCs w:val="24"/>
        </w:rPr>
        <w:t xml:space="preserve">           Visina tražbine : 19.546,38 kuna od toga 18.426,84 kuna osigurano ovršnom ispravom.</w:t>
      </w:r>
    </w:p>
    <w:p w:rsidRDefault="00B04941" w:rsidP="00B04941" w:rsidR="00B04941" w:rsidRPr="00B04941">
      <w:pPr>
        <w:rPr>
          <w:sz w:val="24"/>
          <w:szCs w:val="24"/>
        </w:rPr>
      </w:pPr>
      <w:r w:rsidRPr="00B04941">
        <w:rPr>
          <w:sz w:val="24"/>
          <w:szCs w:val="24"/>
        </w:rPr>
        <w:t xml:space="preserve">           Stečajni upravitelj priznaje ovi prijavu u visini od 19.546,38 kuna.</w:t>
      </w:r>
    </w:p>
    <w:p w:rsidRDefault="00B04941" w:rsidP="00B04941" w:rsidR="00B04941" w:rsidRPr="00B04941">
      <w:pPr>
        <w:rPr>
          <w:sz w:val="24"/>
          <w:szCs w:val="24"/>
        </w:rPr>
      </w:pPr>
      <w:r w:rsidRPr="00B04941">
        <w:rPr>
          <w:sz w:val="24"/>
          <w:szCs w:val="24"/>
        </w:rPr>
        <w:t xml:space="preserve"> </w:t>
      </w:r>
    </w:p>
    <w:p w:rsidRDefault="00B04941" w:rsidP="00B04941" w:rsidR="00B04941" w:rsidRPr="00B04941">
      <w:pPr>
        <w:pStyle w:val="Odlomakpopisa"/>
        <w:numPr>
          <w:ilvl w:val="0"/>
          <w:numId w:val="21"/>
        </w:numPr>
        <w:spacing w:lineRule="auto" w:line="240" w:after="0"/>
        <w:rPr>
          <w:rFonts w:hAnsi="Times New Roman" w:ascii="Times New Roman"/>
          <w:sz w:val="24"/>
          <w:szCs w:val="24"/>
        </w:rPr>
      </w:pPr>
      <w:r w:rsidRPr="00B04941">
        <w:rPr>
          <w:rFonts w:hAnsi="Times New Roman" w:ascii="Times New Roman"/>
          <w:sz w:val="24"/>
          <w:szCs w:val="24"/>
        </w:rPr>
        <w:t>Vjerovnik : TRGOCENTAR d.o.o. Zabok, 103.brigade 8, OIB: 84210581427</w:t>
      </w:r>
    </w:p>
    <w:p w:rsidRDefault="00B04941" w:rsidP="00B04941" w:rsidR="00B04941" w:rsidRPr="00B04941">
      <w:pPr>
        <w:pStyle w:val="Odlomakpopisa"/>
        <w:ind w:left="825"/>
        <w:rPr>
          <w:rFonts w:hAnsi="Times New Roman" w:ascii="Times New Roman"/>
          <w:sz w:val="24"/>
          <w:szCs w:val="24"/>
        </w:rPr>
      </w:pPr>
    </w:p>
    <w:p w:rsidRDefault="00B04941" w:rsidP="00B04941" w:rsidR="00B04941" w:rsidRPr="00B04941">
      <w:pPr>
        <w:rPr>
          <w:sz w:val="24"/>
          <w:szCs w:val="24"/>
        </w:rPr>
      </w:pPr>
      <w:r w:rsidRPr="00B04941">
        <w:rPr>
          <w:sz w:val="24"/>
          <w:szCs w:val="24"/>
        </w:rPr>
        <w:t xml:space="preserve">           Osnova tražbine : Ugovor o kupoprodaji robe</w:t>
      </w:r>
    </w:p>
    <w:p w:rsidRDefault="00B04941" w:rsidP="00B04941" w:rsidR="00B04941" w:rsidRPr="00B04941">
      <w:pPr>
        <w:rPr>
          <w:sz w:val="24"/>
          <w:szCs w:val="24"/>
        </w:rPr>
      </w:pPr>
      <w:r w:rsidRPr="00B04941">
        <w:rPr>
          <w:sz w:val="24"/>
          <w:szCs w:val="24"/>
        </w:rPr>
        <w:t xml:space="preserve">          Visina tražbine : 771.440,99 kuna, od toga  520.817,35 kuna osigurano ovšnom ispravom.</w:t>
      </w:r>
    </w:p>
    <w:p w:rsidRDefault="00B04941" w:rsidP="00B04941" w:rsidR="00B04941" w:rsidRPr="00B04941">
      <w:pPr>
        <w:rPr>
          <w:sz w:val="24"/>
          <w:szCs w:val="24"/>
        </w:rPr>
      </w:pPr>
      <w:r w:rsidRPr="00B04941">
        <w:rPr>
          <w:sz w:val="24"/>
          <w:szCs w:val="24"/>
        </w:rPr>
        <w:t xml:space="preserve">           Stečajni upravitelj priznaje ovi prijavu u visini od 751.738,49 kuna a osporava je u visini od 19.702,50 kuna iz razloga protupravne naplate zakupa od strane razlučnog vjerovnika.</w:t>
      </w:r>
    </w:p>
    <w:p w:rsidRDefault="00B04941" w:rsidP="00B04941" w:rsidR="00B04941" w:rsidRPr="00B04941">
      <w:pPr>
        <w:rPr>
          <w:sz w:val="24"/>
          <w:szCs w:val="24"/>
        </w:rPr>
      </w:pPr>
    </w:p>
    <w:p w:rsidRDefault="00B04941" w:rsidP="00B04941" w:rsidR="00B04941" w:rsidRPr="00B04941">
      <w:pPr>
        <w:pStyle w:val="Odlomakpopisa"/>
        <w:numPr>
          <w:ilvl w:val="0"/>
          <w:numId w:val="21"/>
        </w:numPr>
        <w:spacing w:lineRule="auto" w:line="240" w:after="0"/>
        <w:rPr>
          <w:rFonts w:hAnsi="Times New Roman" w:ascii="Times New Roman"/>
          <w:sz w:val="24"/>
          <w:szCs w:val="24"/>
        </w:rPr>
      </w:pPr>
      <w:r w:rsidRPr="00B04941">
        <w:rPr>
          <w:rFonts w:hAnsi="Times New Roman" w:ascii="Times New Roman"/>
          <w:sz w:val="24"/>
          <w:szCs w:val="24"/>
        </w:rPr>
        <w:t>Vjerovnik : HEP ELEKTRA d.o.o. Zagreb, Ulica grada Vukovara 37, OIB:43965974818</w:t>
      </w:r>
    </w:p>
    <w:p w:rsidRDefault="00B04941" w:rsidP="00B04941" w:rsidR="00B04941" w:rsidRPr="00B04941">
      <w:pPr>
        <w:pStyle w:val="Odlomakpopisa"/>
        <w:ind w:left="825"/>
        <w:rPr>
          <w:rFonts w:hAnsi="Times New Roman" w:ascii="Times New Roman"/>
          <w:sz w:val="24"/>
          <w:szCs w:val="24"/>
        </w:rPr>
      </w:pPr>
    </w:p>
    <w:p w:rsidRDefault="00B04941" w:rsidP="00B04941" w:rsidR="00B04941" w:rsidRPr="00B04941">
      <w:pPr>
        <w:rPr>
          <w:sz w:val="24"/>
          <w:szCs w:val="24"/>
        </w:rPr>
      </w:pPr>
      <w:r w:rsidRPr="00B04941">
        <w:rPr>
          <w:sz w:val="24"/>
          <w:szCs w:val="24"/>
        </w:rPr>
        <w:lastRenderedPageBreak/>
        <w:t xml:space="preserve">             Osnova tražbine : Računi i kartice analitičkog knjigovodstva za utrošenu električnu struju</w:t>
      </w:r>
    </w:p>
    <w:p w:rsidRDefault="00B04941" w:rsidP="00B04941" w:rsidR="00B04941" w:rsidRPr="00B04941">
      <w:pPr>
        <w:rPr>
          <w:sz w:val="24"/>
          <w:szCs w:val="24"/>
        </w:rPr>
      </w:pPr>
      <w:r w:rsidRPr="00B04941">
        <w:rPr>
          <w:sz w:val="24"/>
          <w:szCs w:val="24"/>
        </w:rPr>
        <w:t xml:space="preserve">             Visina tražbine : 7.733,86 kuna </w:t>
      </w:r>
    </w:p>
    <w:p w:rsidRDefault="00B04941" w:rsidP="00B04941" w:rsidR="00B04941" w:rsidRPr="00B04941">
      <w:pPr>
        <w:rPr>
          <w:sz w:val="24"/>
          <w:szCs w:val="24"/>
        </w:rPr>
      </w:pPr>
      <w:r w:rsidRPr="00B04941">
        <w:rPr>
          <w:sz w:val="24"/>
          <w:szCs w:val="24"/>
        </w:rPr>
        <w:t xml:space="preserve">             Stečajni upravitelj priznaje ovi prijavu u visini od 7.733,86 kuna.</w:t>
      </w:r>
    </w:p>
    <w:p w:rsidRDefault="00B04941" w:rsidP="00B04941" w:rsidR="00B04941" w:rsidRPr="00B04941">
      <w:pPr>
        <w:rPr>
          <w:sz w:val="24"/>
          <w:szCs w:val="24"/>
        </w:rPr>
      </w:pPr>
      <w:r w:rsidRPr="00B04941">
        <w:rPr>
          <w:sz w:val="24"/>
          <w:szCs w:val="24"/>
        </w:rPr>
        <w:t xml:space="preserve"> </w:t>
      </w:r>
    </w:p>
    <w:p w:rsidRDefault="00B04941" w:rsidP="00B04941" w:rsidR="00B04941" w:rsidRPr="00B04941">
      <w:pPr>
        <w:rPr>
          <w:sz w:val="24"/>
          <w:szCs w:val="24"/>
        </w:rPr>
      </w:pPr>
    </w:p>
    <w:p w:rsidRDefault="00B04941" w:rsidP="00B04941" w:rsidR="00B04941" w:rsidRPr="00B04941">
      <w:pPr>
        <w:rPr>
          <w:sz w:val="24"/>
          <w:szCs w:val="24"/>
        </w:rPr>
      </w:pPr>
      <w:r w:rsidRPr="00B04941">
        <w:rPr>
          <w:sz w:val="24"/>
          <w:szCs w:val="24"/>
        </w:rPr>
        <w:t xml:space="preserve">            Ukupni iznos priznatih  tražbina II višeg isplatnog reda iznosi : 779.018,73 kuna </w:t>
      </w:r>
    </w:p>
    <w:p w:rsidRDefault="00B04941" w:rsidP="00B04941" w:rsidR="00B04941" w:rsidRPr="00B04941">
      <w:pPr>
        <w:rPr>
          <w:sz w:val="24"/>
          <w:szCs w:val="24"/>
        </w:rPr>
      </w:pPr>
      <w:r w:rsidRPr="00B04941">
        <w:rPr>
          <w:sz w:val="24"/>
          <w:szCs w:val="24"/>
        </w:rPr>
        <w:t xml:space="preserve">            </w:t>
      </w:r>
    </w:p>
    <w:p w:rsidRDefault="00B04941" w:rsidP="00B04941" w:rsidR="00B04941" w:rsidRPr="00B04941">
      <w:pPr>
        <w:rPr>
          <w:sz w:val="24"/>
          <w:szCs w:val="24"/>
        </w:rPr>
      </w:pPr>
    </w:p>
    <w:p w:rsidRDefault="00B04941" w:rsidP="00B04941" w:rsidR="00B04941" w:rsidRPr="00B04941">
      <w:pPr>
        <w:ind w:left="360"/>
        <w:rPr>
          <w:sz w:val="24"/>
          <w:szCs w:val="24"/>
        </w:rPr>
      </w:pPr>
      <w:r w:rsidRPr="00B04941">
        <w:rPr>
          <w:sz w:val="24"/>
          <w:szCs w:val="24"/>
        </w:rPr>
        <w:t>6.       Popis tražbina razlučnih vjerovnika za ispitno-izvještajno ročište</w:t>
      </w:r>
    </w:p>
    <w:p w:rsidRDefault="00B04941" w:rsidP="00B04941" w:rsidR="00B04941" w:rsidRPr="00B04941">
      <w:pPr>
        <w:rPr>
          <w:sz w:val="24"/>
          <w:szCs w:val="24"/>
        </w:rPr>
      </w:pPr>
    </w:p>
    <w:p w:rsidRDefault="00B04941" w:rsidP="00B04941" w:rsidR="00B04941" w:rsidRPr="00B04941">
      <w:pPr>
        <w:pStyle w:val="Odlomakpopisa"/>
        <w:numPr>
          <w:ilvl w:val="0"/>
          <w:numId w:val="17"/>
        </w:numPr>
        <w:spacing w:lineRule="auto" w:line="240" w:after="0"/>
        <w:rPr>
          <w:rFonts w:hAnsi="Times New Roman" w:ascii="Times New Roman"/>
          <w:sz w:val="24"/>
          <w:szCs w:val="24"/>
        </w:rPr>
      </w:pPr>
      <w:r w:rsidRPr="00B04941">
        <w:rPr>
          <w:rFonts w:hAnsi="Times New Roman" w:ascii="Times New Roman"/>
          <w:sz w:val="24"/>
          <w:szCs w:val="24"/>
        </w:rPr>
        <w:t>Vjerovnik : TRGOCENTAR d.o.o. Zabok, 103.brigade 8, OIB: 84210581427</w:t>
      </w:r>
    </w:p>
    <w:p w:rsidRDefault="00B04941" w:rsidP="00B04941" w:rsidR="00B04941" w:rsidRPr="00B04941">
      <w:pPr>
        <w:pStyle w:val="Odlomakpopisa"/>
        <w:ind w:left="885"/>
        <w:rPr>
          <w:rFonts w:hAnsi="Times New Roman" w:ascii="Times New Roman"/>
          <w:sz w:val="24"/>
          <w:szCs w:val="24"/>
        </w:rPr>
      </w:pPr>
      <w:r w:rsidRPr="00B04941">
        <w:rPr>
          <w:rFonts w:hAnsi="Times New Roman" w:ascii="Times New Roman"/>
          <w:sz w:val="24"/>
          <w:szCs w:val="24"/>
        </w:rPr>
        <w:t>Iznos tražbine osigurane razlučnim pravom : 520.817, 35 kuna.</w:t>
      </w:r>
    </w:p>
    <w:p w:rsidRDefault="00B04941" w:rsidP="00B04941" w:rsidR="00B04941" w:rsidRPr="00B04941">
      <w:pPr>
        <w:pStyle w:val="Odlomakpopisa"/>
        <w:ind w:left="885"/>
        <w:rPr>
          <w:rFonts w:hAnsi="Times New Roman" w:ascii="Times New Roman"/>
          <w:sz w:val="24"/>
          <w:szCs w:val="24"/>
        </w:rPr>
      </w:pPr>
    </w:p>
    <w:p w:rsidRDefault="00B04941" w:rsidP="00B04941" w:rsidR="00B04941" w:rsidRPr="00B04941">
      <w:pPr>
        <w:rPr>
          <w:sz w:val="24"/>
          <w:szCs w:val="24"/>
        </w:rPr>
      </w:pPr>
      <w:r w:rsidRPr="00B04941">
        <w:rPr>
          <w:sz w:val="24"/>
          <w:szCs w:val="24"/>
        </w:rPr>
        <w:t xml:space="preserve">               Pravna osnova razlučnog prava : Sporazum radi osiguranja novčane  tražbine zasnivanjem založnog prava na pokretninama, zaključen dana 25.05.2016.godine, potvrđen po javnom bilježniku Vlasta Podgajski iz Zaboka, M.Gupca 70, dana 25.05.2016.godine , pod brojem : OV-6112/16.</w:t>
      </w:r>
    </w:p>
    <w:p w:rsidRDefault="00B04941" w:rsidP="00B04941" w:rsidR="00B04941" w:rsidRPr="00B04941">
      <w:pPr>
        <w:pStyle w:val="Odlomakpopisa"/>
        <w:ind w:left="885"/>
        <w:rPr>
          <w:rFonts w:hAnsi="Times New Roman" w:ascii="Times New Roman"/>
          <w:sz w:val="24"/>
          <w:szCs w:val="24"/>
        </w:rPr>
      </w:pPr>
    </w:p>
    <w:p w:rsidRDefault="00B04941" w:rsidP="00B04941" w:rsidR="00B04941" w:rsidRPr="00B04941">
      <w:pPr>
        <w:pStyle w:val="Odlomakpopisa"/>
        <w:numPr>
          <w:ilvl w:val="0"/>
          <w:numId w:val="18"/>
        </w:numPr>
        <w:spacing w:lineRule="auto" w:line="240" w:after="0"/>
        <w:rPr>
          <w:rFonts w:hAnsi="Times New Roman" w:ascii="Times New Roman"/>
          <w:sz w:val="24"/>
          <w:szCs w:val="24"/>
        </w:rPr>
      </w:pPr>
      <w:r w:rsidRPr="00B04941">
        <w:rPr>
          <w:rFonts w:hAnsi="Times New Roman" w:ascii="Times New Roman"/>
          <w:sz w:val="24"/>
          <w:szCs w:val="24"/>
        </w:rPr>
        <w:t>Radnje koje će se provoditi u postupku nad Stečajnom masom do ročišta za diobu</w:t>
      </w:r>
    </w:p>
    <w:p w:rsidRDefault="00B04941" w:rsidP="00B04941" w:rsidR="00B04941" w:rsidRPr="00B04941">
      <w:pPr>
        <w:pStyle w:val="Odlomakpopisa"/>
        <w:rPr>
          <w:rFonts w:hAnsi="Times New Roman" w:ascii="Times New Roman"/>
          <w:sz w:val="24"/>
          <w:szCs w:val="24"/>
        </w:rPr>
      </w:pPr>
    </w:p>
    <w:p w:rsidRDefault="00B04941" w:rsidP="00B04941" w:rsidR="00B04941" w:rsidRPr="00B04941">
      <w:pPr>
        <w:rPr>
          <w:sz w:val="24"/>
          <w:szCs w:val="24"/>
        </w:rPr>
      </w:pPr>
      <w:r w:rsidRPr="00B04941">
        <w:rPr>
          <w:sz w:val="24"/>
          <w:szCs w:val="24"/>
        </w:rPr>
        <w:t xml:space="preserve">             Do ročišta za diobu pokretnine opterećene razlučnim pravom nalaziti će se u zakupu tvrtke LOKI-DEL j.d.o.o., Ulica Grada Vukovara 237c,Zagreb, OIB:60861846292 zastupana po direktoru Denisu Lovrek iz Dubrovčana 79, OIB:25269589462.</w:t>
      </w:r>
    </w:p>
    <w:p w:rsidRDefault="00B04941" w:rsidP="00B04941" w:rsidR="00B04941" w:rsidRPr="00B04941">
      <w:pPr>
        <w:rPr>
          <w:sz w:val="24"/>
          <w:szCs w:val="24"/>
        </w:rPr>
      </w:pPr>
      <w:r w:rsidRPr="00B04941">
        <w:rPr>
          <w:sz w:val="24"/>
          <w:szCs w:val="24"/>
        </w:rPr>
        <w:t xml:space="preserve">             Razlučni vjerovnik TRGOCENTAR d.o.o. Zabok, 103.brigade 8, OIB: 84210581427 stečajnom upravitelju dostavio je ponudu o unovčenju pokretnina slobodnom pogodbom sa razlučnim vjerovnikom na način da je isti zainteresiran za kupnju predmetnih nekretnina sukladno članku 249, stavku 1 Stečajnog zakona ( NN broj 71/15 i 104/17).</w:t>
      </w:r>
    </w:p>
    <w:p w:rsidRDefault="00B04941" w:rsidP="00B04941" w:rsidR="00B04941" w:rsidRPr="00B04941">
      <w:pPr>
        <w:rPr>
          <w:sz w:val="24"/>
          <w:szCs w:val="24"/>
        </w:rPr>
      </w:pPr>
      <w:r w:rsidRPr="00B04941">
        <w:rPr>
          <w:sz w:val="24"/>
          <w:szCs w:val="24"/>
        </w:rPr>
        <w:t xml:space="preserve">             Razlučni vjerovnik nudi kupovnu cijenu po 2018. godine procijenjenoj  vrijednosti</w:t>
      </w:r>
    </w:p>
    <w:p w:rsidRDefault="00B04941" w:rsidP="00B04941" w:rsidR="00B04941" w:rsidRPr="00B04941">
      <w:pPr>
        <w:rPr>
          <w:sz w:val="24"/>
          <w:szCs w:val="24"/>
        </w:rPr>
      </w:pPr>
      <w:r w:rsidRPr="00B04941">
        <w:rPr>
          <w:sz w:val="24"/>
          <w:szCs w:val="24"/>
        </w:rPr>
        <w:t xml:space="preserve"> pokretnina stečajne mase, koja iznosi 289.050,00 kuna bez PDV-a.</w:t>
      </w:r>
    </w:p>
    <w:p w:rsidRDefault="00B04941" w:rsidP="00B04941" w:rsidR="00B04941" w:rsidRPr="00B04941">
      <w:pPr>
        <w:rPr>
          <w:sz w:val="24"/>
          <w:szCs w:val="24"/>
        </w:rPr>
      </w:pPr>
      <w:r w:rsidRPr="00B04941">
        <w:rPr>
          <w:sz w:val="24"/>
          <w:szCs w:val="24"/>
        </w:rPr>
        <w:t xml:space="preserve">             Kupoprodaja bi se odvijala na način da razlučni vjerovnik uplati iznos PDV-a od 72.262,50 kuna, a preostala kupoprodajna cijena u iznosu od  289.050,00 kuna zatvorila bi se sa prijebojem tražbine razlučnog vjerovnika, uz prethodnu uplatu troškova postupka nad Stečajnom masom, koji će se utvrditi na ročištu za diobu.</w:t>
      </w:r>
    </w:p>
    <w:p w:rsidRDefault="00B04941" w:rsidP="00B04941" w:rsidR="00B04941" w:rsidRPr="00B04941">
      <w:pPr>
        <w:rPr>
          <w:sz w:val="24"/>
          <w:szCs w:val="24"/>
        </w:rPr>
      </w:pPr>
      <w:r w:rsidRPr="00B04941">
        <w:rPr>
          <w:sz w:val="24"/>
          <w:szCs w:val="24"/>
        </w:rPr>
        <w:t xml:space="preserve">            Razmatrajući prijedlog razlučnog vjerovnika stečajni upravitelj smatra da je prijedlog razlučnog vjerovnika najbolji za unovčenje pokretnina jer se radi o strojevima koji su starijih godina proizvodnje, te se javnom dražbom ne bi postigla viša cijena za pokretnine, a prodaja pojedinačnih pokretnina još bi više umanjila vrijednost istih.</w:t>
      </w:r>
    </w:p>
    <w:p w:rsidRDefault="005A2CF3" w:rsidP="00E637B8" w:rsidR="005A2CF3" w:rsidRPr="00B04941">
      <w:pPr>
        <w:jc w:val="both"/>
        <w:rPr>
          <w:bCs/>
          <w:sz w:val="24"/>
          <w:szCs w:val="24"/>
        </w:rPr>
      </w:pPr>
    </w:p>
    <w:p w:rsidRDefault="00E637B8" w:rsidP="00E637B8" w:rsidR="00E637B8" w:rsidRPr="00B04941">
      <w:pPr>
        <w:ind w:firstLine="720"/>
        <w:jc w:val="both"/>
        <w:rPr>
          <w:sz w:val="24"/>
          <w:szCs w:val="24"/>
        </w:rPr>
      </w:pPr>
      <w:r w:rsidRPr="00B04941">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B04941">
      <w:pPr>
        <w:ind w:firstLine="720"/>
        <w:jc w:val="both"/>
        <w:rPr>
          <w:sz w:val="24"/>
          <w:szCs w:val="24"/>
        </w:rPr>
      </w:pPr>
    </w:p>
    <w:p w:rsidRDefault="00E637B8" w:rsidP="00E637B8" w:rsidR="00E637B8" w:rsidRPr="00B04941">
      <w:pPr>
        <w:ind w:firstLine="720"/>
        <w:jc w:val="both"/>
        <w:rPr>
          <w:sz w:val="24"/>
          <w:szCs w:val="24"/>
        </w:rPr>
      </w:pPr>
      <w:r w:rsidRPr="00B04941">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B04941">
      <w:pPr>
        <w:jc w:val="both"/>
        <w:rPr>
          <w:sz w:val="24"/>
          <w:szCs w:val="24"/>
        </w:rPr>
      </w:pPr>
    </w:p>
    <w:p w:rsidRDefault="00E637B8" w:rsidP="00E637B8" w:rsidR="00E637B8" w:rsidRPr="00B04941">
      <w:pPr>
        <w:ind w:firstLine="720"/>
        <w:jc w:val="both"/>
        <w:rPr>
          <w:sz w:val="24"/>
          <w:szCs w:val="24"/>
        </w:rPr>
      </w:pPr>
      <w:r w:rsidRPr="00B04941">
        <w:rPr>
          <w:sz w:val="24"/>
          <w:szCs w:val="24"/>
        </w:rPr>
        <w:lastRenderedPageBreak/>
        <w:t xml:space="preserve">Sud obavještava vjerovnike kako će se glasovati dizanjem ruke. Nakon glasovanja  sud će objaviti rezultate glasovanja. </w:t>
      </w:r>
    </w:p>
    <w:p w:rsidRDefault="00E637B8" w:rsidP="00C62C16" w:rsidR="00E637B8" w:rsidRPr="00B04941">
      <w:pPr>
        <w:ind w:firstLine="720"/>
        <w:jc w:val="both"/>
        <w:rPr>
          <w:bCs/>
          <w:sz w:val="24"/>
          <w:szCs w:val="24"/>
        </w:rPr>
      </w:pPr>
    </w:p>
    <w:p w:rsidRDefault="00F67FC5" w:rsidP="00C62C16" w:rsidR="002B7B9E" w:rsidRPr="00B04941">
      <w:pPr>
        <w:ind w:firstLine="720"/>
        <w:jc w:val="both"/>
        <w:rPr>
          <w:bCs/>
          <w:sz w:val="24"/>
          <w:szCs w:val="24"/>
        </w:rPr>
      </w:pPr>
      <w:r>
        <w:rPr>
          <w:bCs/>
          <w:sz w:val="24"/>
          <w:szCs w:val="24"/>
        </w:rPr>
        <w:t>Prisutni stečajni vjerovnici</w:t>
      </w:r>
      <w:r w:rsidR="005928D1" w:rsidRPr="00B04941">
        <w:rPr>
          <w:bCs/>
          <w:sz w:val="24"/>
          <w:szCs w:val="24"/>
        </w:rPr>
        <w:t xml:space="preserve"> </w:t>
      </w:r>
      <w:r w:rsidRPr="00B04941">
        <w:rPr>
          <w:bCs/>
          <w:sz w:val="24"/>
          <w:szCs w:val="24"/>
        </w:rPr>
        <w:t>suglasn</w:t>
      </w:r>
      <w:r>
        <w:rPr>
          <w:bCs/>
          <w:sz w:val="24"/>
          <w:szCs w:val="24"/>
        </w:rPr>
        <w:t>i</w:t>
      </w:r>
      <w:r w:rsidR="00F70574" w:rsidRPr="00B04941">
        <w:rPr>
          <w:bCs/>
          <w:sz w:val="24"/>
          <w:szCs w:val="24"/>
        </w:rPr>
        <w:t xml:space="preserve"> </w:t>
      </w:r>
      <w:r>
        <w:rPr>
          <w:bCs/>
          <w:sz w:val="24"/>
          <w:szCs w:val="24"/>
        </w:rPr>
        <w:t>su</w:t>
      </w:r>
      <w:r w:rsidR="00F70574" w:rsidRPr="00B04941">
        <w:rPr>
          <w:bCs/>
          <w:sz w:val="24"/>
          <w:szCs w:val="24"/>
        </w:rPr>
        <w:t xml:space="preserve"> da</w:t>
      </w:r>
      <w:r w:rsidR="00A30477" w:rsidRPr="00B04941">
        <w:rPr>
          <w:bCs/>
          <w:sz w:val="24"/>
          <w:szCs w:val="24"/>
        </w:rPr>
        <w:t xml:space="preserve"> se donesu </w:t>
      </w:r>
      <w:r w:rsidR="002B7B9E" w:rsidRPr="00B04941">
        <w:rPr>
          <w:bCs/>
          <w:sz w:val="24"/>
          <w:szCs w:val="24"/>
        </w:rPr>
        <w:t>sljedeće:</w:t>
      </w:r>
    </w:p>
    <w:p w:rsidRDefault="00A7081A" w:rsidP="00C62C16" w:rsidR="00A7081A" w:rsidRPr="00B04941">
      <w:pPr>
        <w:ind w:firstLine="720"/>
        <w:jc w:val="both"/>
        <w:rPr>
          <w:bCs/>
          <w:sz w:val="24"/>
          <w:szCs w:val="24"/>
        </w:rPr>
      </w:pPr>
      <w:r w:rsidRPr="00B04941">
        <w:rPr>
          <w:bCs/>
          <w:sz w:val="24"/>
          <w:szCs w:val="24"/>
        </w:rPr>
        <w:t xml:space="preserve"> </w:t>
      </w:r>
    </w:p>
    <w:p w:rsidRDefault="007752F6" w:rsidP="00C62C16" w:rsidR="007752F6" w:rsidRPr="00B04941">
      <w:pPr>
        <w:jc w:val="both"/>
        <w:rPr>
          <w:bCs/>
          <w:sz w:val="24"/>
          <w:szCs w:val="24"/>
        </w:rPr>
      </w:pPr>
    </w:p>
    <w:p w:rsidRDefault="00A7081A" w:rsidP="00F67FC5" w:rsidR="008D2F0C" w:rsidRPr="00B04941">
      <w:pPr>
        <w:jc w:val="center"/>
        <w:rPr>
          <w:bCs/>
          <w:sz w:val="24"/>
          <w:szCs w:val="24"/>
        </w:rPr>
      </w:pPr>
      <w:r w:rsidRPr="00B04941">
        <w:rPr>
          <w:bCs/>
          <w:sz w:val="24"/>
          <w:szCs w:val="24"/>
        </w:rPr>
        <w:t>O D L U K E</w:t>
      </w:r>
    </w:p>
    <w:p w:rsidRDefault="007752F6" w:rsidP="00F67FC5" w:rsidR="007752F6" w:rsidRPr="00B04941">
      <w:pPr>
        <w:jc w:val="both"/>
        <w:rPr>
          <w:bCs/>
          <w:sz w:val="24"/>
          <w:szCs w:val="24"/>
        </w:rPr>
      </w:pPr>
    </w:p>
    <w:p w:rsidRDefault="00B04941" w:rsidP="00F67FC5" w:rsidR="00B04941" w:rsidRPr="00B04941">
      <w:pPr>
        <w:pStyle w:val="Odlomakpopisa"/>
        <w:numPr>
          <w:ilvl w:val="0"/>
          <w:numId w:val="22"/>
        </w:numPr>
        <w:spacing w:lineRule="auto" w:line="240" w:after="0"/>
        <w:jc w:val="both"/>
        <w:rPr>
          <w:rFonts w:hAnsi="Times New Roman" w:ascii="Times New Roman"/>
          <w:sz w:val="24"/>
          <w:szCs w:val="24"/>
        </w:rPr>
      </w:pPr>
      <w:r w:rsidRPr="00B04941">
        <w:rPr>
          <w:rFonts w:hAnsi="Times New Roman" w:ascii="Times New Roman"/>
          <w:sz w:val="24"/>
          <w:szCs w:val="24"/>
        </w:rPr>
        <w:t>Prihvaća se izvješće stečajnog upravitelja o poduzetim radnjama u vremenu od preuzimanja postupka do ispitno-izvještajnog ročišta.</w:t>
      </w:r>
    </w:p>
    <w:p w:rsidRDefault="00F67FC5" w:rsidP="00F67FC5" w:rsidR="00B04941" w:rsidRPr="00B04941">
      <w:pPr>
        <w:pStyle w:val="Odlomakpopisa"/>
        <w:numPr>
          <w:ilvl w:val="0"/>
          <w:numId w:val="22"/>
        </w:numPr>
        <w:spacing w:lineRule="auto" w:line="240" w:after="0"/>
        <w:jc w:val="both"/>
        <w:rPr>
          <w:rFonts w:hAnsi="Times New Roman" w:ascii="Times New Roman"/>
          <w:sz w:val="24"/>
          <w:szCs w:val="24"/>
        </w:rPr>
      </w:pPr>
      <w:r>
        <w:rPr>
          <w:rFonts w:hAnsi="Times New Roman" w:ascii="Times New Roman"/>
          <w:sz w:val="24"/>
          <w:szCs w:val="24"/>
        </w:rPr>
        <w:t>Trajanje u</w:t>
      </w:r>
      <w:r w:rsidR="00B04941" w:rsidRPr="00B04941">
        <w:rPr>
          <w:rFonts w:hAnsi="Times New Roman" w:ascii="Times New Roman"/>
          <w:sz w:val="24"/>
          <w:szCs w:val="24"/>
        </w:rPr>
        <w:t>govor</w:t>
      </w:r>
      <w:r>
        <w:rPr>
          <w:rFonts w:hAnsi="Times New Roman" w:ascii="Times New Roman"/>
          <w:sz w:val="24"/>
          <w:szCs w:val="24"/>
        </w:rPr>
        <w:t>a</w:t>
      </w:r>
      <w:r w:rsidR="00B04941" w:rsidRPr="00B04941">
        <w:rPr>
          <w:rFonts w:hAnsi="Times New Roman" w:ascii="Times New Roman"/>
          <w:sz w:val="24"/>
          <w:szCs w:val="24"/>
        </w:rPr>
        <w:t xml:space="preserve"> o najmu pokretnina stečajnog dužnika produži</w:t>
      </w:r>
      <w:r>
        <w:rPr>
          <w:rFonts w:hAnsi="Times New Roman" w:ascii="Times New Roman"/>
          <w:sz w:val="24"/>
          <w:szCs w:val="24"/>
        </w:rPr>
        <w:t>t će se</w:t>
      </w:r>
      <w:r w:rsidR="00B04941" w:rsidRPr="00B04941">
        <w:rPr>
          <w:rFonts w:hAnsi="Times New Roman" w:ascii="Times New Roman"/>
          <w:sz w:val="24"/>
          <w:szCs w:val="24"/>
        </w:rPr>
        <w:t xml:space="preserve"> do ročišta za diobu.</w:t>
      </w:r>
    </w:p>
    <w:p w:rsidRDefault="00F67FC5" w:rsidP="00F67FC5" w:rsidR="00B04941" w:rsidRPr="00B04941">
      <w:pPr>
        <w:pStyle w:val="Odlomakpopisa"/>
        <w:numPr>
          <w:ilvl w:val="0"/>
          <w:numId w:val="22"/>
        </w:numPr>
        <w:spacing w:lineRule="auto" w:line="240" w:after="0"/>
        <w:jc w:val="both"/>
        <w:rPr>
          <w:rFonts w:hAnsi="Times New Roman" w:ascii="Times New Roman"/>
          <w:sz w:val="24"/>
          <w:szCs w:val="24"/>
        </w:rPr>
      </w:pPr>
      <w:r>
        <w:rPr>
          <w:rFonts w:hAnsi="Times New Roman" w:ascii="Times New Roman"/>
          <w:sz w:val="24"/>
          <w:szCs w:val="24"/>
        </w:rPr>
        <w:t>Unovčit će se pokretnine</w:t>
      </w:r>
      <w:r w:rsidR="00B04941" w:rsidRPr="00B04941">
        <w:rPr>
          <w:rFonts w:hAnsi="Times New Roman" w:ascii="Times New Roman"/>
          <w:sz w:val="24"/>
          <w:szCs w:val="24"/>
        </w:rPr>
        <w:t xml:space="preserve"> sukladno procijenjenoj vrijednosti po ovlaštenom sudskom vještaku „Vještačenja Ciraki“ d.o.o. iz Zagreba, Ilica 174 u iznosu od 289.050,00 uvećano za PDV.</w:t>
      </w:r>
    </w:p>
    <w:p w:rsidRDefault="00F67FC5" w:rsidP="00F67FC5" w:rsidR="00B04941" w:rsidRPr="00B04941">
      <w:pPr>
        <w:pStyle w:val="Odlomakpopisa"/>
        <w:numPr>
          <w:ilvl w:val="0"/>
          <w:numId w:val="22"/>
        </w:numPr>
        <w:spacing w:lineRule="auto" w:line="240" w:after="0"/>
        <w:jc w:val="both"/>
        <w:rPr>
          <w:rFonts w:hAnsi="Times New Roman" w:ascii="Times New Roman"/>
          <w:sz w:val="24"/>
          <w:szCs w:val="24"/>
        </w:rPr>
      </w:pPr>
      <w:r>
        <w:rPr>
          <w:rFonts w:hAnsi="Times New Roman" w:ascii="Times New Roman"/>
          <w:sz w:val="24"/>
          <w:szCs w:val="24"/>
        </w:rPr>
        <w:t>Unovčenje</w:t>
      </w:r>
      <w:r w:rsidR="00B04941" w:rsidRPr="00B04941">
        <w:rPr>
          <w:rFonts w:hAnsi="Times New Roman" w:ascii="Times New Roman"/>
          <w:sz w:val="24"/>
          <w:szCs w:val="24"/>
        </w:rPr>
        <w:t xml:space="preserve"> pokretnina</w:t>
      </w:r>
      <w:r>
        <w:rPr>
          <w:rFonts w:hAnsi="Times New Roman" w:ascii="Times New Roman"/>
          <w:sz w:val="24"/>
          <w:szCs w:val="24"/>
        </w:rPr>
        <w:t xml:space="preserve"> provest će se</w:t>
      </w:r>
      <w:r w:rsidR="00B04941" w:rsidRPr="00B04941">
        <w:rPr>
          <w:rFonts w:hAnsi="Times New Roman" w:ascii="Times New Roman"/>
          <w:sz w:val="24"/>
          <w:szCs w:val="24"/>
        </w:rPr>
        <w:t xml:space="preserve"> sukladno prijedlogu razlučnog vjerovnika, dakle na način da razlučni vjerovnik uplati iznos PDV-a od 72.262,50 kuna, a preostala kupoprodajna cijena u iznosu od  289.050,00 kuna zatvorila bi se sa prijebojem tražbine razlučnog vjerovnika uz prethodnu uplatu troškova postupka nad Stečajnom masom koji će se utvrditi na ročištu za diobu, što je sukladno članku 251, stavak 3 Stečajnog zakona ( NN broj 71/15 i 104/17).</w:t>
      </w:r>
    </w:p>
    <w:p w:rsidRDefault="00F67FC5" w:rsidP="00F67FC5" w:rsidR="00B04941" w:rsidRPr="00B04941">
      <w:pPr>
        <w:pStyle w:val="Odlomakpopisa"/>
        <w:numPr>
          <w:ilvl w:val="0"/>
          <w:numId w:val="22"/>
        </w:numPr>
        <w:spacing w:lineRule="auto" w:line="240" w:after="0"/>
        <w:jc w:val="both"/>
        <w:rPr>
          <w:rFonts w:hAnsi="Times New Roman" w:ascii="Times New Roman"/>
          <w:sz w:val="24"/>
          <w:szCs w:val="24"/>
        </w:rPr>
      </w:pPr>
      <w:r>
        <w:rPr>
          <w:rFonts w:hAnsi="Times New Roman" w:ascii="Times New Roman"/>
          <w:sz w:val="24"/>
          <w:szCs w:val="24"/>
        </w:rPr>
        <w:t>Odobrava se sklapanje</w:t>
      </w:r>
      <w:r w:rsidR="00B04941" w:rsidRPr="00B04941">
        <w:rPr>
          <w:rFonts w:hAnsi="Times New Roman" w:ascii="Times New Roman"/>
          <w:sz w:val="24"/>
          <w:szCs w:val="24"/>
        </w:rPr>
        <w:t xml:space="preserve"> ugovora o vođenju poslovne dokumentacije stečajne mase za iznos od 500,00 kuna mjesečno počevši od dana otvaranja, pa sve do završnog ročišta odnosno brisanja iz sudskog registra.</w:t>
      </w:r>
    </w:p>
    <w:p w:rsidRDefault="00626120" w:rsidP="00C62C16" w:rsidR="00626120">
      <w:pPr>
        <w:pStyle w:val="Bezproreda2"/>
        <w:jc w:val="both"/>
        <w:rPr>
          <w:rFonts w:eastAsia="Times New Roman"/>
          <w:b/>
          <w:kern w:val="0"/>
        </w:rPr>
      </w:pPr>
    </w:p>
    <w:p w:rsidRDefault="00F67FC5" w:rsidP="00C62C16" w:rsidR="00F67FC5" w:rsidRPr="00F85D45">
      <w:pPr>
        <w:pStyle w:val="Bezproreda2"/>
        <w:jc w:val="both"/>
        <w:rPr>
          <w:rFonts w:hAnsi="Times New Roman" w:ascii="Times New Roman"/>
          <w:sz w:val="24"/>
          <w:szCs w:val="24"/>
          <w:lang w:val="pl-PL"/>
        </w:rPr>
      </w:pPr>
    </w:p>
    <w:p w:rsidRDefault="000079B9" w:rsidP="00C62C16" w:rsidR="000079B9" w:rsidRPr="00F85D45">
      <w:pPr>
        <w:overflowPunct/>
        <w:autoSpaceDE/>
        <w:autoSpaceDN/>
        <w:adjustRightInd/>
        <w:jc w:val="both"/>
        <w:textAlignment w:val="auto"/>
        <w:rPr>
          <w:sz w:val="24"/>
          <w:szCs w:val="24"/>
        </w:rPr>
      </w:pPr>
      <w:r w:rsidRPr="00F85D45">
        <w:rPr>
          <w:sz w:val="24"/>
          <w:szCs w:val="24"/>
          <w:lang w:val="pl-PL"/>
        </w:rPr>
        <w:t>Sud donosi</w:t>
      </w:r>
    </w:p>
    <w:p w:rsidRDefault="000079B9" w:rsidP="00C6522F" w:rsidR="000079B9" w:rsidRPr="00F85D45">
      <w:pPr>
        <w:jc w:val="center"/>
        <w:rPr>
          <w:sz w:val="24"/>
          <w:szCs w:val="24"/>
          <w:lang w:val="pl-PL"/>
        </w:rPr>
      </w:pPr>
      <w:r w:rsidRPr="00F85D45">
        <w:rPr>
          <w:sz w:val="24"/>
          <w:szCs w:val="24"/>
          <w:lang w:val="pl-PL"/>
        </w:rPr>
        <w:t>Rješenje</w:t>
      </w:r>
    </w:p>
    <w:p w:rsidRDefault="000079B9" w:rsidP="00C62C16" w:rsidR="000079B9" w:rsidRPr="00F85D45">
      <w:pPr>
        <w:jc w:val="both"/>
        <w:rPr>
          <w:sz w:val="24"/>
          <w:szCs w:val="24"/>
          <w:lang w:val="pl-PL"/>
        </w:rPr>
      </w:pPr>
    </w:p>
    <w:p w:rsidRDefault="000079B9" w:rsidP="00C6522F" w:rsidR="0013610F" w:rsidRPr="00F85D45">
      <w:pPr>
        <w:ind w:firstLine="720"/>
        <w:jc w:val="both"/>
        <w:rPr>
          <w:sz w:val="24"/>
          <w:szCs w:val="24"/>
          <w:lang w:val="pl-PL"/>
        </w:rPr>
      </w:pPr>
      <w:r w:rsidRPr="00F85D45">
        <w:rPr>
          <w:sz w:val="24"/>
          <w:szCs w:val="24"/>
          <w:lang w:val="pl-PL"/>
        </w:rPr>
        <w:t xml:space="preserve">Daljnja odluka pismeno. </w:t>
      </w:r>
    </w:p>
    <w:p w:rsidRDefault="004A38B4" w:rsidP="00C6522F" w:rsidR="00853FF6" w:rsidRPr="00F85D45">
      <w:pPr>
        <w:jc w:val="center"/>
        <w:rPr>
          <w:bCs/>
          <w:sz w:val="24"/>
          <w:szCs w:val="24"/>
        </w:rPr>
      </w:pPr>
      <w:r w:rsidRPr="00F85D45">
        <w:rPr>
          <w:bCs/>
          <w:sz w:val="24"/>
          <w:szCs w:val="24"/>
        </w:rPr>
        <w:t>D</w:t>
      </w:r>
      <w:r w:rsidR="00853FF6" w:rsidRPr="00F85D45">
        <w:rPr>
          <w:bCs/>
          <w:sz w:val="24"/>
          <w:szCs w:val="24"/>
        </w:rPr>
        <w:t>ovršeno u</w:t>
      </w:r>
      <w:r w:rsidR="00862E38" w:rsidRPr="00F85D45">
        <w:rPr>
          <w:bCs/>
          <w:sz w:val="24"/>
          <w:szCs w:val="24"/>
        </w:rPr>
        <w:t xml:space="preserve"> </w:t>
      </w:r>
      <w:r w:rsidR="00A94301">
        <w:rPr>
          <w:bCs/>
          <w:sz w:val="24"/>
          <w:szCs w:val="24"/>
        </w:rPr>
        <w:t>11,12</w:t>
      </w:r>
      <w:r w:rsidR="00E14047" w:rsidRPr="00F85D45">
        <w:rPr>
          <w:bCs/>
          <w:sz w:val="24"/>
          <w:szCs w:val="24"/>
        </w:rPr>
        <w:t xml:space="preserve"> </w:t>
      </w:r>
      <w:r w:rsidR="00862E38" w:rsidRPr="00F85D45">
        <w:rPr>
          <w:bCs/>
          <w:sz w:val="24"/>
          <w:szCs w:val="24"/>
        </w:rPr>
        <w:t>sati</w:t>
      </w:r>
    </w:p>
    <w:p w:rsidRDefault="00FF4310" w:rsidP="00C62C16" w:rsidR="00FF4310" w:rsidRPr="00F85D45">
      <w:pPr>
        <w:jc w:val="both"/>
        <w:rPr>
          <w:bCs/>
          <w:sz w:val="24"/>
          <w:szCs w:val="24"/>
        </w:rPr>
      </w:pPr>
    </w:p>
    <w:p w:rsidRDefault="001B2756" w:rsidP="00C6522F" w:rsidR="00853FF6" w:rsidRPr="00F85D45">
      <w:pPr>
        <w:jc w:val="center"/>
        <w:rPr>
          <w:bCs/>
          <w:sz w:val="24"/>
          <w:szCs w:val="24"/>
        </w:rPr>
      </w:pPr>
      <w:r w:rsidRPr="00F85D45">
        <w:rPr>
          <w:bCs/>
          <w:sz w:val="24"/>
          <w:szCs w:val="24"/>
        </w:rPr>
        <w:t>S</w:t>
      </w:r>
      <w:r w:rsidR="00037E28" w:rsidRPr="00F85D45">
        <w:rPr>
          <w:bCs/>
          <w:sz w:val="24"/>
          <w:szCs w:val="24"/>
        </w:rPr>
        <w:t>udac</w:t>
      </w:r>
      <w:r w:rsidR="00F85D7A" w:rsidRPr="00F85D45">
        <w:rPr>
          <w:bCs/>
          <w:sz w:val="24"/>
          <w:szCs w:val="24"/>
        </w:rPr>
        <w:t>:</w:t>
      </w:r>
    </w:p>
    <w:p w:rsidRDefault="008B28EF" w:rsidP="00C62C16" w:rsidR="003E49B9" w:rsidRPr="00F85D45">
      <w:pPr>
        <w:jc w:val="both"/>
        <w:rPr>
          <w:bCs/>
          <w:sz w:val="24"/>
          <w:szCs w:val="24"/>
        </w:rPr>
      </w:pPr>
      <w:r w:rsidRPr="00F85D45">
        <w:rPr>
          <w:bCs/>
          <w:sz w:val="24"/>
          <w:szCs w:val="24"/>
        </w:rPr>
        <w:t xml:space="preserve">                                                                Vesna Sremac Šoštar</w:t>
      </w:r>
    </w:p>
    <w:p w:rsidRDefault="00853FF6" w:rsidP="00C62C16" w:rsidR="00853FF6" w:rsidRPr="00F85D45">
      <w:pPr>
        <w:jc w:val="both"/>
        <w:rPr>
          <w:bCs/>
          <w:sz w:val="24"/>
          <w:szCs w:val="24"/>
        </w:rPr>
      </w:pPr>
    </w:p>
    <w:p w:rsidRDefault="00853FF6" w:rsidP="00C6522F" w:rsidR="00853FF6" w:rsidRPr="00F85D45">
      <w:pPr>
        <w:jc w:val="center"/>
        <w:rPr>
          <w:bCs/>
          <w:sz w:val="24"/>
          <w:szCs w:val="24"/>
        </w:rPr>
      </w:pPr>
      <w:r w:rsidRPr="00F85D45">
        <w:rPr>
          <w:bCs/>
          <w:sz w:val="24"/>
          <w:szCs w:val="24"/>
        </w:rPr>
        <w:t>Zapisničar</w:t>
      </w:r>
      <w:r w:rsidR="00F85D7A" w:rsidRPr="00F85D45">
        <w:rPr>
          <w:bCs/>
          <w:sz w:val="24"/>
          <w:szCs w:val="24"/>
        </w:rPr>
        <w:t>:</w:t>
      </w:r>
    </w:p>
    <w:p w:rsidRDefault="0075064E" w:rsidP="00C6522F" w:rsidR="008B28EF" w:rsidRPr="00F85D45">
      <w:pPr>
        <w:jc w:val="center"/>
        <w:rPr>
          <w:bCs/>
          <w:sz w:val="24"/>
          <w:szCs w:val="24"/>
        </w:rPr>
      </w:pPr>
      <w:r w:rsidRPr="00F85D45">
        <w:rPr>
          <w:bCs/>
          <w:sz w:val="24"/>
          <w:szCs w:val="24"/>
        </w:rPr>
        <w:t>Matea Bizjak</w:t>
      </w:r>
    </w:p>
    <w:p w:rsidRDefault="00853FF6" w:rsidP="00C62C16" w:rsidR="00853FF6" w:rsidRPr="00F85D45">
      <w:pPr>
        <w:jc w:val="both"/>
        <w:rPr>
          <w:bCs/>
          <w:sz w:val="24"/>
          <w:szCs w:val="24"/>
        </w:rPr>
      </w:pPr>
    </w:p>
    <w:p w:rsidRDefault="003E49B9" w:rsidP="00C62C16" w:rsidR="003E49B9" w:rsidRPr="00F85D45">
      <w:pPr>
        <w:jc w:val="both"/>
        <w:rPr>
          <w:bCs/>
          <w:sz w:val="24"/>
          <w:szCs w:val="24"/>
        </w:rPr>
      </w:pPr>
    </w:p>
    <w:p w:rsidRDefault="00037E28" w:rsidP="00C62C16" w:rsidR="003E49B9" w:rsidRPr="00F85D45">
      <w:pPr>
        <w:jc w:val="both"/>
        <w:rPr>
          <w:bCs/>
          <w:sz w:val="24"/>
          <w:szCs w:val="24"/>
        </w:rPr>
      </w:pPr>
      <w:r w:rsidRPr="00F85D45">
        <w:rPr>
          <w:bCs/>
          <w:sz w:val="24"/>
          <w:szCs w:val="24"/>
        </w:rPr>
        <w:t>Stečajni upravitelj</w:t>
      </w:r>
      <w:r w:rsidR="00F85D7A" w:rsidRPr="00F85D45">
        <w:rPr>
          <w:bCs/>
          <w:sz w:val="24"/>
          <w:szCs w:val="24"/>
        </w:rPr>
        <w:t>:</w:t>
      </w:r>
      <w:r w:rsidRPr="00F85D45">
        <w:rPr>
          <w:bCs/>
          <w:sz w:val="24"/>
          <w:szCs w:val="24"/>
        </w:rPr>
        <w:tab/>
      </w:r>
      <w:r w:rsidRPr="00F85D45">
        <w:rPr>
          <w:bCs/>
          <w:sz w:val="24"/>
          <w:szCs w:val="24"/>
        </w:rPr>
        <w:tab/>
      </w:r>
      <w:r w:rsidRPr="00F85D45">
        <w:rPr>
          <w:bCs/>
          <w:sz w:val="24"/>
          <w:szCs w:val="24"/>
        </w:rPr>
        <w:tab/>
      </w:r>
      <w:r w:rsidRPr="00F85D45">
        <w:rPr>
          <w:bCs/>
          <w:sz w:val="24"/>
          <w:szCs w:val="24"/>
        </w:rPr>
        <w:tab/>
      </w:r>
      <w:r w:rsidRPr="00F85D45">
        <w:rPr>
          <w:bCs/>
          <w:sz w:val="24"/>
          <w:szCs w:val="24"/>
        </w:rPr>
        <w:tab/>
      </w:r>
      <w:r w:rsidRPr="00F85D45">
        <w:rPr>
          <w:bCs/>
          <w:sz w:val="24"/>
          <w:szCs w:val="24"/>
        </w:rPr>
        <w:tab/>
      </w:r>
      <w:r w:rsidRPr="00F85D45">
        <w:rPr>
          <w:bCs/>
          <w:sz w:val="24"/>
          <w:szCs w:val="24"/>
        </w:rPr>
        <w:tab/>
        <w:t xml:space="preserve">  </w:t>
      </w:r>
    </w:p>
    <w:p w:rsidRDefault="003E49B9" w:rsidP="00C62C16" w:rsidR="003E49B9" w:rsidRPr="00F85D45">
      <w:pPr>
        <w:jc w:val="both"/>
        <w:rPr>
          <w:bCs/>
          <w:sz w:val="24"/>
          <w:szCs w:val="24"/>
        </w:rPr>
      </w:pPr>
    </w:p>
    <w:p w:rsidRDefault="008B28EF" w:rsidP="00C62C16" w:rsidR="008B28EF" w:rsidRPr="00F85D45">
      <w:pPr>
        <w:jc w:val="both"/>
        <w:rPr>
          <w:bCs/>
          <w:sz w:val="24"/>
          <w:szCs w:val="24"/>
        </w:rPr>
      </w:pPr>
    </w:p>
    <w:p w:rsidRDefault="008B28EF" w:rsidP="00C62C16" w:rsidR="008B28EF" w:rsidRPr="00F85D45">
      <w:pPr>
        <w:jc w:val="both"/>
        <w:rPr>
          <w:bCs/>
          <w:sz w:val="24"/>
          <w:szCs w:val="24"/>
        </w:rPr>
      </w:pPr>
    </w:p>
    <w:p w:rsidRDefault="00853FF6" w:rsidP="003B27AF" w:rsidR="003B27AF" w:rsidRPr="00F85D45">
      <w:pPr>
        <w:jc w:val="both"/>
        <w:rPr>
          <w:bCs/>
          <w:sz w:val="24"/>
          <w:szCs w:val="24"/>
        </w:rPr>
      </w:pPr>
      <w:r w:rsidRPr="00F85D45">
        <w:rPr>
          <w:bCs/>
          <w:sz w:val="24"/>
          <w:szCs w:val="24"/>
        </w:rPr>
        <w:t>Stečajni vjerovnici</w:t>
      </w:r>
      <w:r w:rsidR="00F85D7A" w:rsidRPr="00F85D45">
        <w:rPr>
          <w:bCs/>
          <w:sz w:val="24"/>
          <w:szCs w:val="24"/>
        </w:rPr>
        <w:t>:</w:t>
      </w:r>
      <w:r w:rsidR="00D81245" w:rsidRPr="00F85D45">
        <w:rPr>
          <w:bCs/>
          <w:sz w:val="24"/>
          <w:szCs w:val="24"/>
        </w:rPr>
        <w:t xml:space="preserve"> </w:t>
      </w:r>
    </w:p>
    <w:p w:rsidRDefault="00F67FC5" w:rsidP="00F67FC5" w:rsidR="00F67FC5" w:rsidRPr="00F85D45">
      <w:pPr>
        <w:jc w:val="both"/>
        <w:rPr>
          <w:bCs/>
          <w:sz w:val="24"/>
          <w:szCs w:val="24"/>
        </w:rPr>
      </w:pPr>
      <w:r w:rsidRPr="00F85D45">
        <w:rPr>
          <w:bCs/>
          <w:sz w:val="24"/>
          <w:szCs w:val="24"/>
        </w:rPr>
        <w:t>RH, MF, Porezna uprava,</w:t>
      </w:r>
      <w:r>
        <w:rPr>
          <w:bCs/>
          <w:sz w:val="24"/>
          <w:szCs w:val="24"/>
        </w:rPr>
        <w:t xml:space="preserve"> zastupano po Martin Blajić, ŽDO Zagreb</w:t>
      </w:r>
      <w:r w:rsidRPr="00F85D45">
        <w:rPr>
          <w:bCs/>
          <w:sz w:val="24"/>
          <w:szCs w:val="24"/>
        </w:rPr>
        <w:t xml:space="preserve"> </w:t>
      </w:r>
    </w:p>
    <w:p w:rsidRDefault="00F67FC5" w:rsidP="00F67FC5" w:rsidR="00F67FC5" w:rsidRPr="00062556">
      <w:pPr>
        <w:jc w:val="both"/>
        <w:rPr>
          <w:bCs/>
          <w:sz w:val="24"/>
          <w:szCs w:val="24"/>
        </w:rPr>
      </w:pPr>
      <w:r w:rsidRPr="00062556">
        <w:rPr>
          <w:bCs/>
          <w:sz w:val="24"/>
          <w:szCs w:val="24"/>
        </w:rPr>
        <w:t xml:space="preserve">TRGOCENTAR d.o.o. Zabok, </w:t>
      </w:r>
      <w:r>
        <w:rPr>
          <w:bCs/>
          <w:sz w:val="24"/>
          <w:szCs w:val="24"/>
        </w:rPr>
        <w:t xml:space="preserve">103.brigade 8, OIB: 84210581427, zastupano  Ivana Dujmović Zuban, odvjetnica </w:t>
      </w:r>
    </w:p>
    <w:p w:rsidRDefault="00C62C16" w:rsidR="00C62C16" w:rsidRPr="00F85D45">
      <w:pPr>
        <w:jc w:val="both"/>
        <w:rPr>
          <w:bCs/>
          <w:sz w:val="24"/>
          <w:szCs w:val="24"/>
        </w:rPr>
      </w:pPr>
    </w:p>
    <w:sectPr w:rsidSect="002011F7" w:rsidR="00C62C16" w:rsidRPr="00F85D45">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4649">
      <w:rPr>
        <w:rStyle w:val="Brojstranice"/>
        <w:noProof/>
      </w:rPr>
      <w:t>10</w:t>
    </w:r>
    <w:r>
      <w:rPr>
        <w:rStyle w:val="Brojstranice"/>
      </w:rPr>
      <w:fldChar w:fldCharType="end"/>
    </w:r>
  </w:p>
  <w:p w:rsidRDefault="002E1864" w:rsidP="00AA1621" w:rsidR="002E1864" w:rsidRPr="00AA1621">
    <w:pPr>
      <w:pStyle w:val="Zaglavlje"/>
      <w:jc w:val="right"/>
      <w:rPr>
        <w:sz w:val="22"/>
        <w:szCs w:val="22"/>
      </w:rPr>
    </w:pPr>
    <w:r>
      <w:rPr>
        <w:bCs/>
        <w:sz w:val="22"/>
        <w:szCs w:val="22"/>
      </w:rPr>
      <w:t>48. St-</w:t>
    </w:r>
    <w:r w:rsidR="00F2339A">
      <w:rPr>
        <w:bCs/>
        <w:sz w:val="22"/>
        <w:szCs w:val="22"/>
      </w:rPr>
      <w:t>1491/18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85E1292"/>
    <w:multiLevelType w:val="hybridMultilevel"/>
    <w:tmpl w:val="558A152A"/>
    <w:lvl w:tplc="DFC0600E"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1">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2">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3">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5">
    <w:nsid w:val="4A8E7917"/>
    <w:multiLevelType w:val="hybridMultilevel"/>
    <w:tmpl w:val="19482DF0"/>
    <w:lvl w:tplc="33FCD5DC" w:ilvl="0">
      <w:start w:val="1"/>
      <w:numFmt w:val="decimal"/>
      <w:lvlText w:val="%1."/>
      <w:lvlJc w:val="left"/>
      <w:pPr>
        <w:ind w:hanging="360" w:left="825"/>
      </w:pPr>
      <w:rPr>
        <w:rFonts w:hint="default"/>
        <w:b w:val="false"/>
      </w:rPr>
    </w:lvl>
    <w:lvl w:tentative="true" w:tplc="041A0019" w:ilvl="1">
      <w:start w:val="1"/>
      <w:numFmt w:val="lowerLetter"/>
      <w:lvlText w:val="%2."/>
      <w:lvlJc w:val="left"/>
      <w:pPr>
        <w:ind w:hanging="360" w:left="1545"/>
      </w:pPr>
    </w:lvl>
    <w:lvl w:tentative="true" w:tplc="041A001B" w:ilvl="2">
      <w:start w:val="1"/>
      <w:numFmt w:val="lowerRoman"/>
      <w:lvlText w:val="%3."/>
      <w:lvlJc w:val="right"/>
      <w:pPr>
        <w:ind w:hanging="180" w:left="2265"/>
      </w:pPr>
    </w:lvl>
    <w:lvl w:tentative="true" w:tplc="041A000F" w:ilvl="3">
      <w:start w:val="1"/>
      <w:numFmt w:val="decimal"/>
      <w:lvlText w:val="%4."/>
      <w:lvlJc w:val="left"/>
      <w:pPr>
        <w:ind w:hanging="360" w:left="2985"/>
      </w:pPr>
    </w:lvl>
    <w:lvl w:tentative="true" w:tplc="041A0019" w:ilvl="4">
      <w:start w:val="1"/>
      <w:numFmt w:val="lowerLetter"/>
      <w:lvlText w:val="%5."/>
      <w:lvlJc w:val="left"/>
      <w:pPr>
        <w:ind w:hanging="360" w:left="3705"/>
      </w:pPr>
    </w:lvl>
    <w:lvl w:tentative="true" w:tplc="041A001B" w:ilvl="5">
      <w:start w:val="1"/>
      <w:numFmt w:val="lowerRoman"/>
      <w:lvlText w:val="%6."/>
      <w:lvlJc w:val="right"/>
      <w:pPr>
        <w:ind w:hanging="180" w:left="4425"/>
      </w:pPr>
    </w:lvl>
    <w:lvl w:tentative="true" w:tplc="041A000F" w:ilvl="6">
      <w:start w:val="1"/>
      <w:numFmt w:val="decimal"/>
      <w:lvlText w:val="%7."/>
      <w:lvlJc w:val="left"/>
      <w:pPr>
        <w:ind w:hanging="360" w:left="5145"/>
      </w:pPr>
    </w:lvl>
    <w:lvl w:tentative="true" w:tplc="041A0019" w:ilvl="7">
      <w:start w:val="1"/>
      <w:numFmt w:val="lowerLetter"/>
      <w:lvlText w:val="%8."/>
      <w:lvlJc w:val="left"/>
      <w:pPr>
        <w:ind w:hanging="360" w:left="5865"/>
      </w:pPr>
    </w:lvl>
    <w:lvl w:tentative="true" w:tplc="041A001B" w:ilvl="8">
      <w:start w:val="1"/>
      <w:numFmt w:val="lowerRoman"/>
      <w:lvlText w:val="%9."/>
      <w:lvlJc w:val="right"/>
      <w:pPr>
        <w:ind w:hanging="180" w:left="6585"/>
      </w:pPr>
    </w:lvl>
  </w:abstractNum>
  <w:abstractNum w:abstractNumId="16">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4881C1E"/>
    <w:multiLevelType w:val="hybridMultilevel"/>
    <w:tmpl w:val="2B70E3B0"/>
    <w:lvl w:tplc="C5CCA4EA" w:ilvl="0">
      <w:start w:val="1"/>
      <w:numFmt w:val="decimal"/>
      <w:lvlText w:val="%1."/>
      <w:lvlJc w:val="left"/>
      <w:pPr>
        <w:ind w:hanging="360" w:left="885"/>
      </w:pPr>
      <w:rPr>
        <w:rFonts w:hint="default"/>
      </w:rPr>
    </w:lvl>
    <w:lvl w:tentative="true" w:tplc="041A0019" w:ilvl="1">
      <w:start w:val="1"/>
      <w:numFmt w:val="lowerLetter"/>
      <w:lvlText w:val="%2."/>
      <w:lvlJc w:val="left"/>
      <w:pPr>
        <w:ind w:hanging="360" w:left="1605"/>
      </w:pPr>
    </w:lvl>
    <w:lvl w:tentative="true" w:tplc="041A001B" w:ilvl="2">
      <w:start w:val="1"/>
      <w:numFmt w:val="lowerRoman"/>
      <w:lvlText w:val="%3."/>
      <w:lvlJc w:val="right"/>
      <w:pPr>
        <w:ind w:hanging="180" w:left="2325"/>
      </w:pPr>
    </w:lvl>
    <w:lvl w:tentative="true" w:tplc="041A000F" w:ilvl="3">
      <w:start w:val="1"/>
      <w:numFmt w:val="decimal"/>
      <w:lvlText w:val="%4."/>
      <w:lvlJc w:val="left"/>
      <w:pPr>
        <w:ind w:hanging="360" w:left="3045"/>
      </w:pPr>
    </w:lvl>
    <w:lvl w:tentative="true" w:tplc="041A0019" w:ilvl="4">
      <w:start w:val="1"/>
      <w:numFmt w:val="lowerLetter"/>
      <w:lvlText w:val="%5."/>
      <w:lvlJc w:val="left"/>
      <w:pPr>
        <w:ind w:hanging="360" w:left="3765"/>
      </w:pPr>
    </w:lvl>
    <w:lvl w:tentative="true" w:tplc="041A001B" w:ilvl="5">
      <w:start w:val="1"/>
      <w:numFmt w:val="lowerRoman"/>
      <w:lvlText w:val="%6."/>
      <w:lvlJc w:val="right"/>
      <w:pPr>
        <w:ind w:hanging="180" w:left="4485"/>
      </w:pPr>
    </w:lvl>
    <w:lvl w:tentative="true" w:tplc="041A000F" w:ilvl="6">
      <w:start w:val="1"/>
      <w:numFmt w:val="decimal"/>
      <w:lvlText w:val="%7."/>
      <w:lvlJc w:val="left"/>
      <w:pPr>
        <w:ind w:hanging="360" w:left="5205"/>
      </w:pPr>
    </w:lvl>
    <w:lvl w:tentative="true" w:tplc="041A0019" w:ilvl="7">
      <w:start w:val="1"/>
      <w:numFmt w:val="lowerLetter"/>
      <w:lvlText w:val="%8."/>
      <w:lvlJc w:val="left"/>
      <w:pPr>
        <w:ind w:hanging="360" w:left="5925"/>
      </w:pPr>
    </w:lvl>
    <w:lvl w:tentative="true" w:tplc="041A001B" w:ilvl="8">
      <w:start w:val="1"/>
      <w:numFmt w:val="lowerRoman"/>
      <w:lvlText w:val="%9."/>
      <w:lvlJc w:val="right"/>
      <w:pPr>
        <w:ind w:hanging="180" w:left="6645"/>
      </w:pPr>
    </w:lvl>
  </w:abstractNum>
  <w:abstractNum w:abstractNumId="18">
    <w:nsid w:val="5A77540F"/>
    <w:multiLevelType w:val="hybridMultilevel"/>
    <w:tmpl w:val="981CE6B2"/>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F9D4DDD"/>
    <w:multiLevelType w:val="hybridMultilevel"/>
    <w:tmpl w:val="39A845DE"/>
    <w:lvl w:tplc="BC98A756" w:ilvl="0">
      <w:start w:val="1"/>
      <w:numFmt w:val="decimal"/>
      <w:lvlText w:val="%1."/>
      <w:lvlJc w:val="left"/>
      <w:pPr>
        <w:ind w:hanging="420" w:left="825"/>
      </w:pPr>
      <w:rPr>
        <w:rFonts w:hint="default"/>
        <w:b w:val="false"/>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1">
    <w:nsid w:val="611A6D58"/>
    <w:multiLevelType w:val="hybridMultilevel"/>
    <w:tmpl w:val="5AC6C24A"/>
    <w:lvl w:tplc="C18CC948" w:ilvl="0">
      <w:start w:val="1"/>
      <w:numFmt w:val="decimal"/>
      <w:lvlText w:val="%1."/>
      <w:lvlJc w:val="left"/>
      <w:pPr>
        <w:ind w:hanging="420" w:left="825"/>
      </w:pPr>
      <w:rPr>
        <w:rFonts w:hint="default"/>
        <w:b w:val="false"/>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num w:numId="1">
    <w:abstractNumId w:val="0"/>
  </w:num>
  <w:num w:numId="2">
    <w:abstractNumId w:val="11"/>
  </w:num>
  <w:num w:numId="3">
    <w:abstractNumId w:val="19"/>
  </w:num>
  <w:num w:numId="4">
    <w:abstractNumId w:val="8"/>
  </w:num>
  <w:num w:numId="5">
    <w:abstractNumId w:val="13"/>
  </w:num>
  <w:num w:numId="6">
    <w:abstractNumId w:val="16"/>
  </w:num>
  <w:num w:numId="7">
    <w:abstractNumId w:val="9"/>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4"/>
  </w:num>
  <w:num w:numId="17">
    <w:abstractNumId w:val="17"/>
  </w:num>
  <w:num w:numId="18">
    <w:abstractNumId w:val="18"/>
  </w:num>
  <w:num w:numId="19">
    <w:abstractNumId w:val="20"/>
  </w:num>
  <w:num w:numId="20">
    <w:abstractNumId w:val="21"/>
  </w:num>
  <w:num w:numId="21">
    <w:abstractNumId w:val="15"/>
  </w:num>
  <w:num w:numId="22">
    <w:abstractNumId w:val="1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126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43D3"/>
    <w:rsid w:val="000457CD"/>
    <w:rsid w:val="00046063"/>
    <w:rsid w:val="00047061"/>
    <w:rsid w:val="000517EC"/>
    <w:rsid w:val="0005541E"/>
    <w:rsid w:val="000556B6"/>
    <w:rsid w:val="000559B8"/>
    <w:rsid w:val="00056C8A"/>
    <w:rsid w:val="00057A5A"/>
    <w:rsid w:val="00057DB7"/>
    <w:rsid w:val="00062556"/>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247C"/>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B27AF"/>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BFC"/>
    <w:rsid w:val="00411D1B"/>
    <w:rsid w:val="00412031"/>
    <w:rsid w:val="00412E8B"/>
    <w:rsid w:val="00413DAB"/>
    <w:rsid w:val="004228CF"/>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7572"/>
    <w:rsid w:val="004A38B4"/>
    <w:rsid w:val="004A4758"/>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2F34"/>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27C2C"/>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4301"/>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4941"/>
    <w:rsid w:val="00B054B7"/>
    <w:rsid w:val="00B074BB"/>
    <w:rsid w:val="00B10A70"/>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A87"/>
    <w:rsid w:val="00BD6B2A"/>
    <w:rsid w:val="00BE4401"/>
    <w:rsid w:val="00BF2A3C"/>
    <w:rsid w:val="00BF3B26"/>
    <w:rsid w:val="00BF5D87"/>
    <w:rsid w:val="00BF5E8F"/>
    <w:rsid w:val="00C00486"/>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477D8"/>
    <w:rsid w:val="00D5235F"/>
    <w:rsid w:val="00D539B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D4649"/>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70A0"/>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339A"/>
    <w:rsid w:val="00F252DE"/>
    <w:rsid w:val="00F25380"/>
    <w:rsid w:val="00F323F3"/>
    <w:rsid w:val="00F417DF"/>
    <w:rsid w:val="00F42616"/>
    <w:rsid w:val="00F4289F"/>
    <w:rsid w:val="00F434AF"/>
    <w:rsid w:val="00F47CE6"/>
    <w:rsid w:val="00F51E4F"/>
    <w:rsid w:val="00F53451"/>
    <w:rsid w:val="00F54B32"/>
    <w:rsid w:val="00F623C3"/>
    <w:rsid w:val="00F62831"/>
    <w:rsid w:val="00F65342"/>
    <w:rsid w:val="00F66B98"/>
    <w:rsid w:val="00F67FC5"/>
    <w:rsid w:val="00F70574"/>
    <w:rsid w:val="00F72112"/>
    <w:rsid w:val="00F72884"/>
    <w:rsid w:val="00F72A7E"/>
    <w:rsid w:val="00F764AF"/>
    <w:rsid w:val="00F776FB"/>
    <w:rsid w:val="00F80894"/>
    <w:rsid w:val="00F81E0C"/>
    <w:rsid w:val="00F825E0"/>
    <w:rsid w:val="00F85D45"/>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9. siječnja 2019.</izvorni_sadrzaj>
    <derivirana_varijabla naziv="DomainObject.StvarniPocetakDatum_1">9. siječnja 2019.</derivirana_varijabla>
  </DomainObject.StvarniPocetakDatum>
  <DomainObject.StvarniZavrsetakDatum>
    <izvorni_sadrzaj>9. siječnja 2019.</izvorni_sadrzaj>
    <derivirana_varijabla naziv="DomainObject.StvarniZavrsetakDatum_1">9. siječnja 2019.</derivirana_varijabla>
  </DomainObject.StvarniZavrsetakDatum>
  <DomainObject.PlaniraniZavrsetakDatum>
    <izvorni_sadrzaj>9. siječnja 2019.</izvorni_sadrzaj>
    <derivirana_varijabla naziv="DomainObject.PlaniraniZavrsetakDatum_1">9. siječnja 2019.</derivirana_varijabla>
  </DomainObject.PlaniraniZavrsetakDatum>
  <DomainObject.PlaniraniPocetakDatum>
    <izvorni_sadrzaj>9. siječnja 2019.</izvorni_sadrzaj>
    <derivirana_varijabla naziv="DomainObject.PlaniraniPocetakDatum_1">9. siječnja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11:12</izvorni_sadrzaj>
    <derivirana_varijabla naziv="DomainObject.StvarniZavrsetakVrijeme_1">11:12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siječnja 2019.</izvorni_sadrzaj>
    <derivirana_varijabla naziv="DomainObject.Zapisnik.DatumKreiranja_1">9. siječnja 2019.</derivirana_varijabla>
  </DomainObject.Zapisnik.DatumKreiranja>
  <DomainObject.Zapisnik.ImovinskaKorist>
    <izvorni_sadrzaj/>
    <derivirana_varijabla naziv="DomainObject.Zapisnik.ImovinskaKorist_1"/>
  </DomainObject.Zapisnik.ImovinskaKorist>
  <DomainObject.Zapisnik.Oznaka>
    <izvorni_sadrzaj>St-1491/2018-50</izvorni_sadrzaj>
    <derivirana_varijabla naziv="DomainObject.Zapisnik.Oznaka_1">St-1491/2018-50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1491</izvorni_sadrzaj>
    <derivirana_varijabla naziv="DomainObject.Predmet.Broj_1">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St-1491/2018</izvorni_sadrzaj>
    <derivirana_varijabla naziv="DomainObject.Predmet.OznakaBroj_1">St-1491/2018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STOLARIJA LOVREK d.o.o.</izvorni_sadrzaj>
    <derivirana_varijabla naziv="DomainObject.Predmet.ProtustrankaFormated_1">  Stečajna masa iza STOLARIJA LOVREK d.o.o.</derivirana_varijabla>
  </DomainObject.Predmet.ProtustrankaFormated>
  <DomainObject.Predmet.ProtustrankaFormatedOIB>
    <izvorni_sadrzaj>  Stečajna masa iza STOLARIJA LOVREK d.o.o., OIB 37264894004</izvorni_sadrzaj>
    <derivirana_varijabla naziv="DomainObject.Predmet.ProtustrankaFormatedOIB_1">  Stečajna masa iza STOLARIJA LOVREK d.o.o., OIB 37264894004</derivirana_varijabla>
  </DomainObject.Predmet.ProtustrankaFormatedOIB>
  <DomainObject.Predmet.ProtustrankaFormatedWithAdress>
    <izvorni_sadrzaj> Stečajna masa iza STOLARIJA LOVREK d.o.o., Kneza Trpimira 4/I, 44320 Kutina</izvorni_sadrzaj>
    <derivirana_varijabla naziv="DomainObject.Predmet.ProtustrankaFormatedWithAdress_1"> Stečajna masa iza STOLARIJA LOVREK d.o.o., Kneza Trpimira 4/I, 44320 Kutina</derivirana_varijabla>
  </DomainObject.Predmet.ProtustrankaFormatedWithAdress>
  <DomainObject.Predmet.ProtustrankaFormatedWithAdressOIB>
    <izvorni_sadrzaj> Stečajna masa iza STOLARIJA LOVREK d.o.o., OIB 37264894004, Kneza Trpimira 4/I, 44320 Kutina</izvorni_sadrzaj>
    <derivirana_varijabla naziv="DomainObject.Predmet.ProtustrankaFormatedWithAdressOIB_1"> Stečajna masa iza STOLARIJA LOVREK d.o.o., OIB 37264894004, Kneza Trpimira 4/I, 44320 Kutina</derivirana_varijabla>
  </DomainObject.Predmet.ProtustrankaFormatedWithAdressOIB>
  <DomainObject.Predmet.ProtustrankaWithAdress>
    <izvorni_sadrzaj>Stečajna masa iza STOLARIJA LOVREK d.o.o. Kneza Trpimira 4/I, 44320 Kutina</izvorni_sadrzaj>
    <derivirana_varijabla naziv="DomainObject.Predmet.ProtustrankaWithAdress_1">Stečajna masa iza STOLARIJA LOVREK d.o.o. Kneza Trpimira 4/I, 44320 Kutina</derivirana_varijabla>
  </DomainObject.Predmet.ProtustrankaWithAdress>
  <DomainObject.Predmet.ProtustrankaWithAdressOIB>
    <izvorni_sadrzaj>Stečajna masa iza STOLARIJA LOVREK d.o.o., OIB 37264894004, Kneza Trpimira 4/I, 44320 Kutina</izvorni_sadrzaj>
    <derivirana_varijabla naziv="DomainObject.Predmet.ProtustrankaWithAdressOIB_1">Stečajna masa iza STOLARIJA LOVREK d.o.o., OIB 37264894004, Kneza Trpimira 4/I, 44320 Kutina</derivirana_varijabla>
  </DomainObject.Predmet.ProtustrankaWithAdressOIB>
  <DomainObject.Predmet.ProtustrankaNazivFormated>
    <izvorni_sadrzaj>Stečajna masa iza STOLARIJA LOVREK d.o.o.</izvorni_sadrzaj>
    <derivirana_varijabla naziv="DomainObject.Predmet.ProtustrankaNazivFormated_1">Stečajna masa iza STOLARIJA LOVREK d.o.o.</derivirana_varijabla>
  </DomainObject.Predmet.ProtustrankaNazivFormated>
  <DomainObject.Predmet.ProtustrankaNazivFormatedOIB>
    <izvorni_sadrzaj>Stečajna masa iza STOLARIJA LOVREK d.o.o., OIB 37264894004</izvorni_sadrzaj>
    <derivirana_varijabla naziv="DomainObject.Predmet.ProtustrankaNazivFormatedOIB_1">Stečajna masa iza STOLARIJA LOVREK d.o.o., OIB 37264894004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TRGOCENTAR društvo s ograničenom odgovornošću, trgovina na veliko i malo</izvorni_sadrzaj>
    <derivirana_varijabla naziv="DomainObject.Predmet.StrankaFormated_1">  FINA Regionalni centar Zagreb; TRGOCENTAR društvo s ograničenom odgovornošću, trgovina na veliko i malo</derivirana_varijabla>
  </DomainObject.Predmet.StrankaFormated>
  <DomainObject.Predmet.StrankaFormatedOIB>
    <izvorni_sadrzaj>  FINA Regionalni centar Zagreb, OIB 85821130368; TRGOCENTAR društvo s ograničenom odgovornošću, trgovina na veliko i malo, OIB 84210581427</izvorni_sadrzaj>
    <derivirana_varijabla naziv="DomainObject.Predmet.StrankaFormatedOIB_1">  FINA Regionalni centar Zagreb, OIB 85821130368; TRGOCENTAR društvo s ograničenom odgovornošću, trgovina na veliko i malo, OIB 84210581427</derivirana_varijabla>
  </DomainObject.Predmet.StrankaFormatedOIB>
  <DomainObject.Predmet.StrankaFormatedWithAdress>
    <izvorni_sadrzaj> FINA Regionalni centar Zagreb, Trg svibanjskih žrtava 1995. br. 1, 10000 Zagreb; TRGOCENTAR društvo s ograničenom odgovornošću, trgovina na veliko i malo, 103. brigade 8, 49210 Zabok</izvorni_sadrzaj>
    <derivirana_varijabla naziv="DomainObject.Predmet.StrankaFormatedWithAdress_1"> FINA Regionalni centar Zagreb, Trg svibanjskih žrtava 1995. br. 1, 10000 Zagreb; TRGOCENTAR društvo s ograničenom odgovornošću, trgovina na veliko i malo, 103. brigade 8, 49210 Zabok</derivirana_varijabla>
  </DomainObject.Predmet.StrankaFormatedWithAdress>
  <DomainObject.Predmet.StrankaFormatedWithAdressOIB>
    <izvorni_sadrzaj> FINA Regionalni centar Zagreb, OIB 85821130368, Trg svibanjskih žrtava 1995. br. 1, 10000 Zagreb; TRGOCENTAR društvo s ograničenom odgovornošću, trgovina na veliko i malo, OIB 84210581427, 103. brigade 8, 49210 Zabok</izvorni_sadrzaj>
    <derivirana_varijabla naziv="DomainObject.Predmet.StrankaFormatedWithAdressOIB_1"> FINA Regionalni centar Zagreb, OIB 85821130368, Trg svibanjskih žrtava 1995. br. 1, 10000 Zagreb; TRGOCENTAR društvo s ograničenom odgovornošću, trgovina na veliko i malo, OIB 84210581427, 103. brigade 8, 49210 Zabok</derivirana_varijabla>
  </DomainObject.Predmet.StrankaFormatedWithAdressOIB>
  <DomainObject.Predmet.StrankaWithAdress>
    <izvorni_sadrzaj>FINA Regionalni centar Zagreb Trg svibanjskih žrtava 1995. br. 1,10000 Zagreb,TRGOCENTAR društvo s ograničenom odgovornošću, trgovina na veliko i malo 103. brigade 8,49210 Zabok</izvorni_sadrzaj>
    <derivirana_varijabla naziv="DomainObject.Predmet.StrankaWithAdress_1">FINA Regionalni centar Zagreb Trg svibanjskih žrtava 1995. br. 1,10000 Zagreb,TRGOCENTAR društvo s ograničenom odgovornošću, trgovina na veliko i malo 103. brigade 8,49210 Zabok</derivirana_varijabla>
  </DomainObject.Predmet.StrankaWithAdress>
  <DomainObject.Predmet.StrankaWithAdressOIB>
    <izvorni_sadrzaj>FINA Regionalni centar Zagreb, OIB 85821130368, Trg svibanjskih žrtava 1995. br. 1,10000 Zagreb,TRGOCENTAR društvo s ograničenom odgovornošću, trgovina na veliko i malo, OIB 84210581427, 103. brigade 8,49210 Zabok</izvorni_sadrzaj>
    <derivirana_varijabla naziv="DomainObject.Predmet.StrankaWithAdressOIB_1">FINA Regionalni centar Zagreb, OIB 85821130368, Trg svibanjskih žrtava 1995. br. 1,10000 Zagreb,TRGOCENTAR društvo s ograničenom odgovornošću, trgovina na veliko i malo, OIB 84210581427, 103. brigade 8,49210 Zabok</derivirana_varijabla>
  </DomainObject.Predmet.StrankaWithAdressOIB>
  <DomainObject.Predmet.StrankaNazivFormated>
    <izvorni_sadrzaj>FINA Regionalni centar Zagreb,TRGOCENTAR društvo s ograničenom odgovornošću, trgovina na veliko i malo</izvorni_sadrzaj>
    <derivirana_varijabla naziv="DomainObject.Predmet.StrankaNazivFormated_1">FINA Regionalni centar Zagreb,TRGOCENTAR društvo s ograničenom odgovornošću, trgovina na veliko i malo</derivirana_varijabla>
  </DomainObject.Predmet.StrankaNazivFormated>
  <DomainObject.Predmet.StrankaNazivFormatedOIB>
    <izvorni_sadrzaj>FINA Regionalni centar Zagreb, OIB 85821130368,TRGOCENTAR društvo s ograničenom odgovornošću, trgovina na veliko i malo, OIB 84210581427</izvorni_sadrzaj>
    <derivirana_varijabla naziv="DomainObject.Predmet.StrankaNazivFormatedOIB_1">FINA Regionalni centar Zagreb, OIB 85821130368,TRGOCENTAR društvo s ograničenom odgovornošću, trgovina na veliko i malo, OIB 84210581427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TRGOCENTAR društvo s ograničenom odgovornošću, trgovina na veliko i malo</item>
    </izvorni_sadrzaj>
    <derivirana_varijabla naziv="DomainObject.Predmet.StrankaListFormated_1">
      <item>FINA Regionalni centar Zagreb</item>
      <item>TRGOCENTAR društvo s ograničenom odgovornošću, trgovina na veliko i malo</item>
    </derivirana_varijabla>
  </DomainObject.Predmet.StrankaListFormated>
  <DomainObject.Predmet.StrankaListFormatedOIB>
    <izvorni_sadrzaj>
      <item>FINA Regionalni centar Zagreb, OIB 85821130368</item>
      <item>TRGOCENTAR društvo s ograničenom odgovornošću, trgovina na veliko i malo, OIB 84210581427</item>
    </izvorni_sadrzaj>
    <derivirana_varijabla naziv="DomainObject.Predmet.StrankaListFormatedOIB_1">
      <item>FINA Regionalni centar Zagreb, OIB 85821130368</item>
      <item>TRGOCENTAR društvo s ograničenom odgovornošću, trgovina na veliko i malo, OIB 84210581427</item>
    </derivirana_varijabla>
  </DomainObject.Predmet.StrankaListFormatedOIB>
  <DomainObject.Predmet.StrankaListFormatedWithAdress>
    <izvorni_sadrzaj>
      <item>FINA Regionalni centar Zagreb, Trg svibanjskih žrtava 1995. br. 1, 10000 Zagreb</item>
      <item>TRGOCENTAR društvo s ograničenom odgovornošću, trgovina na veliko i malo, 103. brigade 8, 49210 Zabok</item>
    </izvorni_sadrzaj>
    <derivirana_varijabla naziv="DomainObject.Predmet.StrankaListFormatedWithAdress_1">
      <item>FINA Regionalni centar Zagreb, Trg svibanjskih žrtava 1995. br. 1, 10000 Zagreb</item>
      <item>TRGOCENTAR društvo s ograničenom odgovornošću, trgovina na veliko i malo, 103. brigade 8, 49210 Zabok</item>
    </derivirana_varijabla>
  </DomainObject.Predmet.StrankaListFormatedWithAdress>
  <DomainObject.Predmet.StrankaListFormatedWithAdressOIB>
    <izvorni_sadrzaj>
      <item>FINA Regionalni centar Zagreb, OIB 85821130368, Trg svibanjskih žrtava 1995. br. 1, 10000 Zagreb</item>
      <item>TRGOCENTAR društvo s ograničenom odgovornošću, trgovina na veliko i malo, OIB 84210581427, 103. brigade 8, 49210 Zabok</item>
    </izvorni_sadrzaj>
    <derivirana_varijabla naziv="DomainObject.Predmet.StrankaListFormatedWithAdressOIB_1">
      <item>FINA Regionalni centar Zagreb, OIB 85821130368, Trg svibanjskih žrtava 1995. br. 1, 10000 Zagreb</item>
      <item>TRGOCENTAR društvo s ograničenom odgovornošću, trgovina na veliko i malo, OIB 84210581427, 103. brigade 8, 49210 Zabok</item>
    </derivirana_varijabla>
  </DomainObject.Predmet.StrankaListFormatedWithAdressOIB>
  <DomainObject.Predmet.StrankaListNazivFormated>
    <izvorni_sadrzaj>
      <item>FINA Regionalni centar Zagreb</item>
      <item>TRGOCENTAR društvo s ograničenom odgovornošću, trgovina na veliko i malo</item>
    </izvorni_sadrzaj>
    <derivirana_varijabla naziv="DomainObject.Predmet.StrankaListNazivFormated_1">
      <item>FINA Regionalni centar Zagreb</item>
      <item>TRGOCENTAR društvo s ograničenom odgovornošću, trgovina na veliko i malo</item>
    </derivirana_varijabla>
  </DomainObject.Predmet.StrankaListNazivFormated>
  <DomainObject.Predmet.StrankaListNazivFormatedOIB>
    <izvorni_sadrzaj>
      <item>FINA Regionalni centar Zagreb, OIB 85821130368</item>
      <item>TRGOCENTAR društvo s ograničenom odgovornošću, trgovina na veliko i malo, OIB 84210581427</item>
    </izvorni_sadrzaj>
    <derivirana_varijabla naziv="DomainObject.Predmet.StrankaListNazivFormatedOIB_1">
      <item>FINA Regionalni centar Zagreb, OIB 85821130368</item>
      <item>TRGOCENTAR društvo s ograničenom odgovornošću, trgovina na veliko i malo, OIB 84210581427</item>
    </derivirana_varijabla>
  </DomainObject.Predmet.StrankaListNazivFormatedOIB>
  <DomainObject.Predmet.ProtuStrankaListFormated>
    <izvorni_sadrzaj>
      <item>Stečajna masa iza STOLARIJA LOVREK d.o.o.</item>
    </izvorni_sadrzaj>
    <derivirana_varijabla naziv="DomainObject.Predmet.ProtuStrankaListFormated_1">
      <item>Stečajna masa iza STOLARIJA LOVREK d.o.o.</item>
    </derivirana_varijabla>
  </DomainObject.Predmet.ProtuStrankaListFormated>
  <DomainObject.Predmet.ProtuStrankaListFormatedOIB>
    <izvorni_sadrzaj>
      <item>Stečajna masa iza STOLARIJA LOVREK d.o.o., OIB 37264894004</item>
    </izvorni_sadrzaj>
    <derivirana_varijabla naziv="DomainObject.Predmet.ProtuStrankaListFormatedOIB_1">
      <item>Stečajna masa iza STOLARIJA LOVREK d.o.o., OIB 37264894004</item>
    </derivirana_varijabla>
  </DomainObject.Predmet.ProtuStrankaListFormatedOIB>
  <DomainObject.Predmet.ProtuStrankaListFormatedWithAdress>
    <izvorni_sadrzaj>
      <item>Stečajna masa iza STOLARIJA LOVREK d.o.o., Kneza Trpimira 4/I, 44320 Kutina</item>
    </izvorni_sadrzaj>
    <derivirana_varijabla naziv="DomainObject.Predmet.ProtuStrankaListFormatedWithAdress_1">
      <item>Stečajna masa iza STOLARIJA LOVREK d.o.o., Kneza Trpimira 4/I, 44320 Kutina</item>
    </derivirana_varijabla>
  </DomainObject.Predmet.ProtuStrankaListFormatedWithAdress>
  <DomainObject.Predmet.ProtuStrankaListFormatedWithAdressOIB>
    <izvorni_sadrzaj>
      <item>Stečajna masa iza STOLARIJA LOVREK d.o.o., OIB 37264894004, Kneza Trpimira 4/I, 44320 Kutina</item>
    </izvorni_sadrzaj>
    <derivirana_varijabla naziv="DomainObject.Predmet.ProtuStrankaListFormatedWithAdressOIB_1">
      <item>Stečajna masa iza STOLARIJA LOVREK d.o.o., OIB 37264894004, Kneza Trpimira 4/I, 44320 Kutina</item>
    </derivirana_varijabla>
  </DomainObject.Predmet.ProtuStrankaListFormatedWithAdressOIB>
  <DomainObject.Predmet.ProtuStrankaListNazivFormated>
    <izvorni_sadrzaj>
      <item>Stečajna masa iza STOLARIJA LOVREK d.o.o.</item>
    </izvorni_sadrzaj>
    <derivirana_varijabla naziv="DomainObject.Predmet.ProtuStrankaListNazivFormated_1">
      <item>Stečajna masa iza STOLARIJA LOVREK d.o.o.</item>
    </derivirana_varijabla>
  </DomainObject.Predmet.ProtuStrankaListNazivFormated>
  <DomainObject.Predmet.ProtuStrankaListNazivFormatedOIB>
    <izvorni_sadrzaj>
      <item>Stečajna masa iza STOLARIJA LOVREK d.o.o., OIB 37264894004</item>
    </izvorni_sadrzaj>
    <derivirana_varijabla naziv="DomainObject.Predmet.ProtuStrankaListNazivFormatedOIB_1">
      <item>Stečajna masa iza STOLARIJA LOVREK d.o.o., OIB 37264894004</item>
    </derivirana_varijabla>
  </DomainObject.Predmet.ProtuStrankaListNazivFormatedOIB>
  <DomainObject.Predmet.OstaliListFormated>
    <izvorni_sadrzaj>
      <item>NATALIJA LOVREK</item>
    </izvorni_sadrzaj>
    <derivirana_varijabla naziv="DomainObject.Predmet.OstaliListFormated_1">
      <item>NATALIJA LOVREK</item>
    </derivirana_varijabla>
  </DomainObject.Predmet.OstaliListFormated>
  <DomainObject.Predmet.OstaliListFormatedOIB>
    <izvorni_sadrzaj>
      <item>NATALIJA LOVREK, OIB 23518681618</item>
    </izvorni_sadrzaj>
    <derivirana_varijabla naziv="DomainObject.Predmet.OstaliListFormatedOIB_1">
      <item>NATALIJA LOVREK, OIB 23518681618</item>
    </derivirana_varijabla>
  </DomainObject.Predmet.OstaliListFormatedOIB>
  <DomainObject.Predmet.OstaliListFormatedWithAdress>
    <izvorni_sadrzaj>
      <item>NATALIJA LOVREK, Dubrovčan 79, 49210 Dubrovčan</item>
    </izvorni_sadrzaj>
    <derivirana_varijabla naziv="DomainObject.Predmet.OstaliListFormatedWithAdress_1">
      <item>NATALIJA LOVREK, Dubrovčan 79, 49210 Dubrovčan</item>
    </derivirana_varijabla>
  </DomainObject.Predmet.OstaliListFormatedWithAdress>
  <DomainObject.Predmet.OstaliListFormatedWithAdressOIB>
    <izvorni_sadrzaj>
      <item>NATALIJA LOVREK, OIB 23518681618, Dubrovčan 79, 49210 Dubrovčan</item>
    </izvorni_sadrzaj>
    <derivirana_varijabla naziv="DomainObject.Predmet.OstaliListFormatedWithAdressOIB_1">
      <item>NATALIJA LOVREK, OIB 23518681618, Dubrovčan 79, 49210 Dubrovčan</item>
    </derivirana_varijabla>
  </DomainObject.Predmet.OstaliListFormatedWithAdressOIB>
  <DomainObject.Predmet.OstaliListNazivFormated>
    <izvorni_sadrzaj>
      <item>NATALIJA LOVREK</item>
    </izvorni_sadrzaj>
    <derivirana_varijabla naziv="DomainObject.Predmet.OstaliListNazivFormated_1">
      <item>NATALIJA LOVREK</item>
    </derivirana_varijabla>
  </DomainObject.Predmet.OstaliListNazivFormated>
  <DomainObject.Predmet.OstaliListNazivFormatedOIB>
    <izvorni_sadrzaj>
      <item>NATALIJA LOVREK, OIB 23518681618</item>
    </izvorni_sadrzaj>
    <derivirana_varijabla naziv="DomainObject.Predmet.OstaliListNazivFormatedOIB_1">
      <item>NATALIJA LOVREK, OIB 23518681618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St-1491/2018-50</izvorni_sadrzaj>
    <derivirana_varijabla naziv="DomainObject.PoslovniBrojDokumenta_1">St-1491/2018-50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STOLARIJA LOVREK d.o.o.</izvorni_sadrzaj>
    <derivirana_varijabla naziv="DomainObject.Predmet.ProtustrankaIDrugi_1">Stečajna masa iza STOLARIJA LOVREK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Stečajna masa iza STOLARIJA LOVREK d.o.o., OIB 37264894004, Kneza Trpimira 4/I, 44320 Kutina</izvorni_sadrzaj>
    <derivirana_varijabla naziv="DomainObject.Predmet.ProtustrankaIDrugiAdressOIB_1">Stečajna masa iza STOLARIJA LOVREK d.o.o., OIB 37264894004, Kneza Trpimira 4/I,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STOLARIJA LOVREK d.o.o.</item>
      <item>NATALIJA LOVREK</item>
      <item>TRGOCENTAR društvo s ograničenom odgovornošću, trgovina na veliko i malo</item>
    </izvorni_sadrzaj>
    <derivirana_varijabla naziv="DomainObject.Predmet.SudioniciListNaziv_1">
      <item>FINA Regionalni centar Zagreb</item>
      <item>Stečajna masa iza STOLARIJA LOVREK d.o.o.</item>
      <item>NATALIJA LOVREK</item>
      <item>TRGOCENTAR društvo s ograničenom odgovornošću, trgovina na veliko i malo</item>
    </derivirana_varijabla>
  </DomainObject.Predmet.SudioniciListNaziv>
  <DomainObject.Predmet.SudioniciListAdressOIB>
    <izvorni_sadrzaj>
      <item>Stečajna masa iza STOLARIJA LOVREK d.o.o., OIB 37264894004, Kneza Trpimira 4/I,44320 Kutina</item>
      <item>FINA Regionalni centar Zagreb, OIB 85821130368, Trg svibanjskih žrtava 1995. br. 1,10000 Zagreb</item>
      <item>NATALIJA LOVREK, OIB 23518681618, Dubrovčan 79,49210 Dubrovčan</item>
      <item>TRGOCENTAR društvo s ograničenom odgovornošću, trgovina na veliko i malo, OIB 84210581427, 103. brigade 8,49210 Zabok</item>
    </izvorni_sadrzaj>
    <derivirana_varijabla naziv="DomainObject.Predmet.SudioniciListAdressOIB_1">
      <item>Stečajna masa iza STOLARIJA LOVREK d.o.o., OIB 37264894004, Kneza Trpimira 4/I,44320 Kutina</item>
      <item>FINA Regionalni centar Zagreb, OIB 85821130368, Trg svibanjskih žrtava 1995. br. 1,10000 Zagreb</item>
      <item>NATALIJA LOVREK, OIB 23518681618, Dubrovčan 79,49210 Dubrovčan</item>
      <item>TRGOCENTAR društvo s ograničenom odgovornošću, trgovina na veliko i malo, OIB 84210581427, 103. brigade 8,49210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37264894004</item>
      <item>, OIB 23518681618</item>
      <item>, OIB 84210581427</item>
    </izvorni_sadrzaj>
    <derivirana_varijabla naziv="DomainObject.Predmet.SudioniciListNazivOIB_1">
      <item>, OIB 85821130368</item>
      <item>, OIB 37264894004</item>
      <item>, OIB 23518681618</item>
      <item>, OIB 84210581427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CB4F4C-9E0F-4E02-8ABA-56DF7CBBC7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2296</properties:Words>
  <properties:Characters>13872</properties:Characters>
  <properties:Lines>713</properties:Lines>
  <properties:Paragraphs>203</properties:Paragraphs>
  <properties:TotalTime>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18246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2019-01-08T06:40:00Z</dcterms:created>
  <dc:creator>nmarkovic</dc:creator>
  <cp:lastModifiedBy>Matea Bizjak</cp:lastModifiedBy>
  <cp:lastPrinted>2018-10-04T08:20:00Z</cp:lastPrinted>
  <dcterms:modified xmlns:xsi="http://www.w3.org/2001/XMLSchema-instance" xsi:type="dcterms:W3CDTF">2019-01-09T10:13:00Z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St-1491/2018-50 / Zapisnik - Ispitno ročište (St-1491-18-ispitno i izvještajno ročište (nakon nastavka - stečajna masa).docx)</vt:lpwstr>
  </prop:property>
  <prop:property name="CC_coloring" pid="4" fmtid="{D5CDD505-2E9C-101B-9397-08002B2CF9AE}">
    <vt:bool>false</vt:bool>
  </prop:property>
  <prop:property name="BrojStranica" pid="5" fmtid="{D5CDD505-2E9C-101B-9397-08002B2CF9AE}">
    <vt:i4>10</vt:i4>
  </prop:property>
</prop:Properties>
</file>