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8132" w14:paraId="1bd8132"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42394B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394B">
        <w:rPr>
          <w:lang w:val="hr-HR"/>
        </w:rPr>
        <w:t xml:space="preserve">      </w:t>
      </w:r>
      <w:r w:rsidRPr="0042394B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42394B">
      <w:pPr>
        <w:jc w:val="both"/>
        <w:rPr>
          <w:bCs/>
          <w:sz w:val="20"/>
          <w:szCs w:val="20"/>
          <w:lang w:val="hr-HR"/>
        </w:rPr>
      </w:pPr>
      <w:r w:rsidRPr="0042394B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42394B">
      <w:pPr>
        <w:jc w:val="both"/>
        <w:rPr>
          <w:bCs/>
          <w:sz w:val="20"/>
          <w:szCs w:val="20"/>
          <w:lang w:val="hr-HR"/>
        </w:rPr>
      </w:pPr>
      <w:r w:rsidRPr="0042394B">
        <w:rPr>
          <w:rFonts w:eastAsia="MS Mincho"/>
          <w:bCs/>
          <w:lang w:val="hr-HR"/>
        </w:rPr>
        <w:t>TRGOVAČKI SUD U RIJECI</w:t>
      </w:r>
    </w:p>
    <w:p w:rsidRDefault="00CF26D3" w:rsidP="00CF26D3" w:rsidR="00CF26D3" w:rsidRPr="0042394B">
      <w:pPr>
        <w:jc w:val="both"/>
        <w:rPr>
          <w:bCs/>
          <w:sz w:val="20"/>
          <w:szCs w:val="20"/>
          <w:lang w:val="hr-HR"/>
        </w:rPr>
      </w:pPr>
      <w:r w:rsidRPr="0042394B">
        <w:rPr>
          <w:rFonts w:eastAsia="MS Mincho"/>
          <w:bCs/>
          <w:lang w:val="hr-HR"/>
        </w:rPr>
        <w:t xml:space="preserve">      Rijeka, Zadarska 1 i 3 </w:t>
      </w:r>
      <w:r w:rsidR="0042394B" w:rsidRPr="0042394B">
        <w:rPr>
          <w:rFonts w:eastAsia="MS Mincho"/>
          <w:bCs/>
          <w:lang w:val="hr-HR"/>
        </w:rPr>
        <w:tab/>
      </w:r>
      <w:r w:rsidR="0042394B" w:rsidRPr="0042394B">
        <w:rPr>
          <w:rFonts w:eastAsia="MS Mincho"/>
          <w:bCs/>
          <w:lang w:val="hr-HR"/>
        </w:rPr>
        <w:tab/>
      </w:r>
      <w:r w:rsidR="0042394B" w:rsidRPr="0042394B">
        <w:rPr>
          <w:rFonts w:eastAsia="MS Mincho"/>
          <w:bCs/>
          <w:lang w:val="hr-HR"/>
        </w:rPr>
        <w:tab/>
      </w:r>
      <w:r w:rsidR="0042394B" w:rsidRPr="0042394B">
        <w:rPr>
          <w:rFonts w:eastAsia="MS Mincho"/>
          <w:bCs/>
          <w:lang w:val="hr-HR"/>
        </w:rPr>
        <w:tab/>
      </w:r>
      <w:r w:rsidR="0042394B" w:rsidRPr="0042394B">
        <w:rPr>
          <w:rFonts w:eastAsia="MS Mincho"/>
          <w:bCs/>
          <w:lang w:val="hr-HR"/>
        </w:rPr>
        <w:tab/>
      </w:r>
      <w:r w:rsidR="0042394B" w:rsidRPr="0042394B">
        <w:rPr>
          <w:lang w:val="hr-HR"/>
        </w:rPr>
        <w:t>Poslovni broj 7 St-84/2017-41</w:t>
      </w:r>
      <w:r w:rsidRPr="0042394B">
        <w:rPr>
          <w:rFonts w:eastAsia="MS Mincho"/>
          <w:bCs/>
          <w:lang w:val="hr-HR"/>
        </w:rPr>
        <w:tab/>
      </w:r>
      <w:r w:rsidRPr="0042394B">
        <w:rPr>
          <w:rFonts w:eastAsia="MS Mincho"/>
          <w:bCs/>
          <w:lang w:val="hr-HR"/>
        </w:rPr>
        <w:tab/>
      </w:r>
      <w:r w:rsidRPr="0042394B">
        <w:rPr>
          <w:rFonts w:eastAsia="MS Mincho"/>
          <w:bCs/>
          <w:lang w:val="hr-HR"/>
        </w:rPr>
        <w:tab/>
      </w:r>
      <w:r w:rsidRPr="0042394B">
        <w:rPr>
          <w:rFonts w:eastAsia="MS Mincho"/>
          <w:bCs/>
          <w:lang w:val="hr-HR"/>
        </w:rPr>
        <w:tab/>
      </w: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42394B">
        <w:rPr>
          <w:lang w:val="hr-HR"/>
        </w:rPr>
        <w:t>R E P U B L I K A   H R V A T S K A</w:t>
      </w: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42394B">
        <w:rPr>
          <w:bCs/>
          <w:lang w:val="hr-HR"/>
        </w:rPr>
        <w:t>R J E Š E N J E</w:t>
      </w: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42394B">
      <w:pPr>
        <w:jc w:val="center"/>
        <w:rPr>
          <w:lang w:val="hr-HR"/>
        </w:rPr>
      </w:pPr>
      <w:r w:rsidRPr="0042394B">
        <w:rPr>
          <w:lang w:val="hr-HR"/>
        </w:rPr>
        <w:tab/>
      </w:r>
    </w:p>
    <w:p w:rsidRDefault="001C4B14" w:rsidP="00CF26D3" w:rsidR="00CF26D3" w:rsidRPr="0042394B">
      <w:pPr>
        <w:ind w:firstLine="708"/>
        <w:jc w:val="both"/>
        <w:rPr>
          <w:lang w:val="hr-HR"/>
        </w:rPr>
      </w:pPr>
      <w:r w:rsidRPr="0042394B">
        <w:rPr>
          <w:lang w:val="hr-HR"/>
        </w:rPr>
        <w:t xml:space="preserve">Trgovački sud u Rijeci, po Liljani Ugrin kao sucu pojedincu u stečajnom predmetu </w:t>
      </w:r>
      <w:r w:rsidR="00702D41" w:rsidRPr="0042394B">
        <w:rPr>
          <w:lang w:val="hr-HR"/>
        </w:rPr>
        <w:t>Stečajna masa iza JADRAN USLUGE društvo s ograničenom odgovornošću za hotelijerstvo i turizam Rabac, Jadranska 2  (MBS 040370223 – OIB 56767452262)</w:t>
      </w:r>
      <w:r w:rsidR="0042394B" w:rsidRPr="0042394B">
        <w:rPr>
          <w:lang w:val="hr-HR"/>
        </w:rPr>
        <w:t>,</w:t>
      </w:r>
      <w:r w:rsidRPr="0042394B">
        <w:rPr>
          <w:lang w:val="hr-HR"/>
        </w:rPr>
        <w:t xml:space="preserve"> </w:t>
      </w:r>
      <w:r w:rsidR="00CF26D3" w:rsidRPr="0042394B">
        <w:rPr>
          <w:lang w:val="hr-HR"/>
        </w:rPr>
        <w:t xml:space="preserve">dana </w:t>
      </w:r>
      <w:r w:rsidR="00702D41" w:rsidRPr="0042394B">
        <w:rPr>
          <w:lang w:val="hr-HR"/>
        </w:rPr>
        <w:t xml:space="preserve">15. listopada </w:t>
      </w:r>
      <w:r w:rsidR="00CF26D3" w:rsidRPr="0042394B">
        <w:rPr>
          <w:lang w:val="hr-HR"/>
        </w:rPr>
        <w:t>201</w:t>
      </w:r>
      <w:r w:rsidR="00E742D2" w:rsidRPr="0042394B">
        <w:rPr>
          <w:lang w:val="hr-HR"/>
        </w:rPr>
        <w:t>8</w:t>
      </w:r>
      <w:r w:rsidR="00CF26D3" w:rsidRPr="0042394B">
        <w:rPr>
          <w:lang w:val="hr-HR"/>
        </w:rPr>
        <w:t xml:space="preserve">. </w:t>
      </w: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42394B">
        <w:rPr>
          <w:bCs/>
          <w:lang w:val="hr-HR"/>
        </w:rPr>
        <w:t xml:space="preserve">r i j e š i o    j e </w:t>
      </w: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42394B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42394B">
      <w:pPr>
        <w:jc w:val="both"/>
        <w:rPr>
          <w:lang w:val="hr-HR"/>
        </w:rPr>
      </w:pPr>
      <w:r w:rsidRPr="0042394B">
        <w:rPr>
          <w:bCs/>
          <w:lang w:val="hr-HR"/>
        </w:rPr>
        <w:t>I</w:t>
      </w:r>
      <w:r w:rsidRPr="0042394B">
        <w:rPr>
          <w:bCs/>
          <w:lang w:val="hr-HR"/>
        </w:rPr>
        <w:tab/>
        <w:t xml:space="preserve">Zaključuje se stečajni postupak nad </w:t>
      </w:r>
      <w:r w:rsidR="00702D41" w:rsidRPr="0042394B">
        <w:rPr>
          <w:lang w:val="hr-HR"/>
        </w:rPr>
        <w:t>Stečajna masa iza JADRAN USLUGE društvo s ograničenom odgovornošću za hotelijerstvo i turizam Rabac, Jadranska 2 (MBS 040370223 – OIB 56767452262)</w:t>
      </w:r>
      <w:r w:rsidRPr="0042394B">
        <w:rPr>
          <w:lang w:val="hr-HR"/>
        </w:rPr>
        <w:t>.</w:t>
      </w:r>
    </w:p>
    <w:p w:rsidRDefault="00CF26D3" w:rsidP="00CF26D3" w:rsidR="00CF26D3" w:rsidRPr="0042394B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42394B">
        <w:rPr>
          <w:color w:val="000000"/>
          <w:lang w:eastAsia="hr-HR" w:val="hr-HR"/>
        </w:rPr>
        <w:t>II</w:t>
      </w:r>
      <w:r w:rsidRPr="0042394B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CF26D3" w:rsidP="00702D41" w:rsidR="00CF26D3" w:rsidRPr="0042394B">
      <w:pPr>
        <w:spacing w:afterAutospacing="true" w:after="100" w:beforeAutospacing="true" w:before="100"/>
        <w:jc w:val="both"/>
        <w:rPr>
          <w:rFonts w:eastAsia="MS Mincho"/>
          <w:lang w:val="hr-HR"/>
        </w:rPr>
      </w:pPr>
      <w:r w:rsidRPr="0042394B">
        <w:rPr>
          <w:color w:val="000000"/>
          <w:lang w:eastAsia="hr-HR" w:val="hr-HR"/>
        </w:rPr>
        <w:t>III</w:t>
      </w:r>
      <w:r w:rsidRPr="0042394B">
        <w:rPr>
          <w:color w:val="000000"/>
          <w:lang w:eastAsia="hr-HR" w:val="hr-HR"/>
        </w:rPr>
        <w:tab/>
        <w:t xml:space="preserve">Po pravomoćnosti </w:t>
      </w:r>
      <w:r w:rsidR="00F71FB8" w:rsidRPr="0042394B">
        <w:rPr>
          <w:color w:val="000000"/>
          <w:lang w:eastAsia="hr-HR" w:val="hr-HR"/>
        </w:rPr>
        <w:t xml:space="preserve">ovo rješenje će se </w:t>
      </w:r>
      <w:r w:rsidR="00F71FB8" w:rsidRPr="0042394B">
        <w:rPr>
          <w:rFonts w:eastAsia="MS Mincho"/>
          <w:lang w:val="hr-HR"/>
        </w:rPr>
        <w:t xml:space="preserve">dostaviti sudskom registru </w:t>
      </w:r>
      <w:r w:rsidR="00702D41" w:rsidRPr="0042394B">
        <w:rPr>
          <w:rFonts w:eastAsia="MS Mincho"/>
          <w:lang w:val="hr-HR"/>
        </w:rPr>
        <w:t xml:space="preserve">ovog suda radi </w:t>
      </w:r>
      <w:r w:rsidR="00F71FB8" w:rsidRPr="0042394B">
        <w:rPr>
          <w:rFonts w:eastAsia="MS Mincho"/>
          <w:lang w:val="hr-HR"/>
        </w:rPr>
        <w:t>brisanja dužnika</w:t>
      </w:r>
      <w:r w:rsidR="00702D41" w:rsidRPr="0042394B">
        <w:rPr>
          <w:rFonts w:eastAsia="MS Mincho"/>
          <w:lang w:val="hr-HR"/>
        </w:rPr>
        <w:t xml:space="preserve">. </w:t>
      </w:r>
    </w:p>
    <w:p w:rsidRDefault="00CF26D3" w:rsidP="00CF26D3" w:rsidR="00CF26D3" w:rsidRPr="0042394B">
      <w:pPr>
        <w:pStyle w:val="Obinitekst"/>
        <w:jc w:val="center"/>
        <w:rPr>
          <w:rFonts w:cs="Times New Roman" w:eastAsia="MS Mincho" w:hAnsi="Times New Roman" w:ascii="Times New Roman"/>
        </w:rPr>
      </w:pPr>
      <w:r w:rsidRPr="0042394B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42394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42394B">
      <w:pPr>
        <w:ind w:firstLine="708"/>
        <w:jc w:val="both"/>
        <w:rPr>
          <w:lang w:val="hr-HR"/>
        </w:rPr>
      </w:pPr>
    </w:p>
    <w:p w:rsidRDefault="00CF26D3" w:rsidP="00702D41" w:rsidR="00D91D5F" w:rsidRPr="0042394B">
      <w:pPr>
        <w:pStyle w:val="Bezproreda"/>
        <w:ind w:firstLine="708"/>
        <w:jc w:val="both"/>
        <w:rPr>
          <w:lang w:val="hr-HR"/>
        </w:rPr>
      </w:pPr>
      <w:r w:rsidRPr="0042394B">
        <w:rPr>
          <w:lang w:val="hr-HR"/>
        </w:rPr>
        <w:t>Stečajn</w:t>
      </w:r>
      <w:r w:rsidR="00D91D5F" w:rsidRPr="0042394B">
        <w:rPr>
          <w:lang w:val="hr-HR"/>
        </w:rPr>
        <w:t>a</w:t>
      </w:r>
      <w:r w:rsidRPr="0042394B">
        <w:rPr>
          <w:lang w:val="hr-HR"/>
        </w:rPr>
        <w:t xml:space="preserve"> upravitelj</w:t>
      </w:r>
      <w:r w:rsidR="00D91D5F" w:rsidRPr="0042394B">
        <w:rPr>
          <w:lang w:val="hr-HR"/>
        </w:rPr>
        <w:t xml:space="preserve">ica </w:t>
      </w:r>
      <w:r w:rsidRPr="0042394B">
        <w:rPr>
          <w:lang w:val="hr-HR"/>
        </w:rPr>
        <w:t xml:space="preserve">je u svom Izvješću od </w:t>
      </w:r>
      <w:r w:rsidR="00702D41" w:rsidRPr="0042394B">
        <w:rPr>
          <w:lang w:val="hr-HR"/>
        </w:rPr>
        <w:t>15. listopada 2018</w:t>
      </w:r>
      <w:r w:rsidR="001C4B14" w:rsidRPr="0042394B">
        <w:rPr>
          <w:lang w:val="hr-HR"/>
        </w:rPr>
        <w:t xml:space="preserve">. </w:t>
      </w:r>
      <w:r w:rsidR="00D91D5F" w:rsidRPr="0042394B">
        <w:rPr>
          <w:lang w:val="hr-HR"/>
        </w:rPr>
        <w:t>navela da je naknadna dioba provedena</w:t>
      </w:r>
      <w:r w:rsidR="00555A73" w:rsidRPr="0042394B">
        <w:rPr>
          <w:lang w:val="hr-HR"/>
        </w:rPr>
        <w:t xml:space="preserve"> i o tome dostavila dokaze.</w:t>
      </w:r>
      <w:r w:rsidR="008261CA" w:rsidRPr="0042394B">
        <w:rPr>
          <w:lang w:val="hr-HR"/>
        </w:rPr>
        <w:t xml:space="preserve"> </w:t>
      </w:r>
    </w:p>
    <w:p w:rsidRDefault="00D91D5F" w:rsidP="00CF26D3" w:rsidR="00CA4488" w:rsidRPr="0042394B">
      <w:pPr>
        <w:pStyle w:val="Bezproreda"/>
        <w:ind w:firstLine="708"/>
        <w:jc w:val="both"/>
        <w:rPr>
          <w:lang w:val="hr-HR"/>
        </w:rPr>
      </w:pPr>
      <w:r w:rsidRPr="0042394B">
        <w:rPr>
          <w:lang w:val="hr-HR"/>
        </w:rPr>
        <w:t xml:space="preserve">Uvidom u </w:t>
      </w:r>
      <w:r w:rsidR="00E742D2" w:rsidRPr="0042394B">
        <w:rPr>
          <w:lang w:val="hr-HR"/>
        </w:rPr>
        <w:t>spis utvrđeno je da je rješenjem pod poslovnim brojem 7 St-</w:t>
      </w:r>
      <w:r w:rsidR="00702D41" w:rsidRPr="0042394B">
        <w:rPr>
          <w:lang w:val="hr-HR"/>
        </w:rPr>
        <w:t>84</w:t>
      </w:r>
      <w:r w:rsidR="00E742D2" w:rsidRPr="0042394B">
        <w:rPr>
          <w:lang w:val="hr-HR"/>
        </w:rPr>
        <w:t>/201</w:t>
      </w:r>
      <w:r w:rsidR="00702D41" w:rsidRPr="0042394B">
        <w:rPr>
          <w:lang w:val="hr-HR"/>
        </w:rPr>
        <w:t>7</w:t>
      </w:r>
      <w:r w:rsidR="00E742D2" w:rsidRPr="0042394B">
        <w:rPr>
          <w:lang w:val="hr-HR"/>
        </w:rPr>
        <w:t>-</w:t>
      </w:r>
      <w:r w:rsidR="00702D41" w:rsidRPr="0042394B">
        <w:rPr>
          <w:lang w:val="hr-HR"/>
        </w:rPr>
        <w:t xml:space="preserve">36 </w:t>
      </w:r>
      <w:r w:rsidR="00E742D2" w:rsidRPr="0042394B">
        <w:rPr>
          <w:lang w:val="hr-HR"/>
        </w:rPr>
        <w:t xml:space="preserve">od </w:t>
      </w:r>
      <w:r w:rsidR="00702D41" w:rsidRPr="0042394B">
        <w:rPr>
          <w:lang w:val="hr-HR"/>
        </w:rPr>
        <w:t>5. rujna 2018</w:t>
      </w:r>
      <w:r w:rsidR="00E742D2" w:rsidRPr="0042394B">
        <w:rPr>
          <w:lang w:val="hr-HR"/>
        </w:rPr>
        <w:t xml:space="preserve">. dana suglasnost na </w:t>
      </w:r>
      <w:r w:rsidR="00702D41" w:rsidRPr="0042394B">
        <w:rPr>
          <w:lang w:val="hr-HR"/>
        </w:rPr>
        <w:t xml:space="preserve">naknadnu diobu </w:t>
      </w:r>
      <w:r w:rsidR="000E7AE9" w:rsidRPr="0042394B">
        <w:rPr>
          <w:lang w:val="hr-HR"/>
        </w:rPr>
        <w:t xml:space="preserve">kojom se </w:t>
      </w:r>
      <w:r w:rsidR="00E742D2" w:rsidRPr="0042394B">
        <w:rPr>
          <w:lang w:val="hr-HR"/>
        </w:rPr>
        <w:t xml:space="preserve">prema završnom popisu </w:t>
      </w:r>
      <w:r w:rsidR="00702D41" w:rsidRPr="0042394B">
        <w:rPr>
          <w:lang w:val="hr-HR"/>
        </w:rPr>
        <w:t xml:space="preserve">od 5. rujna 2018. raspoloživim iznosom od 1.683.781,51 </w:t>
      </w:r>
      <w:r w:rsidR="00702D41" w:rsidRPr="0042394B">
        <w:rPr>
          <w:color w:val="000000"/>
          <w:lang w:val="hr-HR"/>
        </w:rPr>
        <w:t>kn namir</w:t>
      </w:r>
      <w:r w:rsidR="0042394B">
        <w:rPr>
          <w:color w:val="000000"/>
          <w:lang w:val="hr-HR"/>
        </w:rPr>
        <w:t>uju</w:t>
      </w:r>
      <w:r w:rsidR="00702D41" w:rsidRPr="0042394B">
        <w:rPr>
          <w:color w:val="000000"/>
          <w:lang w:val="hr-HR"/>
        </w:rPr>
        <w:t xml:space="preserve"> utvrđene tražbine </w:t>
      </w:r>
      <w:r w:rsidR="00702D41" w:rsidRPr="0042394B">
        <w:rPr>
          <w:lang w:val="hr-HR"/>
        </w:rPr>
        <w:t>vjerovnika drugog višeg isplatnog reda u iznosu od 7.625.822,06 kn</w:t>
      </w:r>
      <w:r w:rsidR="00CA4488" w:rsidRPr="0042394B">
        <w:rPr>
          <w:lang w:val="hr-HR"/>
        </w:rPr>
        <w:t>, te da ni jedan od vjerovnika nije podnio prigovor.</w:t>
      </w:r>
    </w:p>
    <w:p w:rsidRDefault="008261CA" w:rsidP="00CF26D3" w:rsidR="008261CA" w:rsidRPr="0042394B">
      <w:pPr>
        <w:pStyle w:val="Bezproreda"/>
        <w:ind w:firstLine="708"/>
        <w:jc w:val="both"/>
        <w:rPr>
          <w:lang w:val="hr-HR"/>
        </w:rPr>
      </w:pPr>
      <w:r w:rsidRPr="0042394B">
        <w:rPr>
          <w:lang w:val="hr-HR"/>
        </w:rPr>
        <w:t xml:space="preserve">Odredbom članka </w:t>
      </w:r>
      <w:r w:rsidRPr="0042394B">
        <w:rPr>
          <w:color w:val="000000"/>
          <w:lang w:eastAsia="hr-HR" w:val="hr-HR"/>
        </w:rPr>
        <w:t>289. stavak 9. Stečajnog zakona ("Narodne novine" broj 71/15 i 104/17</w:t>
      </w:r>
      <w:r w:rsidRPr="0042394B">
        <w:rPr>
          <w:color w:val="000000"/>
          <w:lang w:val="hr-HR"/>
        </w:rPr>
        <w:t>, u daljnjem tekstu SZ</w:t>
      </w:r>
      <w:r w:rsidRPr="0042394B">
        <w:rPr>
          <w:color w:val="000000"/>
          <w:lang w:eastAsia="hr-HR" w:val="hr-HR"/>
        </w:rPr>
        <w:t>) propisano je da će sud nakon provedbe naknadne diobe donijeti rješenje o zaključenju stečajnoga postupka.</w:t>
      </w:r>
    </w:p>
    <w:p w:rsidRDefault="00555A73" w:rsidP="0097539C" w:rsidR="00CF26D3" w:rsidRPr="0042394B">
      <w:pPr>
        <w:ind w:firstLine="708"/>
        <w:jc w:val="both"/>
        <w:rPr>
          <w:color w:val="000000"/>
          <w:lang w:eastAsia="hr-HR" w:val="hr-HR"/>
        </w:rPr>
      </w:pPr>
      <w:r w:rsidRPr="0042394B">
        <w:rPr>
          <w:lang w:val="hr-HR"/>
        </w:rPr>
        <w:lastRenderedPageBreak/>
        <w:t xml:space="preserve">Kako je </w:t>
      </w:r>
      <w:r w:rsidR="000E7AE9" w:rsidRPr="0042394B">
        <w:rPr>
          <w:lang w:val="hr-HR"/>
        </w:rPr>
        <w:t xml:space="preserve">uvidom u dokumentaciju priloženu Izvješću od </w:t>
      </w:r>
      <w:r w:rsidR="00702D41" w:rsidRPr="0042394B">
        <w:rPr>
          <w:lang w:val="hr-HR"/>
        </w:rPr>
        <w:t xml:space="preserve">15. listopada </w:t>
      </w:r>
      <w:r w:rsidR="000E7AE9" w:rsidRPr="0042394B">
        <w:rPr>
          <w:lang w:val="hr-HR"/>
        </w:rPr>
        <w:t xml:space="preserve">2018. (list </w:t>
      </w:r>
      <w:r w:rsidR="0042394B">
        <w:rPr>
          <w:lang w:val="hr-HR"/>
        </w:rPr>
        <w:t>147</w:t>
      </w:r>
      <w:r w:rsidR="00702D41" w:rsidRPr="0042394B">
        <w:rPr>
          <w:lang w:val="hr-HR"/>
        </w:rPr>
        <w:t xml:space="preserve"> </w:t>
      </w:r>
      <w:r w:rsidR="000E7AE9" w:rsidRPr="0042394B">
        <w:rPr>
          <w:lang w:val="hr-HR"/>
        </w:rPr>
        <w:t xml:space="preserve">spisa) utvrđeno da je </w:t>
      </w:r>
      <w:r w:rsidRPr="0042394B">
        <w:rPr>
          <w:lang w:val="hr-HR"/>
        </w:rPr>
        <w:t>s</w:t>
      </w:r>
      <w:r w:rsidR="00CF26D3" w:rsidRPr="0042394B">
        <w:rPr>
          <w:lang w:val="hr-HR"/>
        </w:rPr>
        <w:t>tečajn</w:t>
      </w:r>
      <w:r w:rsidR="004F762E" w:rsidRPr="0042394B">
        <w:rPr>
          <w:lang w:val="hr-HR"/>
        </w:rPr>
        <w:t>a</w:t>
      </w:r>
      <w:r w:rsidR="00CF26D3" w:rsidRPr="0042394B">
        <w:rPr>
          <w:lang w:val="hr-HR"/>
        </w:rPr>
        <w:t xml:space="preserve"> upravitelj</w:t>
      </w:r>
      <w:r w:rsidR="004F762E" w:rsidRPr="0042394B">
        <w:rPr>
          <w:lang w:val="hr-HR"/>
        </w:rPr>
        <w:t>ica</w:t>
      </w:r>
      <w:r w:rsidR="000E7AE9" w:rsidRPr="0042394B">
        <w:rPr>
          <w:lang w:val="hr-HR"/>
        </w:rPr>
        <w:t>,</w:t>
      </w:r>
      <w:r w:rsidRPr="0042394B">
        <w:rPr>
          <w:lang w:val="hr-HR"/>
        </w:rPr>
        <w:t xml:space="preserve"> </w:t>
      </w:r>
      <w:r w:rsidR="000E7AE9" w:rsidRPr="0042394B">
        <w:rPr>
          <w:lang w:val="hr-HR"/>
        </w:rPr>
        <w:t xml:space="preserve">po pravomoćnosti navedenog rješenja o naknadnoj diobi, </w:t>
      </w:r>
      <w:r w:rsidR="003E20AE" w:rsidRPr="0042394B">
        <w:rPr>
          <w:lang w:val="hr-HR"/>
        </w:rPr>
        <w:t>provela naknadnu diobu</w:t>
      </w:r>
      <w:r w:rsidR="0059497A" w:rsidRPr="0042394B">
        <w:rPr>
          <w:lang w:val="hr-HR"/>
        </w:rPr>
        <w:t xml:space="preserve"> te namirila </w:t>
      </w:r>
      <w:r w:rsidR="00CA4488" w:rsidRPr="0042394B">
        <w:rPr>
          <w:lang w:val="hr-HR"/>
        </w:rPr>
        <w:t xml:space="preserve">u visini od 22,08 % utvrđene tražbine  vjerovnika drugog višeg isplatnog reda, valjalo je </w:t>
      </w:r>
      <w:r w:rsidR="00CF26D3" w:rsidRPr="0042394B">
        <w:rPr>
          <w:lang w:val="hr-HR"/>
        </w:rPr>
        <w:t xml:space="preserve">na osnovu </w:t>
      </w:r>
      <w:r w:rsidR="00CF26D3" w:rsidRPr="0042394B">
        <w:rPr>
          <w:color w:val="000000"/>
          <w:lang w:eastAsia="hr-HR" w:val="hr-HR"/>
        </w:rPr>
        <w:t>odredbe članka 289. stavak 9. SZ</w:t>
      </w:r>
      <w:r w:rsidR="00CA4488" w:rsidRPr="0042394B">
        <w:rPr>
          <w:color w:val="000000"/>
          <w:lang w:eastAsia="hr-HR" w:val="hr-HR"/>
        </w:rPr>
        <w:t>-a</w:t>
      </w:r>
      <w:r w:rsidR="00CF26D3" w:rsidRPr="0042394B">
        <w:rPr>
          <w:color w:val="000000"/>
          <w:lang w:eastAsia="hr-HR" w:val="hr-HR"/>
        </w:rPr>
        <w:t xml:space="preserve"> odlučiti kao pod točkom I u izreci ovog rješenja.</w:t>
      </w:r>
    </w:p>
    <w:p w:rsidRDefault="00CF26D3" w:rsidP="00CF26D3" w:rsidR="00CA4488" w:rsidRPr="0042394B">
      <w:pPr>
        <w:jc w:val="both"/>
        <w:rPr>
          <w:rFonts w:eastAsia="MS Mincho"/>
          <w:lang w:val="hr-HR"/>
        </w:rPr>
      </w:pPr>
      <w:r w:rsidRPr="0042394B">
        <w:rPr>
          <w:rFonts w:eastAsia="MS Mincho"/>
          <w:lang w:val="hr-HR"/>
        </w:rPr>
        <w:tab/>
        <w:t>Odluka pod točkom II  izreke ovog rješenje donijeta je primjenom odredbe članka 12. SZ</w:t>
      </w:r>
      <w:r w:rsidR="00CA4488" w:rsidRPr="0042394B">
        <w:rPr>
          <w:rFonts w:eastAsia="MS Mincho"/>
          <w:lang w:val="hr-HR"/>
        </w:rPr>
        <w:t>-a.</w:t>
      </w:r>
    </w:p>
    <w:p w:rsidRDefault="00CA4488" w:rsidP="00CA4488" w:rsidR="00CF26D3" w:rsidRPr="0042394B">
      <w:pPr>
        <w:ind w:firstLine="708"/>
        <w:jc w:val="both"/>
        <w:rPr>
          <w:rFonts w:eastAsia="MS Mincho"/>
          <w:lang w:val="hr-HR"/>
        </w:rPr>
      </w:pPr>
      <w:r w:rsidRPr="0042394B">
        <w:rPr>
          <w:rFonts w:eastAsia="MS Mincho"/>
          <w:lang w:val="hr-HR"/>
        </w:rPr>
        <w:t xml:space="preserve">Nadalje je primjenom odredbe </w:t>
      </w:r>
      <w:r w:rsidR="00CF26D3" w:rsidRPr="0042394B">
        <w:rPr>
          <w:rFonts w:eastAsia="MS Mincho"/>
          <w:lang w:val="hr-HR"/>
        </w:rPr>
        <w:t>članka 286. stavak 3. SZ</w:t>
      </w:r>
      <w:r w:rsidRPr="0042394B">
        <w:rPr>
          <w:rFonts w:eastAsia="MS Mincho"/>
          <w:lang w:val="hr-HR"/>
        </w:rPr>
        <w:t>-a</w:t>
      </w:r>
      <w:r w:rsidR="00CF26D3" w:rsidRPr="0042394B">
        <w:rPr>
          <w:rFonts w:eastAsia="MS Mincho"/>
          <w:lang w:val="hr-HR"/>
        </w:rPr>
        <w:t xml:space="preserve"> određeno da će se </w:t>
      </w:r>
      <w:r w:rsidRPr="0042394B">
        <w:rPr>
          <w:rFonts w:eastAsia="MS Mincho"/>
          <w:lang w:val="hr-HR"/>
        </w:rPr>
        <w:t xml:space="preserve">ovo rješenje </w:t>
      </w:r>
      <w:r w:rsidR="00CF26D3" w:rsidRPr="0042394B">
        <w:rPr>
          <w:rFonts w:eastAsia="MS Mincho"/>
          <w:lang w:val="hr-HR"/>
        </w:rPr>
        <w:t>po pravomoćnosti dostaviti sudskom registru radi brisanja dužnika kao pod točkom III  izreke ovog rješenja.</w:t>
      </w:r>
    </w:p>
    <w:p w:rsidRDefault="00CF26D3" w:rsidP="00CF26D3" w:rsidR="00CF26D3" w:rsidRPr="0042394B">
      <w:pPr>
        <w:jc w:val="both"/>
        <w:rPr>
          <w:rFonts w:eastAsia="MS Mincho"/>
          <w:lang w:val="hr-HR"/>
        </w:rPr>
      </w:pPr>
    </w:p>
    <w:p w:rsidRDefault="00CF26D3" w:rsidP="0042394B" w:rsidR="00CF26D3" w:rsidRPr="0042394B">
      <w:pPr>
        <w:jc w:val="center"/>
        <w:rPr>
          <w:rFonts w:eastAsia="MS Mincho"/>
          <w:lang w:val="hr-HR"/>
        </w:rPr>
      </w:pPr>
      <w:r w:rsidRPr="0042394B">
        <w:rPr>
          <w:rFonts w:eastAsia="MS Mincho"/>
          <w:lang w:val="hr-HR"/>
        </w:rPr>
        <w:t xml:space="preserve">U Rijeci, </w:t>
      </w:r>
      <w:r w:rsidR="00702D41" w:rsidRPr="0042394B">
        <w:rPr>
          <w:lang w:val="hr-HR"/>
        </w:rPr>
        <w:t>15. listopada 2018</w:t>
      </w:r>
      <w:r w:rsidRPr="0042394B">
        <w:rPr>
          <w:rFonts w:eastAsia="MS Mincho"/>
          <w:lang w:val="hr-HR"/>
        </w:rPr>
        <w:t xml:space="preserve">. </w:t>
      </w:r>
    </w:p>
    <w:p w:rsidRDefault="00CF26D3" w:rsidP="00CF26D3" w:rsidR="00CF26D3" w:rsidRPr="0042394B">
      <w:pPr>
        <w:pStyle w:val="Uvuenotijeloteksta"/>
        <w:ind w:firstLine="0"/>
        <w:rPr>
          <w:lang w:val="hr-HR"/>
        </w:rPr>
      </w:pPr>
    </w:p>
    <w:p w:rsidRDefault="00CF26D3" w:rsidP="00CF26D3" w:rsidR="00CF26D3" w:rsidRPr="0042394B">
      <w:pPr>
        <w:jc w:val="center"/>
        <w:rPr>
          <w:rFonts w:eastAsia="MS Mincho"/>
          <w:lang w:val="hr-HR"/>
        </w:rPr>
      </w:pPr>
      <w:r w:rsidRPr="0042394B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42394B">
      <w:pPr>
        <w:ind w:firstLine="708" w:left="2124"/>
        <w:jc w:val="right"/>
        <w:rPr>
          <w:rFonts w:eastAsia="MS Mincho"/>
          <w:lang w:val="hr-HR"/>
        </w:rPr>
      </w:pPr>
      <w:r w:rsidRPr="0042394B">
        <w:rPr>
          <w:rFonts w:eastAsia="MS Mincho"/>
          <w:lang w:val="hr-HR"/>
        </w:rPr>
        <w:t xml:space="preserve">                                             Liljana Ugrin</w:t>
      </w:r>
      <w:r w:rsidR="0042394B">
        <w:rPr>
          <w:rFonts w:eastAsia="MS Mincho"/>
          <w:lang w:val="hr-HR"/>
        </w:rPr>
        <w:t>, v.r.</w:t>
      </w:r>
      <w:r w:rsidRPr="0042394B">
        <w:rPr>
          <w:rFonts w:eastAsia="MS Mincho"/>
          <w:lang w:val="hr-HR"/>
        </w:rPr>
        <w:t xml:space="preserve"> </w:t>
      </w:r>
    </w:p>
    <w:p w:rsidRDefault="00CF26D3" w:rsidP="00CF26D3" w:rsidR="00CF26D3" w:rsidRPr="0042394B">
      <w:pPr>
        <w:jc w:val="right"/>
        <w:rPr>
          <w:rFonts w:eastAsia="MS Mincho"/>
          <w:lang w:val="hr-HR"/>
        </w:rPr>
      </w:pPr>
      <w:r w:rsidRPr="0042394B">
        <w:rPr>
          <w:rFonts w:eastAsia="MS Mincho"/>
          <w:lang w:val="hr-HR"/>
        </w:rPr>
        <w:t xml:space="preserve"> </w:t>
      </w:r>
    </w:p>
    <w:p w:rsidRDefault="00CF26D3" w:rsidP="00CF26D3" w:rsidR="00CF26D3" w:rsidRPr="0042394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2394B" w:rsidP="00CF26D3" w:rsidR="0042394B" w:rsidRPr="0042394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42394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42394B">
      <w:pPr>
        <w:pStyle w:val="Obinitekst"/>
        <w:jc w:val="both"/>
        <w:rPr>
          <w:bCs/>
        </w:rPr>
      </w:pPr>
      <w:r w:rsidRPr="0042394B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42394B">
      <w:pPr>
        <w:jc w:val="both"/>
        <w:rPr>
          <w:lang w:val="hr-HR"/>
        </w:rPr>
      </w:pPr>
      <w:r w:rsidRPr="0042394B">
        <w:rPr>
          <w:lang w:val="hr-HR"/>
        </w:rPr>
        <w:tab/>
        <w:t xml:space="preserve">Protiv ovog rješenja </w:t>
      </w:r>
      <w:r w:rsidR="00F71FB8" w:rsidRPr="0042394B">
        <w:rPr>
          <w:lang w:val="hr-HR"/>
        </w:rPr>
        <w:t xml:space="preserve">dopuštena je </w:t>
      </w:r>
      <w:r w:rsidRPr="0042394B">
        <w:rPr>
          <w:lang w:val="hr-HR"/>
        </w:rPr>
        <w:t>žalb</w:t>
      </w:r>
      <w:r w:rsidR="00F71FB8" w:rsidRPr="0042394B">
        <w:rPr>
          <w:lang w:val="hr-HR"/>
        </w:rPr>
        <w:t xml:space="preserve">a. </w:t>
      </w:r>
      <w:r w:rsidRPr="0042394B">
        <w:rPr>
          <w:lang w:val="hr-HR"/>
        </w:rPr>
        <w:t xml:space="preserve">Žalba se podnosi u roku od 8 dana od </w:t>
      </w:r>
      <w:r w:rsidR="00F71FB8" w:rsidRPr="0042394B">
        <w:rPr>
          <w:lang w:val="hr-HR"/>
        </w:rPr>
        <w:t xml:space="preserve">dostave </w:t>
      </w:r>
      <w:r w:rsidRPr="0042394B">
        <w:rPr>
          <w:lang w:val="hr-HR"/>
        </w:rPr>
        <w:t>ovo</w:t>
      </w:r>
      <w:r w:rsidR="00F71FB8" w:rsidRPr="0042394B">
        <w:rPr>
          <w:lang w:val="hr-HR"/>
        </w:rPr>
        <w:t>m</w:t>
      </w:r>
      <w:r w:rsidRPr="0042394B">
        <w:rPr>
          <w:lang w:val="hr-HR"/>
        </w:rPr>
        <w:t xml:space="preserve"> sud</w:t>
      </w:r>
      <w:r w:rsidR="00F71FB8" w:rsidRPr="0042394B">
        <w:rPr>
          <w:lang w:val="hr-HR"/>
        </w:rPr>
        <w:t>u</w:t>
      </w:r>
      <w:r w:rsidRPr="0042394B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42394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2394B" w:rsidP="0042394B" w:rsidR="0042394B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42394B" w:rsidP="0042394B" w:rsidR="0042394B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CF26D3" w:rsidP="00CF26D3" w:rsidR="00CF26D3" w:rsidRPr="0042394B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42394B">
      <w:pPr>
        <w:rPr>
          <w:rFonts w:eastAsia="MS Mincho"/>
          <w:lang w:val="hr-HR"/>
        </w:rPr>
      </w:pPr>
    </w:p>
    <w:sectPr w:rsidSect="0042394B" w:rsidR="004956C7" w:rsidRPr="0042394B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692" w:rsidR="002D1692">
      <w:r>
        <w:separator/>
      </w:r>
    </w:p>
  </w:endnote>
  <w:endnote w:id="0" w:type="continuationSeparator">
    <w:p w:rsidRDefault="002D1692" w:rsidR="002D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5017136"/>
      <w:docPartObj>
        <w:docPartGallery w:val="Page Numbers (Bottom of Page)"/>
        <w:docPartUnique/>
      </w:docPartObj>
    </w:sdtPr>
    <w:sdtEndPr/>
    <w:sdtContent>
      <w:p w:rsidRDefault="00F7180B" w:rsidR="00F7180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C46" w:rsidRPr="00D53C4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7180B" w:rsidR="00F718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692" w:rsidR="002D1692">
      <w:r>
        <w:separator/>
      </w:r>
    </w:p>
  </w:footnote>
  <w:footnote w:id="0" w:type="continuationSeparator">
    <w:p w:rsidRDefault="002D1692" w:rsidR="002D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94B" w:rsidP="0042394B" w:rsidR="00F56277" w:rsidRPr="0042394B">
    <w:pPr>
      <w:pStyle w:val="Zaglavlje"/>
      <w:jc w:val="right"/>
    </w:pPr>
    <w:r w:rsidRPr="0042394B">
      <w:rPr>
        <w:lang w:val="hr-HR"/>
      </w:rPr>
      <w:t>Poslovni broj 7 St-84/2017-41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4121D"/>
    <w:rsid w:val="0005246A"/>
    <w:rsid w:val="000541E1"/>
    <w:rsid w:val="00063C11"/>
    <w:rsid w:val="00081964"/>
    <w:rsid w:val="00082BF2"/>
    <w:rsid w:val="000A2A03"/>
    <w:rsid w:val="000D57E3"/>
    <w:rsid w:val="000E7AE9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C4B14"/>
    <w:rsid w:val="001F554C"/>
    <w:rsid w:val="002227AF"/>
    <w:rsid w:val="00222C1A"/>
    <w:rsid w:val="00275DBF"/>
    <w:rsid w:val="00283765"/>
    <w:rsid w:val="00286105"/>
    <w:rsid w:val="002A0B36"/>
    <w:rsid w:val="002B54ED"/>
    <w:rsid w:val="002D1692"/>
    <w:rsid w:val="003007D7"/>
    <w:rsid w:val="0030376E"/>
    <w:rsid w:val="0033184D"/>
    <w:rsid w:val="00341D0B"/>
    <w:rsid w:val="00342A09"/>
    <w:rsid w:val="00364E0E"/>
    <w:rsid w:val="00380254"/>
    <w:rsid w:val="00386B6F"/>
    <w:rsid w:val="003931C6"/>
    <w:rsid w:val="003A6ED5"/>
    <w:rsid w:val="003B23BF"/>
    <w:rsid w:val="003B3ECB"/>
    <w:rsid w:val="003B5B38"/>
    <w:rsid w:val="003D1A40"/>
    <w:rsid w:val="003E20AE"/>
    <w:rsid w:val="003F207C"/>
    <w:rsid w:val="003F4885"/>
    <w:rsid w:val="00412AAC"/>
    <w:rsid w:val="0042394B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4F762E"/>
    <w:rsid w:val="005021A3"/>
    <w:rsid w:val="00542F2E"/>
    <w:rsid w:val="00555A73"/>
    <w:rsid w:val="00580D8C"/>
    <w:rsid w:val="0059497A"/>
    <w:rsid w:val="005B104A"/>
    <w:rsid w:val="005B4210"/>
    <w:rsid w:val="005B6524"/>
    <w:rsid w:val="005B65BC"/>
    <w:rsid w:val="005C12DE"/>
    <w:rsid w:val="005C5CEC"/>
    <w:rsid w:val="006453ED"/>
    <w:rsid w:val="006512AC"/>
    <w:rsid w:val="0069317D"/>
    <w:rsid w:val="006B1EF4"/>
    <w:rsid w:val="006B7DC1"/>
    <w:rsid w:val="006C2D7B"/>
    <w:rsid w:val="006D1627"/>
    <w:rsid w:val="006E0238"/>
    <w:rsid w:val="00702D41"/>
    <w:rsid w:val="00713222"/>
    <w:rsid w:val="007649F0"/>
    <w:rsid w:val="00772C64"/>
    <w:rsid w:val="007B78F1"/>
    <w:rsid w:val="007C63A4"/>
    <w:rsid w:val="007D0127"/>
    <w:rsid w:val="007E7097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1AEC"/>
    <w:rsid w:val="00865978"/>
    <w:rsid w:val="008900E8"/>
    <w:rsid w:val="0095760B"/>
    <w:rsid w:val="0097539C"/>
    <w:rsid w:val="00980B0B"/>
    <w:rsid w:val="00992260"/>
    <w:rsid w:val="009C1EAA"/>
    <w:rsid w:val="009C22C8"/>
    <w:rsid w:val="009C3B10"/>
    <w:rsid w:val="009E09C7"/>
    <w:rsid w:val="009F3EBA"/>
    <w:rsid w:val="00A14458"/>
    <w:rsid w:val="00A4434F"/>
    <w:rsid w:val="00A51C81"/>
    <w:rsid w:val="00A5319D"/>
    <w:rsid w:val="00A66D87"/>
    <w:rsid w:val="00AB53C4"/>
    <w:rsid w:val="00AC6E15"/>
    <w:rsid w:val="00AE64D7"/>
    <w:rsid w:val="00AF6424"/>
    <w:rsid w:val="00B02DA6"/>
    <w:rsid w:val="00B06771"/>
    <w:rsid w:val="00B11AD5"/>
    <w:rsid w:val="00B43A4A"/>
    <w:rsid w:val="00BA1D13"/>
    <w:rsid w:val="00BB44A2"/>
    <w:rsid w:val="00BC07ED"/>
    <w:rsid w:val="00C116FD"/>
    <w:rsid w:val="00C25D74"/>
    <w:rsid w:val="00C406AE"/>
    <w:rsid w:val="00C43569"/>
    <w:rsid w:val="00CA4488"/>
    <w:rsid w:val="00CF26D3"/>
    <w:rsid w:val="00D50BFC"/>
    <w:rsid w:val="00D53C46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E2106F"/>
    <w:rsid w:val="00E742D2"/>
    <w:rsid w:val="00E76BF1"/>
    <w:rsid w:val="00E8554B"/>
    <w:rsid w:val="00E87989"/>
    <w:rsid w:val="00ED1A53"/>
    <w:rsid w:val="00ED2158"/>
    <w:rsid w:val="00F00088"/>
    <w:rsid w:val="00F16393"/>
    <w:rsid w:val="00F2121E"/>
    <w:rsid w:val="00F32A50"/>
    <w:rsid w:val="00F4003E"/>
    <w:rsid w:val="00F466A2"/>
    <w:rsid w:val="00F56277"/>
    <w:rsid w:val="00F7180B"/>
    <w:rsid w:val="00F71FB8"/>
    <w:rsid w:val="00F8716E"/>
    <w:rsid w:val="00FB6F30"/>
    <w:rsid w:val="00FD00B6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tekst" w:type="paragraph">
    <w:name w:val="tekst"/>
    <w:basedOn w:val="Normal"/>
    <w:rsid w:val="00702D41"/>
    <w:pPr>
      <w:spacing w:afterAutospacing="true" w:after="100" w:beforeAutospacing="true" w:before="100"/>
    </w:pPr>
    <w:rPr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F7180B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53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tekst" w:type="paragraph">
    <w:name w:val="tekst"/>
    <w:basedOn w:val="Normal"/>
    <w:rsid w:val="00702D41"/>
    <w:pPr>
      <w:spacing w:after="100" w:afterAutospacing="1" w:before="100" w:beforeAutospacing="1"/>
    </w:pPr>
    <w:rPr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F7180B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53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7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iza JADRAN USLUGE d.o.o.</izvorni_sadrzaj>
    <derivirana_varijabla naziv="DomainObject.Predmet.ProtustrankaFormated_1">  Stečajna masa iza JADRAN USLUGE d.o.o.</derivirana_varijabla>
  </DomainObject.Predmet.ProtustrankaFormated>
  <DomainObject.Predmet.ProtustrankaFormatedOIB>
    <izvorni_sadrzaj>  Stečajna masa iza JADRAN USLUGE d.o.o., OIB 56767452262</izvorni_sadrzaj>
    <derivirana_varijabla naziv="DomainObject.Predmet.ProtustrankaFormatedOIB_1">  Stečajna masa iza JADRAN USLUGE d.o.o., OIB 56767452262</derivirana_varijabla>
  </DomainObject.Predmet.ProtustrankaFormatedOIB>
  <DomainObject.Predmet.ProtustrankaFormatedWithAdress>
    <izvorni_sadrzaj> Stečajna masa iza JADRAN USLUGE d.o.o., Ivana Skomerže 1, 51260 Crikvenica</izvorni_sadrzaj>
    <derivirana_varijabla naziv="DomainObject.Predmet.ProtustrankaFormatedWithAdress_1"> Stečajna masa iza JADRAN USLUGE d.o.o., Ivana Skomerže 1, 51260 Crikvenica</derivirana_varijabla>
  </DomainObject.Predmet.ProtustrankaFormatedWithAdress>
  <DomainObject.Predmet.ProtustrankaFormatedWithAdressOIB>
    <izvorni_sadrzaj> Stečajna masa iza JADRAN USLUGE d.o.o., OIB 56767452262, Ivana Skomerže 1, 51260 Crikvenica</izvorni_sadrzaj>
    <derivirana_varijabla naziv="DomainObject.Predmet.ProtustrankaFormatedWithAdressOIB_1"> Stečajna masa iza JADRAN USLUGE d.o.o., OIB 56767452262, Ivana Skomerže 1, 51260 Crikvenica</derivirana_varijabla>
  </DomainObject.Predmet.ProtustrankaFormatedWithAdressOIB>
  <DomainObject.Predmet.ProtustrankaWithAdress>
    <izvorni_sadrzaj>Stečajna masa iza JADRAN USLUGE d.o.o. Ivana Skomerže 1, 51260 Crikvenica</izvorni_sadrzaj>
    <derivirana_varijabla naziv="DomainObject.Predmet.ProtustrankaWithAdress_1">Stečajna masa iza JADRAN USLUGE d.o.o. Ivana Skomerže 1, 51260 Crikvenica</derivirana_varijabla>
  </DomainObject.Predmet.ProtustrankaWithAdress>
  <DomainObject.Predmet.ProtustrankaWithAdressOIB>
    <izvorni_sadrzaj>Stečajna masa iza JADRAN USLUGE d.o.o., OIB 56767452262, Ivana Skomerže 1, 51260 Crikvenica</izvorni_sadrzaj>
    <derivirana_varijabla naziv="DomainObject.Predmet.ProtustrankaWithAdressOIB_1">Stečajna masa iza JADRAN USLUGE d.o.o., OIB 56767452262, Ivana Skomerže 1, 51260 Crikvenica</derivirana_varijabla>
  </DomainObject.Predmet.ProtustrankaWithAdressOIB>
  <DomainObject.Predmet.ProtustrankaNazivFormated>
    <izvorni_sadrzaj>Stečajna masa iza JADRAN USLUGE d.o.o.</izvorni_sadrzaj>
    <derivirana_varijabla naziv="DomainObject.Predmet.ProtustrankaNazivFormated_1">Stečajna masa iza JADRAN USLUGE d.o.o.</derivirana_varijabla>
  </DomainObject.Predmet.ProtustrankaNazivFormated>
  <DomainObject.Predmet.ProtustrankaNazivFormatedOIB>
    <izvorni_sadrzaj>Stečajna masa iza JADRAN USLUGE d.o.o., OIB 56767452262</izvorni_sadrzaj>
    <derivirana_varijabla naziv="DomainObject.Predmet.ProtustrankaNazivFormatedOIB_1">Stečajna masa iza JADRAN USLUGE d.o.o., OIB 56767452262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 zastupanog po punomoćniku VUKIĆ, JELUŠIĆ, ŠULINA, STANKOVIĆ, JURCAN &amp; JABUKA odvjetničko društvo s ograničenom odgovornošću</izvorni_sadrzaj>
    <derivirana_varijabla naziv="DomainObject.Predmet.StrankaFormated_1">  JADRAN d.d. zastupanog po punomoćniku VUKIĆ, JELUŠIĆ, ŠULINA, STANKOVIĆ, JURCAN &amp; JABUKA odvjetničko društvo s ograničenom odgovornošću</derivirana_varijabla>
  </DomainObject.Predmet.StrankaFormated>
  <DomainObject.Predmet.StrankaFormatedOIB>
    <izvorni_sadrzaj>  JADRAN d.d., OIB 56994999963 zastupanog po punomoćniku VUKIĆ, JELUŠIĆ, ŠULINA, STANKOVIĆ, JURCAN &amp; JABUKA odvjetničko društvo s ograničenom odgovornošću</izvorni_sadrzaj>
    <derivirana_varijabla naziv="DomainObject.Predmet.StrankaFormatedOIB_1">  JADRAN d.d., OIB 56994999963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JADRAN d.d., Bana Jelačića 16, 51260 Crikvenica zastupanog po punomoćniku VUKIĆ, JELUŠIĆ, ŠULINA, STANKOVIĆ, JURCAN &amp; JABUKA odvjetničko društvo s ograničenom odgovornošću</izvorni_sadrzaj>
    <derivirana_varijabla naziv="DomainObject.Predmet.StrankaFormatedWithAdress_1"> JADRAN d.d., Bana Jelačića 16, 51260 Crikvenica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JADRAN d.d., OIB 56994999963, Bana Jelačića 16, 51260 Crikvenica zastupanog po punomoćniku VUKIĆ, JELUŠIĆ, ŠULINA, STANKOVIĆ, JURCAN &amp; JABUKA odvjetničko društvo s ograničenom odgovornošću</izvorni_sadrzaj>
    <derivirana_varijabla naziv="DomainObject.Predmet.StrankaFormatedWithAdressOIB_1"> JADRAN d.d., OIB 56994999963, Bana Jelačića 16, 51260 Crikvenica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JADRAN d.d. zastupanog po punomoćniku VUKIĆ, JELUŠIĆ, ŠULINA, STANKOVIĆ, JURCAN &amp; JABUKA odvjetničko društvo s ograničenom odgovornošću</item>
    </izvorni_sadrzaj>
    <derivirana_varijabla naziv="DomainObject.Predmet.StrankaListFormated_1">
      <item>JADRAN d.d.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JADRAN d.d., OIB 56994999963 zastupanog po punomoćniku VUKIĆ, JELUŠIĆ, ŠULINA, STANKOVIĆ, JURCAN &amp; JABUKA odvjetničko društvo s ograničenom odgovornošću</item>
    </izvorni_sadrzaj>
    <derivirana_varijabla naziv="DomainObject.Predmet.StrankaListFormatedOIB_1">
      <item>JADRAN d.d., OIB 56994999963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JADRAN d.d.,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_1">
      <item>JADRAN d.d., Bana Jelačića 16, 51260 Crikvenica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JADRAN d.d., OIB 56994999963,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OIB_1">
      <item>JADRAN d.d., OIB 56994999963, Bana Jelačića 16, 51260 Crikvenica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iza JADRAN USLUGE d.o.o.</item>
    </izvorni_sadrzaj>
    <derivirana_varijabla naziv="DomainObject.Predmet.ProtuStrankaListFormated_1">
      <item>Stečajna masa iza JADRAN USLUGE d.o.o.</item>
    </derivirana_varijabla>
  </DomainObject.Predmet.ProtuStrankaListFormated>
  <DomainObject.Predmet.ProtuStrankaListFormatedOIB>
    <izvorni_sadrzaj>
      <item>Stečajna masa iza JADRAN USLUGE d.o.o., OIB 56767452262</item>
    </izvorni_sadrzaj>
    <derivirana_varijabla naziv="DomainObject.Predmet.ProtuStrankaListFormatedOIB_1">
      <item>Stečajna masa iza JADRAN USLUGE d.o.o., OIB 56767452262</item>
    </derivirana_varijabla>
  </DomainObject.Predmet.ProtuStrankaListFormatedOIB>
  <DomainObject.Predmet.ProtuStrankaListFormatedWithAdress>
    <izvorni_sadrzaj>
      <item>Stečajna masa iza JADRAN USLUGE d.o.o., Ivana Skomerže 1, 51260 Crikvenica</item>
    </izvorni_sadrzaj>
    <derivirana_varijabla naziv="DomainObject.Predmet.ProtuStrankaListFormatedWithAdress_1">
      <item>Stečajna masa iza JADRAN USLUGE d.o.o., Ivana Skomerže 1, 51260 Crikvenica</item>
    </derivirana_varijabla>
  </DomainObject.Predmet.ProtuStrankaListFormatedWithAdress>
  <DomainObject.Predmet.ProtuStrankaListFormatedWithAdressOIB>
    <izvorni_sadrzaj>
      <item>Stečajna masa iza JADRAN USLUGE d.o.o., OIB 56767452262, Ivana Skomerže 1, 51260 Crikvenica</item>
    </izvorni_sadrzaj>
    <derivirana_varijabla naziv="DomainObject.Predmet.ProtuStrankaListFormatedWithAdressOIB_1">
      <item>Stečajna masa iza JADRAN USLUGE d.o.o., OIB 56767452262, Ivana Skomerže 1, 51260 Crikvenica</item>
    </derivirana_varijabla>
  </DomainObject.Predmet.ProtuStrankaListFormatedWithAdressOIB>
  <DomainObject.Predmet.ProtuStrankaListNazivFormated>
    <izvorni_sadrzaj>
      <item>Stečajna masa iza JADRAN USLUGE d.o.o.</item>
    </izvorni_sadrzaj>
    <derivirana_varijabla naziv="DomainObject.Predmet.ProtuStrankaListNazivFormated_1">
      <item>Stečajna masa iza JADRAN USLUGE d.o.o.</item>
    </derivirana_varijabla>
  </DomainObject.Predmet.ProtuStrankaListNazivFormated>
  <DomainObject.Predmet.ProtuStrankaListNazivFormatedOIB>
    <izvorni_sadrzaj>
      <item>Stečajna masa iza JADRAN USLUGE d.o.o., OIB 56767452262</item>
    </izvorni_sadrzaj>
    <derivirana_varijabla naziv="DomainObject.Predmet.ProtuStrankaListNazivFormatedOIB_1">
      <item>Stečajna masa iza JADRAN USLUGE d.o.o., OIB 56767452262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JADRAN d.d.</item>
    </izvorni_sadrzaj>
    <derivirana_varijabla naziv="DomainObject.Predmet.OstaliListFormated_1">
      <item>VUKIĆ, JELUŠIĆ, ŠULINA, STANKOVIĆ, JURCAN &amp; JABUKA odvjetničko društvo s ograničenom odgovornošću punomoćnik sudionika u postupku JADRAN d.d.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JADRAN d.d.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JADRAN d.d.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JADRAN d.d.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JADRAN d.d.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JADRAN d.d.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JADRAN d.d.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iza JADRAN USLUGE d.o.o.</izvorni_sadrzaj>
    <derivirana_varijabla naziv="DomainObject.Predmet.ProtustrankaIDrugi_1">Stečajna masa iza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iza JADRAN USLUGE d.o.o., OIB 56767452262, Ivana Skomerže 1, 51260 Crikvenica</izvorni_sadrzaj>
    <derivirana_varijabla naziv="DomainObject.Predmet.ProtustrankaIDrugiAdressOIB_1">Stečajna masa iza JADRAN USLUGE d.o.o., OIB 56767452262,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iza JADRAN USLUGE d.o.o.</item>
      <item>VUKIĆ, JELUŠIĆ, ŠULINA, STANKOVIĆ, JURCAN &amp; JABUKA odvjetničko društvo s ograničenom odgovornošću</item>
    </izvorni_sadrzaj>
    <derivirana_varijabla naziv="DomainObject.Predmet.SudioniciListNaziv_1">
      <item>JADRAN d.d.</item>
      <item>Stečajna masa iza JADRAN USLUGE d.o.o.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56767452262</item>
      <item>, OIB 01394705384</item>
    </izvorni_sadrzaj>
    <derivirana_varijabla naziv="DomainObject.Predmet.SudioniciListNazivOIB_1">
      <item>, OIB 56994999963</item>
      <item>, OIB 56767452262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St-84/2017-36</izvorni_sadrzaj>
    <derivirana_varijabla naziv="DomainObject.PredzadnjaOdlukaIzPredmeta.Oznaka_1">St-84/2017-36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2099</properties:Characters>
  <properties:Lines>68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2018-10-15T11:15:00Z</dcterms:created>
  <dc:creator>name</dc:creator>
  <cp:lastModifiedBy>Elizabet Jovanović</cp:lastModifiedBy>
  <cp:lastPrinted>2018-10-15T11:16:00Z</cp:lastPrinted>
  <dcterms:modified xmlns:xsi="http://www.w3.org/2001/XMLSchema-instance" xsi:type="dcterms:W3CDTF">2018-10-15T11:19:00Z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(84 17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