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f70b" w14:paraId="0c5f70b" w:rsidRDefault="00AB4602" w:rsidP="008D1959" w:rsidR="008D1959" w:rsidRPr="008D195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1959" w:rsidRPr="008D1959">
        <w:rPr>
          <w:rFonts w:cs="Times New Roman"/>
        </w:rPr>
        <w:t xml:space="preserve">     REPUBLIKA HRVATSKA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 xml:space="preserve"> TRGOVAČKI SUD U ZAGREBU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 xml:space="preserve">       STALNA SLUŽBA 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Karlovac, Ljudevita Šestića 4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R E P U B L I K A   H R V A T S  K A</w:t>
      </w: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ab/>
        <w:t>R J E Š E N J E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RENESANSA-96 d.o.o., Zagreb, Maksimirska 94, OIB: 72594500146, 25. travnja 2017.</w:t>
      </w:r>
    </w:p>
    <w:p w:rsidRDefault="008D1959" w:rsidP="008D1959" w:rsidR="008D1959">
      <w:pPr>
        <w:spacing w:after="0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r i j e š i o   j e</w:t>
      </w: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8D1959">
        <w:rPr>
          <w:rFonts w:cs="Times New Roman" w:eastAsia="Times New Roman"/>
          <w:lang w:eastAsia="hr-HR"/>
        </w:rPr>
        <w:t>Privremenom stečajnom upravitelju Tiboru Tothu, Zagreb, Hribarov prilaz 10, OIB: 65132060598, određuje se nagrada u iznosu od 3.000,00 kn bruto.</w:t>
      </w:r>
    </w:p>
    <w:p w:rsidRDefault="008D1959" w:rsidP="008D1959" w:rsidR="008D1959" w:rsidRPr="008D1959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8D1959" w:rsidP="008D1959" w:rsidR="008D1959" w:rsidRPr="008D195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8D1959">
        <w:rPr>
          <w:rFonts w:cs="Times New Roman" w:eastAsia="Times New Roman"/>
          <w:lang w:eastAsia="hr-HR"/>
        </w:rPr>
        <w:t>Nalaže se računovodstvu da privremenom stečajnom upravitelju Tiboru Tothu, Zagreb, Hribarov prilaz 10, OIB: 65132060598, isplati iz Fonda za namirenje troškova stečajnog postupka iznos iz točke 1. ovog rješenja na žiro račun IBAN: HR1523600003113398527.</w:t>
      </w:r>
    </w:p>
    <w:p w:rsidRDefault="008D1959" w:rsidP="008D1959" w:rsidR="008D1959" w:rsidRPr="008D1959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Obrazloženje</w:t>
      </w: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Rješenjem ovog suda posl. broj St-5316/16 od 20. ožujka 2017. imenovan je za privremenog stečajnog upravitelja Tibor Toth, Zagreb, Hribarov prilaz 10, OIB: 65132060598.</w:t>
      </w: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Privremeni stečajni upravitelj podnio je izvješće u prethodnom stečajnom postupku 13. travnja 2017., te je podneskom od 21. travnja 2017. predložio da mu sud odredi nagradu za rad.</w:t>
      </w: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Slijedom navedenog odlučeno je kao u točki 1. izreke.</w:t>
      </w: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lastRenderedPageBreak/>
        <w:t xml:space="preserve">Temeljem čl. 111. st. 3. SZ-a odlučeno je kao u točki 2. izreke, s obzirom da se iz imovine dužnika ne može namiriti trošak stečajnog postupka. </w:t>
      </w:r>
    </w:p>
    <w:p w:rsidRDefault="008D1959" w:rsidP="008D1959" w:rsidR="008D1959" w:rsidRPr="008D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jc w:val="center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U Karlovcu 25. travnja 2017.</w:t>
      </w:r>
    </w:p>
    <w:p w:rsidRDefault="008D1959" w:rsidP="008D1959" w:rsidR="008D1959" w:rsidRPr="008D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 xml:space="preserve">   Stečajni sudac:</w:t>
      </w:r>
    </w:p>
    <w:p w:rsidRDefault="008D1959" w:rsidP="008D1959" w:rsidR="008D1959" w:rsidRPr="008D1959">
      <w:pPr>
        <w:spacing w:after="0"/>
        <w:jc w:val="both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8D1959" w:rsidP="008D1959" w:rsidR="008D1959" w:rsidRPr="008D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59" w:rsidP="008D1959" w:rsidR="008D1959" w:rsidRPr="008D1959">
      <w:pPr>
        <w:spacing w:after="0"/>
        <w:jc w:val="right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Za točnost otpravka-ovlašteni službenik:</w:t>
      </w:r>
    </w:p>
    <w:p w:rsidRDefault="008D1959" w:rsidP="008D1959" w:rsidR="008D1959" w:rsidRPr="008D1959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Draženka Prpić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PRAVNA POUKA: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  <w:r w:rsidRPr="008D195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D1959" w:rsidP="008D1959" w:rsidR="008D1959" w:rsidRPr="008D1959">
      <w:pPr>
        <w:spacing w:after="0"/>
        <w:rPr>
          <w:rFonts w:cs="Times New Roman" w:eastAsia="Times New Roman"/>
          <w:lang w:eastAsia="hr-HR"/>
        </w:rPr>
      </w:pPr>
    </w:p>
    <w:sectPr w:rsidSect="0032366B" w:rsidR="008D1959" w:rsidRPr="008D195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6138875"/>
      <w:docPartObj>
        <w:docPartGallery w:val="Page Numbers (Top of Page)"/>
        <w:docPartUnique/>
      </w:docPartObj>
    </w:sdtPr>
    <w:sdtContent>
      <w:p w:rsidRDefault="008D1959" w:rsidR="008D19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D1959" w:rsidR="008333A9">
    <w:pPr>
      <w:pStyle w:val="Zaglavlje"/>
    </w:pPr>
    <w:r>
      <w:t>1 St-5316/16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959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0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St-5316/2016-27</izvorni_sadrzaj>
    <derivirana_varijabla naziv="DomainObject.Oznaka_1">St-5316/2016-27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St-5316/2016</izvorni_sadrzaj>
    <derivirana_varijabla naziv="DomainObject.Predmet.OznakaBroj_1">St-5316/2016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RENESANSA-96. d.o.o. zastupanog po punomoćniku Arna Šebalj; Enver Vučetić</izvorni_sadrzaj>
    <derivirana_varijabla naziv="DomainObject.Predmet.ProtustrankaFormated_1">  RENESANSA-96. d.o.o. zastupanog po punomoćniku Arna Šebalj; Enver Vučetić</derivirana_varijabla>
  </DomainObject.Predmet.ProtustrankaFormated>
  <DomainObject.Predmet.ProtustrankaFormatedOIB>
    <izvorni_sadrzaj>  RENESANSA-96. d.o.o., OIB 72594500146 zastupanog po punomoćniku Arna Šebalj; Enver Vučetić</izvorni_sadrzaj>
    <derivirana_varijabla naziv="DomainObject.Predmet.ProtustrankaFormatedOIB_1">  RENESANSA-96. d.o.o., OIB 72594500146 zastupanog po punomoćniku Arna Šebalj; Enver Vučetić</derivirana_varijabla>
  </DomainObject.Predmet.ProtustrankaFormatedOIB>
  <DomainObject.Predmet.ProtustrankaFormatedWithAdress>
    <izvorni_sadrzaj> RENESANSA-96. d.o.o., Maksimirska 94, 10000 Zagreb zastupanog po punomoćniku Arna Šebalj; Enver Vučetić</izvorni_sadrzaj>
    <derivirana_varijabla naziv="DomainObject.Predmet.ProtustrankaFormatedWithAdress_1"> RENESANSA-96. d.o.o., Maksimirska 94, 10000 Zagreb zastupanog po punomoćniku Arna Šebalj; Enver Vučetić</derivirana_varijabla>
  </DomainObject.Predmet.ProtustrankaFormatedWithAdress>
  <DomainObject.Predmet.ProtustrankaFormatedWithAdressOIB>
    <izvorni_sadrzaj> RENESANSA-96. d.o.o., OIB 72594500146, Maksimirska 94, 10000 Zagreb zastupanog po punomoćniku Arna Šebalj; Enver Vučetić</izvorni_sadrzaj>
    <derivirana_varijabla naziv="DomainObject.Predmet.ProtustrankaFormatedWithAdressOIB_1"> RENESANSA-96. d.o.o., OIB 72594500146, Maksimirska 94, 10000 Zagreb zastupanog po punomoćniku Arna Šebalj; Enver Vučetić</derivirana_varijabla>
  </DomainObject.Predmet.ProtustrankaFormatedWithAdressOIB>
  <DomainObject.Predmet.ProtustrankaWithAdress>
    <izvorni_sadrzaj>RENESANSA-96. d.o.o. Maksimirska 94, 10000 Zagreb</izvorni_sadrzaj>
    <derivirana_varijabla naziv="DomainObject.Predmet.ProtustrankaWithAdress_1">RENESANSA-96. d.o.o. Maksimirska 94, 10000 Zagreb</derivirana_varijabla>
  </DomainObject.Predmet.ProtustrankaWithAdress>
  <DomainObject.Predmet.ProtustrankaWithAdressOIB>
    <izvorni_sadrzaj>RENESANSA-96. d.o.o., OIB 72594500146, Maksimirska 94, 10000 Zagreb</izvorni_sadrzaj>
    <derivirana_varijabla naziv="DomainObject.Predmet.ProtustrankaWithAdressOIB_1">RENESANSA-96. d.o.o., OIB 72594500146, Maksimirska 94, 10000 Zagreb</derivirana_varijabla>
  </DomainObject.Predmet.ProtustrankaWithAdressOIB>
  <DomainObject.Predmet.ProtustrankaNazivFormated>
    <izvorni_sadrzaj>RENESANSA-96. d.o.o.</izvorni_sadrzaj>
    <derivirana_varijabla naziv="DomainObject.Predmet.ProtustrankaNazivFormated_1">RENESANSA-96. d.o.o.</derivirana_varijabla>
  </DomainObject.Predmet.ProtustrankaNazivFormated>
  <DomainObject.Predmet.ProtustrankaNazivFormatedOIB>
    <izvorni_sadrzaj>RENESANSA-96. d.o.o., OIB 72594500146</izvorni_sadrzaj>
    <derivirana_varijabla naziv="DomainObject.Predmet.ProtustrankaNazivFormatedOIB_1">RENESANSA-96. d.o.o., OIB 72594500146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 zastupanog po punomoćniku Županijsko državno odvjetništvo u Zagrebu</izvorni_sadrzaj>
    <derivirana_varijabla naziv="DomainObject.Predmet.StrankaFormated_1">  FINA Regionalni centar Zagreb; Ministarstvo financija RH, Porezna uprava,Područni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RENESANSA-96. d.o.o. zastupanog po punomoćniku Arna Šebalj; Enver Vučetić</item>
    </izvorni_sadrzaj>
    <derivirana_varijabla naziv="DomainObject.Predmet.ProtuStrankaListFormated_1">
      <item>RENESANSA-96. d.o.o. zastupanog po punomoćniku Arna Šebalj; Enver Vučetić</item>
    </derivirana_varijabla>
  </DomainObject.Predmet.ProtuStrankaListFormated>
  <DomainObject.Predmet.ProtuStrankaListFormatedOIB>
    <izvorni_sadrzaj>
      <item>RENESANSA-96. d.o.o., OIB 72594500146 zastupanog po punomoćniku Arna Šebalj; Enver Vučetić</item>
    </izvorni_sadrzaj>
    <derivirana_varijabla naziv="DomainObject.Predmet.ProtuStrankaListFormatedOIB_1">
      <item>RENESANSA-96. d.o.o., OIB 72594500146 zastupanog po punomoćniku Arna Šebalj; Enver Vučetić</item>
    </derivirana_varijabla>
  </DomainObject.Predmet.ProtuStrankaListFormatedOIB>
  <DomainObject.Predmet.ProtuStrankaListFormatedWithAdress>
    <izvorni_sadrzaj>
      <item>RENESANSA-96. d.o.o., Maksimirska 94, 10000 Zagreb zastupanog po punomoćniku Arna Šebalj; Enver Vučetić</item>
    </izvorni_sadrzaj>
    <derivirana_varijabla naziv="DomainObject.Predmet.ProtuStrankaListFormatedWithAdress_1">
      <item>RENESANSA-96. d.o.o., Maksimirska 94, 10000 Zagreb zastupanog po punomoćniku Arna Šebalj; Enver Vučetić</item>
    </derivirana_varijabla>
  </DomainObject.Predmet.ProtuStrankaListFormatedWithAdress>
  <DomainObject.Predmet.ProtuStrankaListFormatedWithAdressOIB>
    <izvorni_sadrzaj>
      <item>RENESANSA-96. d.o.o., OIB 72594500146, Maksimirska 94, 10000 Zagreb zastupanog po punomoćniku Arna Šebalj; Enver Vučetić</item>
    </izvorni_sadrzaj>
    <derivirana_varijabla naziv="DomainObject.Predmet.ProtuStrankaListFormatedWithAdressOIB_1">
      <item>RENESANSA-96. d.o.o., OIB 72594500146, Maksimirska 94, 10000 Zagreb zastupanog po punomoćniku Arna Šebalj; Enver Vučetić</item>
    </derivirana_varijabla>
  </DomainObject.Predmet.ProtuStrankaListFormatedWithAdressOIB>
  <DomainObject.Predmet.ProtuStrankaListNazivFormated>
    <izvorni_sadrzaj>
      <item>RENESANSA-96. d.o.o.</item>
    </izvorni_sadrzaj>
    <derivirana_varijabla naziv="DomainObject.Predmet.ProtuStrankaListNazivFormated_1">
      <item>RENESANSA-96. d.o.o.</item>
    </derivirana_varijabla>
  </DomainObject.Predmet.ProtuStrankaListNazivFormated>
  <DomainObject.Predmet.ProtuStrankaListNazivFormatedOIB>
    <izvorni_sadrzaj>
      <item>RENESANSA-96. d.o.o., OIB 72594500146</item>
    </izvorni_sadrzaj>
    <derivirana_varijabla naziv="DomainObject.Predmet.ProtuStrankaListNazivFormatedOIB_1">
      <item>RENESANSA-96. d.o.o., OIB 72594500146</item>
    </derivirana_varijabla>
  </DomainObject.Predmet.ProtuStrankaListNazivFormatedOIB>
  <DomainObject.Predmet.OstaliListFormated>
    <izvorni_sadrzaj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izvorni_sadrzaj>
    <derivirana_varijabla naziv="DomainObject.Predmet.OstaliListFormated_1"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derivirana_varijabla>
  </DomainObject.Predmet.OstaliListFormated>
  <DomainObject.Predmet.OstaliListFormatedOIB>
    <izvorni_sadrzaj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izvorni_sadrzaj>
    <derivirana_varijabla naziv="DomainObject.Predmet.OstaliListFormatedOIB_1"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derivirana_varijabla>
  </DomainObject.Predmet.OstaliListFormatedOIB>
  <DomainObject.Predmet.OstaliListFormatedWithAdress>
    <izvorni_sadrzaj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izvorni_sadrzaj>
    <derivirana_varijabla naziv="DomainObject.Predmet.OstaliListFormatedWithAdress_1"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derivirana_varijabla>
  </DomainObject.Predmet.OstaliListFormatedWithAdress>
  <DomainObject.Predmet.OstaliListFormatedWithAdressOIB>
    <izvorni_sadrzaj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izvorni_sadrzaj>
    <derivirana_varijabla naziv="DomainObject.Predmet.OstaliListFormatedWithAdressOIB_1"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St-5316/2016-27</izvorni_sadrzaj>
    <derivirana_varijabla naziv="DomainObject.PoslovniBrojDokumenta_1">St-5316/2016-27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RENESANSA-96. d.o.o.</izvorni_sadrzaj>
    <derivirana_varijabla naziv="DomainObject.Predmet.ProtustrankaIDrugi_1">RENESANSA-96.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RENESANSA-96. d.o.o., OIB 72594500146, Maksimirska 94, 10000 Zagreb</izvorni_sadrzaj>
    <derivirana_varijabla naziv="DomainObject.Predmet.ProtustrankaIDrugiAdressOIB_1">RENESANSA-96. d.o.o., OIB 72594500146,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izvorni_sadrzaj>
    <derivirana_varijabla naziv="DomainObject.Predmet.SudioniciListNaziv_1"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derivirana_varijabla>
  </DomainObject.Predmet.SudioniciListNaziv>
  <DomainObject.Predmet.SudioniciListAdressOIB>
    <izvorni_sadrzaj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izvorni_sadrzaj>
    <derivirana_varijabla naziv="DomainObject.Predmet.SudioniciListAdressOIB_1"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9CDC3-6D06-4087-A23B-05C069E2A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1648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2017-04-25T12:09:00Z</cp:lastPrinted>
  <dcterms:modified xmlns:xsi="http://www.w3.org/2001/XMLSchema-instance" xsi:type="dcterms:W3CDTF">2017-04-25T12:09:00Z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St-5316/2016-27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