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3d2de" w14:paraId="173d2de" w:rsidRDefault="008954F7" w:rsidP="008954F7" w:rsidR="008954F7">
      <w:pPr>
        <w:pStyle w:val="Zaglavlje"/>
        <w15:collapsed w:val="false"/>
      </w:pPr>
      <w:bookmarkStart w:name="_GoBack" w:id="0"/>
      <w:bookmarkEnd w:id="0"/>
      <w:r>
        <w:tab/>
      </w:r>
      <w:r>
        <w:tab/>
        <w:t>8 St-95/11-319</w:t>
      </w:r>
    </w:p>
    <w:p w:rsidRDefault="003A7B84" w:rsidP="006F055F" w:rsidR="003A7B84" w:rsidRPr="000E5F12">
      <w:pPr>
        <w:pStyle w:val="Obinitekst"/>
        <w:rPr>
          <w:rFonts w:cs="Times New Roman" w:eastAsia="MS Mincho" w:hAnsi="Times New Roman" w:ascii="Times New Roman"/>
          <w:sz w:val="24"/>
          <w:szCs w:val="24"/>
        </w:rPr>
      </w:pPr>
    </w:p>
    <w:p w:rsidRDefault="00E2198B" w:rsidP="006F055F" w:rsidR="00E2198B" w:rsidRPr="000E5F12">
      <w:pPr>
        <w:pStyle w:val="Obinitekst"/>
        <w:rPr>
          <w:rFonts w:cs="Times New Roman" w:eastAsia="MS Mincho" w:hAnsi="Times New Roman" w:ascii="Times New Roman"/>
          <w:sz w:val="24"/>
          <w:szCs w:val="24"/>
        </w:rPr>
      </w:pPr>
    </w:p>
    <w:p w:rsidRDefault="007A251B" w:rsidP="00CC292F" w:rsidR="007A251B" w:rsidRPr="000E5F12">
      <w:pPr>
        <w:pStyle w:val="Obinitekst"/>
        <w:jc w:val="center"/>
        <w:rPr>
          <w:rFonts w:cs="Times New Roman" w:eastAsia="MS Mincho" w:hAnsi="Times New Roman" w:ascii="Times New Roman"/>
          <w:sz w:val="24"/>
          <w:szCs w:val="24"/>
        </w:rPr>
      </w:pPr>
    </w:p>
    <w:p w:rsidRDefault="000E5F12" w:rsidP="00D44178" w:rsidR="000E5F12" w:rsidRPr="00AD346C">
      <w:pPr>
        <w:pStyle w:val="Obinitekst"/>
        <w:jc w:val="center"/>
        <w:rPr>
          <w:rFonts w:cs="Times New Roman" w:eastAsia="MS Mincho" w:hAnsi="Times New Roman" w:ascii="Times New Roman"/>
          <w:sz w:val="24"/>
          <w:szCs w:val="24"/>
        </w:rPr>
      </w:pPr>
      <w:r>
        <w:rPr>
          <w:rFonts w:cs="Times New Roman" w:eastAsia="MS Mincho" w:hAnsi="Times New Roman" w:ascii="Times New Roman"/>
          <w:sz w:val="24"/>
          <w:szCs w:val="24"/>
        </w:rPr>
        <w:t xml:space="preserve">U    I M E    </w:t>
      </w:r>
      <w:r w:rsidRPr="00AD346C">
        <w:rPr>
          <w:rFonts w:cs="Times New Roman" w:eastAsia="MS Mincho" w:hAnsi="Times New Roman" w:ascii="Times New Roman"/>
          <w:sz w:val="24"/>
          <w:szCs w:val="24"/>
        </w:rPr>
        <w:t>REPUBLIK</w:t>
      </w:r>
      <w:r>
        <w:rPr>
          <w:rFonts w:cs="Times New Roman" w:eastAsia="MS Mincho" w:hAnsi="Times New Roman" w:ascii="Times New Roman"/>
          <w:sz w:val="24"/>
          <w:szCs w:val="24"/>
        </w:rPr>
        <w:t xml:space="preserve"> E   </w:t>
      </w:r>
      <w:r w:rsidRPr="00AD346C">
        <w:rPr>
          <w:rFonts w:cs="Times New Roman" w:eastAsia="MS Mincho" w:hAnsi="Times New Roman" w:ascii="Times New Roman"/>
          <w:sz w:val="24"/>
          <w:szCs w:val="24"/>
        </w:rPr>
        <w:t>HRVATSK</w:t>
      </w:r>
      <w:r>
        <w:rPr>
          <w:rFonts w:cs="Times New Roman" w:eastAsia="MS Mincho" w:hAnsi="Times New Roman" w:ascii="Times New Roman"/>
          <w:sz w:val="24"/>
          <w:szCs w:val="24"/>
        </w:rPr>
        <w:t xml:space="preserve"> E</w:t>
      </w:r>
    </w:p>
    <w:p w:rsidRDefault="000E5F12" w:rsidP="00D44178" w:rsidR="000E5F12" w:rsidRPr="00AD346C">
      <w:pPr>
        <w:pStyle w:val="Obinitekst"/>
        <w:jc w:val="both"/>
        <w:rPr>
          <w:rFonts w:cs="Times New Roman" w:eastAsia="MS Mincho" w:hAnsi="Times New Roman" w:ascii="Times New Roman"/>
          <w:sz w:val="24"/>
          <w:szCs w:val="24"/>
        </w:rPr>
      </w:pPr>
    </w:p>
    <w:p w:rsidRDefault="000E5F12" w:rsidP="00D44178" w:rsidR="000E5F12" w:rsidRPr="00AD346C">
      <w:pPr>
        <w:jc w:val="center"/>
      </w:pPr>
      <w:r w:rsidRPr="00AD346C">
        <w:t>R J E Š E N J E</w:t>
      </w:r>
    </w:p>
    <w:p w:rsidRDefault="000E5F12" w:rsidP="007334D2" w:rsidR="000E5F12" w:rsidRPr="00BE3463">
      <w:pPr>
        <w:jc w:val="both"/>
      </w:pPr>
    </w:p>
    <w:p w:rsidRDefault="00A915A5" w:rsidP="008954F7" w:rsidR="00A915A5" w:rsidRPr="00CD6DBE">
      <w:pPr>
        <w:ind w:firstLine="708"/>
        <w:jc w:val="both"/>
      </w:pPr>
      <w:r w:rsidRPr="00CD6DBE">
        <w:t>Trgovački sud u Rijeci po sutkinji tog suda Emi Brdovčak, u stečajnom postupku nad dužnikom TRI D DRVO d.o.o. za proizvodnju i trgovinu u stečaju, Vrhovine, Senjska 57, MBS:</w:t>
      </w:r>
      <w:r w:rsidR="00277270">
        <w:t xml:space="preserve"> 040158061, OIB: 38574610645, 24</w:t>
      </w:r>
      <w:r>
        <w:t>. listopad</w:t>
      </w:r>
      <w:r w:rsidRPr="00CD6DBE">
        <w:t>a 2017.,</w:t>
      </w:r>
    </w:p>
    <w:p w:rsidRDefault="008A1AF8" w:rsidP="00A915A5" w:rsidR="008A1AF8" w:rsidRPr="000E5F12">
      <w:pPr>
        <w:pStyle w:val="Obinitekst"/>
        <w:rPr>
          <w:rFonts w:cs="Times New Roman" w:eastAsia="MS Mincho" w:hAnsi="Times New Roman" w:ascii="Times New Roman"/>
          <w:sz w:val="24"/>
          <w:szCs w:val="24"/>
        </w:rPr>
      </w:pPr>
    </w:p>
    <w:p w:rsidRDefault="008C332C" w:rsidP="00305D5C" w:rsidR="008C332C" w:rsidRPr="000E5F12">
      <w:pPr>
        <w:pStyle w:val="Obinitekst"/>
        <w:jc w:val="center"/>
        <w:rPr>
          <w:rFonts w:cs="Times New Roman" w:eastAsia="MS Mincho" w:hAnsi="Times New Roman" w:ascii="Times New Roman"/>
          <w:sz w:val="24"/>
          <w:szCs w:val="24"/>
        </w:rPr>
      </w:pPr>
      <w:r w:rsidRPr="000E5F12">
        <w:rPr>
          <w:rFonts w:cs="Times New Roman" w:eastAsia="MS Mincho" w:hAnsi="Times New Roman" w:ascii="Times New Roman"/>
          <w:sz w:val="24"/>
          <w:szCs w:val="24"/>
        </w:rPr>
        <w:t>r i j e š i o  j e</w:t>
      </w:r>
    </w:p>
    <w:p w:rsidRDefault="008C332C" w:rsidR="008C332C" w:rsidRPr="000E5F12">
      <w:pPr>
        <w:pStyle w:val="Obinitekst"/>
        <w:jc w:val="both"/>
        <w:rPr>
          <w:rFonts w:cs="Times New Roman" w:eastAsia="MS Mincho" w:hAnsi="Times New Roman" w:ascii="Times New Roman"/>
          <w:sz w:val="24"/>
          <w:szCs w:val="24"/>
        </w:rPr>
      </w:pPr>
    </w:p>
    <w:p w:rsidRDefault="00803C44" w:rsidP="00097531" w:rsidR="0097510C" w:rsidRPr="000E5F12">
      <w:pPr>
        <w:jc w:val="both"/>
      </w:pPr>
      <w:r w:rsidRPr="000E5F12">
        <w:t>I.</w:t>
      </w:r>
      <w:r w:rsidRPr="000E5F12">
        <w:tab/>
      </w:r>
      <w:r w:rsidR="0097510C" w:rsidRPr="000E5F12">
        <w:t>Z</w:t>
      </w:r>
      <w:r w:rsidRPr="000E5F12">
        <w:t xml:space="preserve"> a k l j u č u j e </w:t>
      </w:r>
      <w:r w:rsidR="0097510C" w:rsidRPr="000E5F12">
        <w:t>se</w:t>
      </w:r>
      <w:r w:rsidR="00A915A5">
        <w:t xml:space="preserve"> </w:t>
      </w:r>
      <w:r w:rsidRPr="000E5F12">
        <w:t>stečajni postupak nad dužnikom</w:t>
      </w:r>
      <w:r w:rsidR="00A915A5">
        <w:t xml:space="preserve"> </w:t>
      </w:r>
      <w:r w:rsidR="00A915A5" w:rsidRPr="00CD6DBE">
        <w:t>TRI D DRVO d.o.o. za proizvodnju i trgovinu u stečaju, Vrhovine, Senjska 57, MBS:</w:t>
      </w:r>
      <w:r w:rsidR="00A915A5">
        <w:t xml:space="preserve"> 040158061, OIB: 38574610645.</w:t>
      </w:r>
    </w:p>
    <w:p w:rsidRDefault="00857A91" w:rsidP="00857A91" w:rsidR="00857A91" w:rsidRPr="000E5F12">
      <w:pPr>
        <w:jc w:val="both"/>
        <w:rPr>
          <w:rFonts w:eastAsia="MS Mincho"/>
        </w:rPr>
      </w:pPr>
    </w:p>
    <w:p w:rsidRDefault="00803C44" w:rsidP="00803C44" w:rsidR="00803C44" w:rsidRPr="000E5F12">
      <w:pPr>
        <w:jc w:val="both"/>
        <w:rPr>
          <w:rFonts w:eastAsia="MS Mincho"/>
        </w:rPr>
      </w:pPr>
      <w:r w:rsidRPr="000E5F12">
        <w:rPr>
          <w:rFonts w:eastAsia="MS Mincho"/>
        </w:rPr>
        <w:t>II.</w:t>
      </w:r>
      <w:r w:rsidRPr="000E5F12">
        <w:rPr>
          <w:rFonts w:eastAsia="MS Mincho"/>
        </w:rPr>
        <w:tab/>
        <w:t>Ovo rješenje i osnova zaključenja stečajnog postupka objavit će se u izvatku oglasom u Narodnim novinama</w:t>
      </w:r>
      <w:r w:rsidR="00A915A5">
        <w:rPr>
          <w:rFonts w:eastAsia="MS Mincho"/>
        </w:rPr>
        <w:t xml:space="preserve"> </w:t>
      </w:r>
      <w:r w:rsidR="005A05B5" w:rsidRPr="005A05B5">
        <w:rPr>
          <w:rFonts w:eastAsia="MS Mincho"/>
        </w:rPr>
        <w:t xml:space="preserve">te </w:t>
      </w:r>
      <w:r w:rsidR="005A05B5">
        <w:rPr>
          <w:rFonts w:eastAsia="MS Mincho"/>
        </w:rPr>
        <w:t>na web stranici e-oglasna ploča</w:t>
      </w:r>
      <w:r w:rsidRPr="000E5F12">
        <w:rPr>
          <w:rFonts w:eastAsia="MS Mincho"/>
        </w:rPr>
        <w:t>.</w:t>
      </w:r>
    </w:p>
    <w:p w:rsidRDefault="00803C44" w:rsidP="00803C44" w:rsidR="00803C44" w:rsidRPr="000E5F12">
      <w:pPr>
        <w:jc w:val="both"/>
      </w:pPr>
    </w:p>
    <w:p w:rsidRDefault="00803C44" w:rsidP="00803C44" w:rsidR="00803C44" w:rsidRPr="000E5F12">
      <w:pPr>
        <w:jc w:val="both"/>
      </w:pPr>
      <w:r w:rsidRPr="000E5F12">
        <w:t>III.</w:t>
      </w:r>
      <w:r w:rsidRPr="000E5F12">
        <w:tab/>
        <w:t>Po pravomoćnosti rješenja o zaključenju postupka stečajni dužnik će se brisati iz sudskog registra.</w:t>
      </w:r>
    </w:p>
    <w:p w:rsidRDefault="008C332C" w:rsidR="008C332C" w:rsidRPr="000E5F12">
      <w:pPr>
        <w:pStyle w:val="Obinitekst"/>
        <w:jc w:val="both"/>
        <w:rPr>
          <w:rFonts w:cs="Times New Roman" w:eastAsia="MS Mincho" w:hAnsi="Times New Roman" w:ascii="Times New Roman"/>
          <w:sz w:val="24"/>
          <w:szCs w:val="24"/>
        </w:rPr>
      </w:pPr>
    </w:p>
    <w:p w:rsidRDefault="008C332C" w:rsidR="008C332C" w:rsidRPr="000E5F12">
      <w:pPr>
        <w:pStyle w:val="Obinitekst"/>
        <w:jc w:val="center"/>
        <w:rPr>
          <w:rFonts w:cs="Times New Roman" w:eastAsia="MS Mincho" w:hAnsi="Times New Roman" w:ascii="Times New Roman"/>
          <w:sz w:val="24"/>
          <w:szCs w:val="24"/>
        </w:rPr>
      </w:pPr>
      <w:r w:rsidRPr="000E5F12">
        <w:rPr>
          <w:rFonts w:cs="Times New Roman" w:eastAsia="MS Mincho" w:hAnsi="Times New Roman" w:ascii="Times New Roman"/>
          <w:sz w:val="24"/>
          <w:szCs w:val="24"/>
        </w:rPr>
        <w:t>Obrazloženje</w:t>
      </w:r>
    </w:p>
    <w:p w:rsidRDefault="00097531" w:rsidP="00097531" w:rsidR="00097531" w:rsidRPr="000E5F12">
      <w:pPr>
        <w:ind w:firstLine="708"/>
        <w:jc w:val="both"/>
      </w:pPr>
    </w:p>
    <w:p w:rsidRDefault="00A915A5" w:rsidP="00A915A5" w:rsidR="00A915A5">
      <w:pPr>
        <w:ind w:firstLine="708"/>
        <w:jc w:val="both"/>
      </w:pPr>
      <w:r w:rsidRPr="00CD6DBE">
        <w:t>Rješenjem Trgovačkog suda u Karlovcu poslovni broj St-31/08-11 od 11. veljače 2009. otvoren je stečajni postupa</w:t>
      </w:r>
      <w:r>
        <w:t>k nad uvodno označenim dužnikom te je za s</w:t>
      </w:r>
      <w:r w:rsidR="00277270">
        <w:t>tečajnog upravitelja imenovan Mate Balenović iz Zagreba, Zeleni Dol 6A.</w:t>
      </w:r>
    </w:p>
    <w:p w:rsidRDefault="003A3394" w:rsidP="00A915A5" w:rsidR="003A3394">
      <w:pPr>
        <w:ind w:firstLine="708"/>
        <w:jc w:val="both"/>
      </w:pPr>
    </w:p>
    <w:p w:rsidRDefault="003A3394" w:rsidP="003A3394" w:rsidR="003A3394">
      <w:pPr>
        <w:ind w:firstLine="708"/>
        <w:jc w:val="both"/>
      </w:pPr>
      <w:r>
        <w:t xml:space="preserve">Nadalje, </w:t>
      </w:r>
      <w:r w:rsidRPr="00CD6DBE">
        <w:t xml:space="preserve">rješenjem Trgovačkog suda u Rijeci poslovni broj St-95/2011-5 od 7. veljače 2011. </w:t>
      </w:r>
      <w:r w:rsidR="00D23D61">
        <w:t>s</w:t>
      </w:r>
      <w:r w:rsidR="00277270">
        <w:t xml:space="preserve">tečajni upravitelj Mate Balenović razriješen je na vlastiti zahtjev, a </w:t>
      </w:r>
      <w:r w:rsidRPr="00CD6DBE">
        <w:t xml:space="preserve">za stečajnog upravitelja imenovan </w:t>
      </w:r>
      <w:r w:rsidR="00277270">
        <w:t xml:space="preserve">je </w:t>
      </w:r>
      <w:r w:rsidRPr="00CD6DBE">
        <w:t>Andrej Sablić iz Rijeke, Kumičićeva 41.</w:t>
      </w:r>
    </w:p>
    <w:p w:rsidRDefault="00A915A5" w:rsidP="00A915A5" w:rsidR="00A915A5">
      <w:pPr>
        <w:ind w:firstLine="708"/>
        <w:jc w:val="both"/>
      </w:pPr>
    </w:p>
    <w:p w:rsidRDefault="00A915A5" w:rsidP="00A915A5" w:rsidR="00A915A5">
      <w:pPr>
        <w:ind w:firstLine="708"/>
        <w:jc w:val="both"/>
      </w:pPr>
      <w:r>
        <w:t>Na isp</w:t>
      </w:r>
      <w:r w:rsidR="00E22D5C">
        <w:t xml:space="preserve">itnom ročištu održanom pred Trgovačkim sudom u Karlovcu 3. </w:t>
      </w:r>
      <w:r w:rsidR="00D23D61">
        <w:t>t</w:t>
      </w:r>
      <w:r w:rsidR="00E22D5C">
        <w:t xml:space="preserve">ravnja 2009. </w:t>
      </w:r>
      <w:r>
        <w:t xml:space="preserve">utvrđene su tražbine vjerovnika </w:t>
      </w:r>
      <w:r w:rsidR="004E0FB6">
        <w:t xml:space="preserve">prvog </w:t>
      </w:r>
      <w:r w:rsidR="00E22D5C">
        <w:t xml:space="preserve">višeg </w:t>
      </w:r>
      <w:r w:rsidR="004E0FB6">
        <w:t xml:space="preserve">isplatnog reda u iznosu od </w:t>
      </w:r>
      <w:r w:rsidR="003A3394">
        <w:t>2.</w:t>
      </w:r>
      <w:r w:rsidR="00E22D5C">
        <w:t xml:space="preserve">272.342,30 </w:t>
      </w:r>
      <w:r w:rsidR="003A3394" w:rsidRPr="00CD6DBE">
        <w:t>kn</w:t>
      </w:r>
      <w:r w:rsidR="003A3394">
        <w:t xml:space="preserve"> </w:t>
      </w:r>
      <w:r w:rsidR="004E0FB6">
        <w:t>i tražbine vjerovnika drugog višeg isplatnog reda u iznosu od</w:t>
      </w:r>
      <w:r w:rsidR="00E22D5C">
        <w:t xml:space="preserve"> 31.913.165,00 kn, dok su osporene tražbine vjerovnika u iznosu od 5.573.082,92 kn</w:t>
      </w:r>
      <w:r w:rsidR="004E0FB6">
        <w:t>. Na izvještajnom ročištu utvrđeno je da im</w:t>
      </w:r>
      <w:r w:rsidR="00632ED1">
        <w:t>ovinu stečajnog dužnika čine nekretnine koje se nalaze na k.č.br. 4782/1 i 4782/2, k.o. Vrhovine kao i pet stanova</w:t>
      </w:r>
      <w:r w:rsidR="00BD02F8">
        <w:t xml:space="preserve"> na k.č.br. 914/4 k.o. Vrhovine koje su opterećene</w:t>
      </w:r>
      <w:r w:rsidR="00BD02F8" w:rsidRPr="00BD02F8">
        <w:t xml:space="preserve"> razlučnim pravom (hipotekom) upisanom u korist Hrvatske banke za obnovu i razvitak i Agencije za raz</w:t>
      </w:r>
      <w:r w:rsidR="00BD02F8">
        <w:t>voj i zapošljavanje iz Zagreba.</w:t>
      </w:r>
      <w:r w:rsidR="00D23D61">
        <w:t xml:space="preserve"> Imovinu stečajnog dužnika činile su i pokretn</w:t>
      </w:r>
      <w:r w:rsidR="00BD02F8">
        <w:t>ine (strojevi za proizvodnju)</w:t>
      </w:r>
      <w:r w:rsidR="002935C2">
        <w:t>.</w:t>
      </w:r>
      <w:r w:rsidR="00632ED1">
        <w:t xml:space="preserve"> Nadalje, n</w:t>
      </w:r>
      <w:r w:rsidR="002935C2">
        <w:t xml:space="preserve">a izvještajnom ročištu </w:t>
      </w:r>
      <w:r w:rsidR="00632ED1">
        <w:t>skupština vjerovnika odlučila je obustaviti poslovanje stečajnog dužnika te je osnovan odbor vjerovnika.</w:t>
      </w:r>
    </w:p>
    <w:p w:rsidRDefault="00A915A5" w:rsidP="00A915A5" w:rsidR="00A915A5">
      <w:pPr>
        <w:jc w:val="both"/>
      </w:pPr>
    </w:p>
    <w:p w:rsidRDefault="00A915A5" w:rsidP="00A915A5" w:rsidR="00A915A5">
      <w:pPr>
        <w:ind w:firstLine="720"/>
        <w:jc w:val="both"/>
        <w:rPr>
          <w:bCs/>
        </w:rPr>
      </w:pPr>
      <w:r w:rsidRPr="00F829C6">
        <w:rPr>
          <w:bCs/>
        </w:rPr>
        <w:t>Tijekom stečajnog postupka unovčena je</w:t>
      </w:r>
      <w:r w:rsidR="00632ED1">
        <w:rPr>
          <w:bCs/>
        </w:rPr>
        <w:t xml:space="preserve"> cjelokup</w:t>
      </w:r>
      <w:r w:rsidR="003A3394">
        <w:rPr>
          <w:bCs/>
        </w:rPr>
        <w:t>na imovina stečajnog dužnika. Tako je</w:t>
      </w:r>
      <w:r w:rsidRPr="00F829C6">
        <w:rPr>
          <w:bCs/>
        </w:rPr>
        <w:t xml:space="preserve"> stečajna masa</w:t>
      </w:r>
      <w:r>
        <w:rPr>
          <w:bCs/>
        </w:rPr>
        <w:t xml:space="preserve"> </w:t>
      </w:r>
      <w:r w:rsidR="003A3394">
        <w:rPr>
          <w:bCs/>
        </w:rPr>
        <w:t xml:space="preserve">unovčena </w:t>
      </w:r>
      <w:r>
        <w:rPr>
          <w:bCs/>
        </w:rPr>
        <w:t xml:space="preserve">za ukupan iznos od 7.110.040,19 kn. Iz izvješća stečajnog </w:t>
      </w:r>
      <w:r>
        <w:rPr>
          <w:bCs/>
        </w:rPr>
        <w:lastRenderedPageBreak/>
        <w:t xml:space="preserve">upravitelja dostavljanih tijekom postupka s popratnom dokumentacijom (pregledima prometa po računu stečajnog dužnika, zapisnicima sa sjednica odbora vjerovnika i dr.) proizlazi da je od navedenog iznosa, iznos od 1.127.443,07 kn ušao u stečajnu masu stečajnog dužnika na temelju zakupnine koju je stečajni dužnik primao za nekretninu koja je u njegovom vlasništvu od zakupoprimca Drvo Vrhovine d.o.o. Veliki Bukovec. Nadalje, stečajnu masu stečajnog dužnika činile su pokretnine (strojevi za obradu drveta) koje su unovčene za ukupan iznos od 2.119.571,80 kn i daljnjih 140.000,00 kn (za koji iznos su unovčena osnovna sredstva). U imovinu stečajnog dužnika ušle su i jamčevine uplaćivane za kupnju pokretnina u ukupnoj visini od 1.276.265,97 kn, a koje su ostale u stečajnoj masi s obzirom na to da je najpovoljniji ponuditelj za kupnju predmetnih pokretnina (Požgaj grupa d.o.o. Veliki Bukovec) u nekoliko navrata odustao od njihove kupnje. Konačno, nekretnine </w:t>
      </w:r>
      <w:r w:rsidR="00632ED1">
        <w:rPr>
          <w:bCs/>
        </w:rPr>
        <w:t xml:space="preserve">stečajnog dužnika </w:t>
      </w:r>
      <w:r>
        <w:rPr>
          <w:bCs/>
        </w:rPr>
        <w:t xml:space="preserve">u ovom stečajnom postupku unovčene </w:t>
      </w:r>
      <w:r w:rsidR="00632ED1">
        <w:rPr>
          <w:bCs/>
        </w:rPr>
        <w:t xml:space="preserve">su </w:t>
      </w:r>
      <w:r>
        <w:rPr>
          <w:bCs/>
        </w:rPr>
        <w:t xml:space="preserve">za ukupan iznos od 2.446.759,35 kn. Dakle, imovina stečajnog dužnika je kroz razdoblje trajanja ovog stečajnog postupka unovčena za iznos od ukupno 7.110.040,19 kn, a kako je navedeno ranije. </w:t>
      </w:r>
    </w:p>
    <w:p w:rsidRDefault="00A915A5" w:rsidP="00A915A5" w:rsidR="00A915A5">
      <w:pPr>
        <w:ind w:firstLine="720"/>
        <w:jc w:val="both"/>
        <w:rPr>
          <w:bCs/>
        </w:rPr>
      </w:pPr>
    </w:p>
    <w:p w:rsidRDefault="003A3394" w:rsidP="00A915A5" w:rsidR="00632ED1">
      <w:pPr>
        <w:ind w:firstLine="720"/>
        <w:jc w:val="both"/>
        <w:rPr>
          <w:bCs/>
        </w:rPr>
      </w:pPr>
      <w:r>
        <w:rPr>
          <w:bCs/>
        </w:rPr>
        <w:t xml:space="preserve">Tijekom postupka proveden su dvije diobe stečajne mase. Prva djelomična dioba stečajne mase provedena je na temelju </w:t>
      </w:r>
      <w:r w:rsidR="00632ED1">
        <w:rPr>
          <w:bCs/>
        </w:rPr>
        <w:t xml:space="preserve">odluke odbora vjerovnika te su se prvom djelomičnom diobom namirili radnici za ukupan iznos tražbina u visini od 617.155,07 kn i Agencija za zaštitu radničkih potraživanja u stečaju u iznosu od 67.936,71 kn. </w:t>
      </w:r>
    </w:p>
    <w:p w:rsidRDefault="003A3394" w:rsidP="00632ED1" w:rsidR="003A3394">
      <w:pPr>
        <w:jc w:val="both"/>
        <w:rPr>
          <w:bCs/>
        </w:rPr>
      </w:pPr>
    </w:p>
    <w:p w:rsidRDefault="003A3394" w:rsidP="003A3394" w:rsidR="00A915A5">
      <w:pPr>
        <w:ind w:firstLine="720"/>
        <w:jc w:val="both"/>
        <w:rPr>
          <w:bCs/>
        </w:rPr>
      </w:pPr>
      <w:r>
        <w:rPr>
          <w:bCs/>
        </w:rPr>
        <w:t>Druga djelomična dioba stečajne mase provedena je na temelj</w:t>
      </w:r>
      <w:r w:rsidR="00632ED1">
        <w:rPr>
          <w:bCs/>
        </w:rPr>
        <w:t>u suglasnosti ovog suda od 27. lipnja 2017. t</w:t>
      </w:r>
      <w:r>
        <w:rPr>
          <w:bCs/>
        </w:rPr>
        <w:t>e su navedenom diobom također dje</w:t>
      </w:r>
      <w:r w:rsidR="00632ED1">
        <w:rPr>
          <w:bCs/>
        </w:rPr>
        <w:t>l</w:t>
      </w:r>
      <w:r>
        <w:rPr>
          <w:bCs/>
        </w:rPr>
        <w:t>omično n</w:t>
      </w:r>
      <w:r w:rsidR="00632ED1">
        <w:rPr>
          <w:bCs/>
        </w:rPr>
        <w:t>am</w:t>
      </w:r>
      <w:r>
        <w:rPr>
          <w:bCs/>
        </w:rPr>
        <w:t xml:space="preserve">ireni vjerovnici prvog višeg isplatnog reda s </w:t>
      </w:r>
      <w:r w:rsidR="00A915A5" w:rsidRPr="00CD6DBE">
        <w:t>raspoloživi</w:t>
      </w:r>
      <w:r>
        <w:t>m</w:t>
      </w:r>
      <w:r w:rsidR="00A915A5" w:rsidRPr="00CD6DBE">
        <w:t xml:space="preserve"> iznos</w:t>
      </w:r>
      <w:r>
        <w:t>om stečajne mase</w:t>
      </w:r>
      <w:r w:rsidR="00A915A5" w:rsidRPr="00CD6DBE">
        <w:t xml:space="preserve"> od </w:t>
      </w:r>
      <w:r w:rsidR="00A915A5">
        <w:t>1.301.674,38 kn.</w:t>
      </w:r>
      <w:r w:rsidR="00D23D61">
        <w:t xml:space="preserve"> Iz kupoprodajne cijene ostvarene prodajom nekretnina djelomično je namiren razlučni vjerovnik Hrvat</w:t>
      </w:r>
      <w:r w:rsidR="00BD02F8">
        <w:t>ska banka za obnovu i razvitak, a sukladno rješenju suda od 4. travnja 2017.</w:t>
      </w:r>
    </w:p>
    <w:p w:rsidRDefault="003A3394" w:rsidP="003A3394" w:rsidR="003A3394">
      <w:pPr>
        <w:ind w:firstLine="720"/>
        <w:jc w:val="both"/>
        <w:rPr>
          <w:bCs/>
        </w:rPr>
      </w:pPr>
    </w:p>
    <w:p w:rsidRDefault="00D23D61" w:rsidP="003A3394" w:rsidR="00452DE9" w:rsidRPr="003A3394">
      <w:pPr>
        <w:ind w:firstLine="720"/>
        <w:jc w:val="both"/>
        <w:rPr>
          <w:bCs/>
        </w:rPr>
      </w:pPr>
      <w:r>
        <w:rPr>
          <w:bCs/>
        </w:rPr>
        <w:t>Nakon unovčenja cjelokupne imovine stečajnog dužnika, r</w:t>
      </w:r>
      <w:r w:rsidR="003A3394">
        <w:rPr>
          <w:bCs/>
        </w:rPr>
        <w:t>ješen</w:t>
      </w:r>
      <w:r>
        <w:rPr>
          <w:bCs/>
        </w:rPr>
        <w:t>jem ovog suda od 27. lipnja 2017. kojim je stečajnom upravit</w:t>
      </w:r>
      <w:r w:rsidR="003A3394">
        <w:rPr>
          <w:bCs/>
        </w:rPr>
        <w:t>e</w:t>
      </w:r>
      <w:r>
        <w:rPr>
          <w:bCs/>
        </w:rPr>
        <w:t>l</w:t>
      </w:r>
      <w:r w:rsidR="003A3394">
        <w:rPr>
          <w:bCs/>
        </w:rPr>
        <w:t>ju dana suglasnost za drugu (završnu) diobu stečajne mase prema podnesenom završnom diobnom popisu</w:t>
      </w:r>
      <w:r>
        <w:rPr>
          <w:bCs/>
        </w:rPr>
        <w:t>,</w:t>
      </w:r>
      <w:r w:rsidR="003A3394">
        <w:rPr>
          <w:bCs/>
        </w:rPr>
        <w:t xml:space="preserve"> sud je odredio i zav</w:t>
      </w:r>
      <w:r>
        <w:rPr>
          <w:bCs/>
        </w:rPr>
        <w:t>ršno ročište vjerovnika za 20. r</w:t>
      </w:r>
      <w:r w:rsidR="003A3394">
        <w:rPr>
          <w:bCs/>
        </w:rPr>
        <w:t xml:space="preserve">ujna 2017. </w:t>
      </w:r>
      <w:r w:rsidR="005D4508">
        <w:rPr>
          <w:color w:val="000000"/>
        </w:rPr>
        <w:t xml:space="preserve">radi </w:t>
      </w:r>
      <w:r w:rsidR="00B75377" w:rsidRPr="000E5F12">
        <w:rPr>
          <w:color w:val="000000"/>
        </w:rPr>
        <w:t>rasprave o završnom računu stečajnoga upravitelja</w:t>
      </w:r>
      <w:r w:rsidR="00452DE9">
        <w:rPr>
          <w:color w:val="000000"/>
        </w:rPr>
        <w:t xml:space="preserve"> i radi podnošenja</w:t>
      </w:r>
      <w:r w:rsidR="00B75377" w:rsidRPr="000E5F12">
        <w:rPr>
          <w:color w:val="000000"/>
        </w:rPr>
        <w:t xml:space="preserve"> prigovora na završni popis</w:t>
      </w:r>
      <w:r w:rsidR="00452DE9">
        <w:rPr>
          <w:color w:val="000000"/>
        </w:rPr>
        <w:t>.</w:t>
      </w:r>
      <w:r w:rsidR="003A3394">
        <w:rPr>
          <w:color w:val="000000"/>
        </w:rPr>
        <w:t xml:space="preserve"> Pri tom se napominje i da je rješenjem ovog suda </w:t>
      </w:r>
      <w:r w:rsidR="003A3394">
        <w:rPr>
          <w:bCs/>
        </w:rPr>
        <w:t>19</w:t>
      </w:r>
      <w:r w:rsidR="003A3394" w:rsidRPr="00E956B8">
        <w:rPr>
          <w:bCs/>
        </w:rPr>
        <w:t>. lipnja 2017.</w:t>
      </w:r>
      <w:r>
        <w:rPr>
          <w:bCs/>
        </w:rPr>
        <w:t xml:space="preserve"> o</w:t>
      </w:r>
      <w:r w:rsidR="003A3394">
        <w:rPr>
          <w:bCs/>
        </w:rPr>
        <w:t>dređena konačna nagrada stečajnom upr</w:t>
      </w:r>
      <w:r>
        <w:rPr>
          <w:bCs/>
        </w:rPr>
        <w:t xml:space="preserve">avitelju u ukupnom iznosu od 582.190,91 kn bruto, a dana 19. lipnja 2017. </w:t>
      </w:r>
      <w:r w:rsidR="003A3394">
        <w:rPr>
          <w:bCs/>
        </w:rPr>
        <w:t>održana je pred sudom i posljednja sjednica odbora vjerovnika na kojoj</w:t>
      </w:r>
      <w:r>
        <w:rPr>
          <w:bCs/>
        </w:rPr>
        <w:t xml:space="preserve"> su članovi odbora vjerovnika naveli kako su upoznati sa završnim računom stečajnog upravitelja na koji nisu imali primjedbi, niti su imali primjedbi na drugu konačnu diobu stečajne mase. </w:t>
      </w:r>
    </w:p>
    <w:p w:rsidRDefault="000B6893" w:rsidP="00793ED0" w:rsidR="00B75377" w:rsidRPr="000E5F12">
      <w:pPr>
        <w:pStyle w:val="tekst"/>
        <w:ind w:firstLine="708"/>
        <w:jc w:val="both"/>
      </w:pPr>
      <w:r>
        <w:t>Z</w:t>
      </w:r>
      <w:r w:rsidRPr="00A0031B">
        <w:t>broj tražbina i raspoloživi iznos iz stečajne mase koji će se raspodijeliti vjerovnicima</w:t>
      </w:r>
      <w:r w:rsidR="001350A8">
        <w:t xml:space="preserve"> </w:t>
      </w:r>
      <w:r w:rsidR="00D23D61">
        <w:t xml:space="preserve">prema završnoj diobi </w:t>
      </w:r>
      <w:r w:rsidR="002935C2">
        <w:t xml:space="preserve">kao i poziv vjerovnicima na završno ročište </w:t>
      </w:r>
      <w:r w:rsidR="001350A8">
        <w:t>javno je objavljen na web stranici e-oglasna ploča suda</w:t>
      </w:r>
      <w:r w:rsidR="00D23D61">
        <w:t xml:space="preserve"> dana 26. lipnja 2017. te je istog dana javno objavljen i završni račun stečajnog upravitelja.</w:t>
      </w:r>
    </w:p>
    <w:p w:rsidRDefault="00D23D61" w:rsidP="009D459F" w:rsidR="00452DE9">
      <w:pPr>
        <w:ind w:firstLine="720"/>
        <w:jc w:val="both"/>
      </w:pPr>
      <w:r>
        <w:t>Sud je ispitao završni račun stečajnog upravitelja te je n</w:t>
      </w:r>
      <w:r w:rsidR="00C66F60" w:rsidRPr="000E5F12">
        <w:t xml:space="preserve">a završnom ročištu </w:t>
      </w:r>
      <w:r>
        <w:t xml:space="preserve">završni račun </w:t>
      </w:r>
      <w:r w:rsidR="00452DE9">
        <w:t xml:space="preserve">raspravljen. </w:t>
      </w:r>
    </w:p>
    <w:p w:rsidRDefault="00D23D61" w:rsidP="00D23D61" w:rsidR="00452DE9">
      <w:pPr>
        <w:tabs>
          <w:tab w:pos="3630" w:val="left"/>
        </w:tabs>
        <w:ind w:firstLine="720"/>
        <w:jc w:val="both"/>
      </w:pPr>
      <w:r>
        <w:tab/>
      </w:r>
    </w:p>
    <w:p w:rsidRDefault="00452DE9" w:rsidP="009D459F" w:rsidR="009D459F">
      <w:pPr>
        <w:ind w:firstLine="720"/>
        <w:jc w:val="both"/>
      </w:pPr>
      <w:r>
        <w:t xml:space="preserve">Vjerovnici, iako uredno pozvani, nisu pristupili završnom ročištu, niti su podnijeli prigovor na završni popis. </w:t>
      </w:r>
    </w:p>
    <w:p w:rsidRDefault="00097531" w:rsidP="00452DE9" w:rsidR="00097531" w:rsidRPr="000E5F12">
      <w:pPr>
        <w:jc w:val="both"/>
      </w:pPr>
    </w:p>
    <w:p w:rsidRDefault="00E7021F" w:rsidP="007A251B" w:rsidR="00232081" w:rsidRPr="000E5F12">
      <w:pPr>
        <w:ind w:firstLine="708"/>
        <w:jc w:val="both"/>
      </w:pPr>
      <w:r w:rsidRPr="000E5F12">
        <w:t>Nadalje</w:t>
      </w:r>
      <w:r w:rsidR="00042791">
        <w:t>,</w:t>
      </w:r>
      <w:r w:rsidRPr="000E5F12">
        <w:t xml:space="preserve"> i</w:t>
      </w:r>
      <w:r w:rsidR="00232081" w:rsidRPr="000E5F12">
        <w:t>z</w:t>
      </w:r>
      <w:r w:rsidR="002935C2">
        <w:t xml:space="preserve"> </w:t>
      </w:r>
      <w:r w:rsidR="00C878C7">
        <w:t xml:space="preserve">završnog izvješća stečajnog upravitelja i završnog računa </w:t>
      </w:r>
      <w:r w:rsidR="00232081" w:rsidRPr="000E5F12">
        <w:t xml:space="preserve">utvrđeno </w:t>
      </w:r>
      <w:r w:rsidRPr="000E5F12">
        <w:t xml:space="preserve">je da je </w:t>
      </w:r>
      <w:r w:rsidR="00232081" w:rsidRPr="000E5F12">
        <w:t xml:space="preserve">završna dioba okončana.  </w:t>
      </w:r>
    </w:p>
    <w:p w:rsidRDefault="00232081" w:rsidP="00232081" w:rsidR="00232081" w:rsidRPr="000E5F12">
      <w:pPr>
        <w:ind w:firstLine="708"/>
        <w:jc w:val="both"/>
      </w:pPr>
    </w:p>
    <w:p w:rsidRDefault="00C35FB0" w:rsidP="00C64F54" w:rsidR="00232081">
      <w:pPr>
        <w:ind w:firstLine="708"/>
        <w:jc w:val="both"/>
      </w:pPr>
      <w:r>
        <w:t xml:space="preserve">Kako je odredbom čl. 196. </w:t>
      </w:r>
      <w:r w:rsidR="00042791">
        <w:t>s</w:t>
      </w:r>
      <w:r>
        <w:t>t.</w:t>
      </w:r>
      <w:r w:rsidR="00232081" w:rsidRPr="000E5F12">
        <w:t xml:space="preserve"> 1. SZ</w:t>
      </w:r>
      <w:r>
        <w:t>-a</w:t>
      </w:r>
      <w:r w:rsidR="00232081" w:rsidRPr="000E5F12">
        <w:t xml:space="preserve"> propisano da će </w:t>
      </w:r>
      <w:r w:rsidR="00C64F54" w:rsidRPr="000E5F12">
        <w:t xml:space="preserve">stečajni sudac </w:t>
      </w:r>
      <w:r w:rsidR="00232081" w:rsidRPr="000E5F12">
        <w:t>odmah nakon okončanja završne diobe donijeti rješenje o zaključenju stečajnoga postupka</w:t>
      </w:r>
      <w:r w:rsidR="00C64F54" w:rsidRPr="000E5F12">
        <w:t xml:space="preserve"> te kako je uvidom u spis utvrđeno da </w:t>
      </w:r>
      <w:r w:rsidR="00D23D61">
        <w:t>je unovčena cjelokupna imovina stečajnog dužnika</w:t>
      </w:r>
      <w:r w:rsidR="00C64F54" w:rsidRPr="000E5F12">
        <w:t xml:space="preserve">, </w:t>
      </w:r>
      <w:r w:rsidR="005A05B5" w:rsidRPr="005A05B5">
        <w:t xml:space="preserve">primjenom </w:t>
      </w:r>
      <w:r w:rsidR="005A05B5">
        <w:t xml:space="preserve">navedene </w:t>
      </w:r>
      <w:r w:rsidR="005A05B5" w:rsidRPr="005A05B5">
        <w:t xml:space="preserve">odredbe </w:t>
      </w:r>
      <w:r w:rsidR="005A05B5">
        <w:t>koja</w:t>
      </w:r>
      <w:r w:rsidR="005A05B5" w:rsidRPr="005A05B5">
        <w:t xml:space="preserve"> se u ovom slučaju primjenjuje na temelju odredbe čl. 441. st. 1. Stečajnog zakona („Narodne novine“ broj 71/15; dalje: SZ/15), riješeno je kao u točki I. izreke rješenja. </w:t>
      </w:r>
    </w:p>
    <w:p w:rsidRDefault="005A05B5" w:rsidP="00C64F54" w:rsidR="005A05B5">
      <w:pPr>
        <w:ind w:firstLine="708"/>
        <w:jc w:val="both"/>
      </w:pPr>
    </w:p>
    <w:p w:rsidRDefault="005A05B5" w:rsidP="005A05B5" w:rsidR="005A05B5">
      <w:pPr>
        <w:ind w:firstLine="708"/>
        <w:jc w:val="both"/>
      </w:pPr>
      <w:r>
        <w:t xml:space="preserve">Odluka iz točke II. izreke rješenja donesena je sukladno čl. 196. st. 2. SZ-a i čl. 12. u vezi sa čl. 441. st. 2. SZ/15. </w:t>
      </w:r>
    </w:p>
    <w:p w:rsidRDefault="005A05B5" w:rsidP="005A05B5" w:rsidR="005A05B5">
      <w:pPr>
        <w:ind w:firstLine="708"/>
        <w:jc w:val="both"/>
      </w:pPr>
    </w:p>
    <w:p w:rsidRDefault="005A05B5" w:rsidP="005A05B5" w:rsidR="005A05B5" w:rsidRPr="000E5F12">
      <w:pPr>
        <w:ind w:firstLine="708"/>
        <w:jc w:val="both"/>
      </w:pPr>
      <w:r>
        <w:t>Sukladno odredbi čl. 196. st. 3. SZ određeno je da će se rješenje o zaključenju postupka po pravomoćnosti dostaviti sudskom registru radi brisanja te je zato odlučeno kao pod točkom III. izreke ovog rješenja.</w:t>
      </w:r>
    </w:p>
    <w:p w:rsidRDefault="00C64F54" w:rsidP="00232081" w:rsidR="00C64F54" w:rsidRPr="000E5F12">
      <w:pPr>
        <w:ind w:firstLine="708"/>
        <w:jc w:val="both"/>
      </w:pPr>
    </w:p>
    <w:p w:rsidRDefault="00C878C7" w:rsidP="000446C6" w:rsidR="00CD47C2" w:rsidRPr="000E5F12">
      <w:pPr>
        <w:overflowPunct w:val="false"/>
        <w:autoSpaceDE w:val="false"/>
        <w:autoSpaceDN w:val="false"/>
        <w:adjustRightInd w:val="false"/>
        <w:jc w:val="center"/>
        <w:rPr>
          <w:lang w:val="de-DE"/>
        </w:rPr>
      </w:pPr>
      <w:r>
        <w:rPr>
          <w:rFonts w:eastAsia="MS Mincho"/>
        </w:rPr>
        <w:t>U Rijeci</w:t>
      </w:r>
      <w:r w:rsidR="002935C2">
        <w:rPr>
          <w:rFonts w:eastAsia="MS Mincho"/>
        </w:rPr>
        <w:t xml:space="preserve"> </w:t>
      </w:r>
      <w:r w:rsidR="00D23D61">
        <w:rPr>
          <w:lang w:val="de-DE"/>
        </w:rPr>
        <w:t xml:space="preserve">24. </w:t>
      </w:r>
      <w:r w:rsidR="00D23D61" w:rsidRPr="008954F7">
        <w:t>li</w:t>
      </w:r>
      <w:r w:rsidR="002935C2" w:rsidRPr="008954F7">
        <w:t>stopad</w:t>
      </w:r>
      <w:r w:rsidR="00C35FB0" w:rsidRPr="008954F7">
        <w:t>a</w:t>
      </w:r>
      <w:r w:rsidR="002935C2">
        <w:rPr>
          <w:lang w:val="de-DE"/>
        </w:rPr>
        <w:t xml:space="preserve"> </w:t>
      </w:r>
      <w:r w:rsidR="002935C2">
        <w:t>2017</w:t>
      </w:r>
      <w:r w:rsidR="007571DC" w:rsidRPr="000E5F12">
        <w:t>.</w:t>
      </w:r>
    </w:p>
    <w:p w:rsidRDefault="008C332C" w:rsidR="008C332C" w:rsidRPr="000E5F12">
      <w:pPr>
        <w:pStyle w:val="Obinitekst"/>
        <w:jc w:val="both"/>
        <w:rPr>
          <w:rFonts w:cs="Times New Roman" w:eastAsia="MS Mincho" w:hAnsi="Times New Roman" w:ascii="Times New Roman"/>
          <w:sz w:val="24"/>
          <w:szCs w:val="24"/>
        </w:rPr>
      </w:pPr>
    </w:p>
    <w:p w:rsidRDefault="008C332C" w:rsidP="008954F7" w:rsidR="008C332C" w:rsidRPr="000E5F12">
      <w:pPr>
        <w:pStyle w:val="Obinitekst"/>
        <w:rPr>
          <w:rFonts w:cs="Times New Roman" w:eastAsia="MS Mincho" w:hAnsi="Times New Roman" w:ascii="Times New Roman"/>
          <w:sz w:val="24"/>
          <w:szCs w:val="24"/>
        </w:rPr>
      </w:pPr>
      <w:r w:rsidRPr="000E5F12">
        <w:rPr>
          <w:rFonts w:cs="Times New Roman" w:eastAsia="MS Mincho" w:hAnsi="Times New Roman" w:ascii="Times New Roman"/>
          <w:sz w:val="24"/>
          <w:szCs w:val="24"/>
        </w:rPr>
        <w:tab/>
      </w:r>
      <w:r w:rsidRPr="000E5F12">
        <w:rPr>
          <w:rFonts w:cs="Times New Roman" w:eastAsia="MS Mincho" w:hAnsi="Times New Roman" w:ascii="Times New Roman"/>
          <w:sz w:val="24"/>
          <w:szCs w:val="24"/>
        </w:rPr>
        <w:tab/>
      </w:r>
      <w:r w:rsidRPr="000E5F12">
        <w:rPr>
          <w:rFonts w:cs="Times New Roman" w:eastAsia="MS Mincho" w:hAnsi="Times New Roman" w:ascii="Times New Roman"/>
          <w:sz w:val="24"/>
          <w:szCs w:val="24"/>
        </w:rPr>
        <w:tab/>
      </w:r>
      <w:r w:rsidRPr="000E5F12">
        <w:rPr>
          <w:rFonts w:cs="Times New Roman" w:eastAsia="MS Mincho" w:hAnsi="Times New Roman" w:ascii="Times New Roman"/>
          <w:sz w:val="24"/>
          <w:szCs w:val="24"/>
        </w:rPr>
        <w:tab/>
      </w:r>
      <w:r w:rsidRPr="000E5F12">
        <w:rPr>
          <w:rFonts w:cs="Times New Roman" w:eastAsia="MS Mincho" w:hAnsi="Times New Roman" w:ascii="Times New Roman"/>
          <w:sz w:val="24"/>
          <w:szCs w:val="24"/>
        </w:rPr>
        <w:tab/>
      </w:r>
      <w:r w:rsidR="00042791">
        <w:rPr>
          <w:rFonts w:cs="Times New Roman" w:eastAsia="MS Mincho" w:hAnsi="Times New Roman" w:ascii="Times New Roman"/>
          <w:sz w:val="24"/>
          <w:szCs w:val="24"/>
        </w:rPr>
        <w:t xml:space="preserve">  </w:t>
      </w:r>
      <w:r w:rsidR="008954F7">
        <w:rPr>
          <w:rFonts w:cs="Times New Roman" w:eastAsia="MS Mincho" w:hAnsi="Times New Roman" w:ascii="Times New Roman"/>
          <w:sz w:val="24"/>
          <w:szCs w:val="24"/>
        </w:rPr>
        <w:t xml:space="preserve">                    </w:t>
      </w:r>
      <w:r w:rsidR="008954F7">
        <w:rPr>
          <w:rFonts w:cs="Times New Roman" w:eastAsia="MS Mincho" w:hAnsi="Times New Roman" w:ascii="Times New Roman"/>
          <w:sz w:val="24"/>
          <w:szCs w:val="24"/>
        </w:rPr>
        <w:tab/>
      </w:r>
      <w:r w:rsidR="008954F7">
        <w:rPr>
          <w:rFonts w:cs="Times New Roman" w:eastAsia="MS Mincho" w:hAnsi="Times New Roman" w:ascii="Times New Roman"/>
          <w:sz w:val="24"/>
          <w:szCs w:val="24"/>
        </w:rPr>
        <w:tab/>
      </w:r>
      <w:r w:rsidR="008954F7">
        <w:rPr>
          <w:rFonts w:cs="Times New Roman" w:eastAsia="MS Mincho" w:hAnsi="Times New Roman" w:ascii="Times New Roman"/>
          <w:sz w:val="24"/>
          <w:szCs w:val="24"/>
        </w:rPr>
        <w:tab/>
      </w:r>
      <w:r w:rsidR="008954F7">
        <w:rPr>
          <w:rFonts w:cs="Times New Roman" w:eastAsia="MS Mincho" w:hAnsi="Times New Roman" w:ascii="Times New Roman"/>
          <w:sz w:val="24"/>
          <w:szCs w:val="24"/>
        </w:rPr>
        <w:tab/>
        <w:t xml:space="preserve">     </w:t>
      </w:r>
      <w:r w:rsidR="002935C2">
        <w:rPr>
          <w:rFonts w:cs="Times New Roman" w:eastAsia="MS Mincho" w:hAnsi="Times New Roman" w:ascii="Times New Roman"/>
          <w:sz w:val="24"/>
          <w:szCs w:val="24"/>
        </w:rPr>
        <w:t>S</w:t>
      </w:r>
      <w:r w:rsidR="00042791">
        <w:rPr>
          <w:rFonts w:cs="Times New Roman" w:eastAsia="MS Mincho" w:hAnsi="Times New Roman" w:ascii="Times New Roman"/>
          <w:sz w:val="24"/>
          <w:szCs w:val="24"/>
        </w:rPr>
        <w:t>utkinja</w:t>
      </w:r>
    </w:p>
    <w:p w:rsidRDefault="008954F7" w:rsidP="008954F7" w:rsidR="008C332C" w:rsidRPr="000E5F12">
      <w:pPr>
        <w:pStyle w:val="Obinitekst"/>
        <w:rPr>
          <w:rFonts w:cs="Times New Roman" w:eastAsia="MS Mincho" w:hAnsi="Times New Roman" w:ascii="Times New Roman"/>
          <w:sz w:val="24"/>
          <w:szCs w:val="24"/>
        </w:rPr>
      </w:pPr>
      <w:r>
        <w:rPr>
          <w:rFonts w:cs="Times New Roman" w:eastAsia="MS Mincho" w:hAnsi="Times New Roman" w:ascii="Times New Roman"/>
          <w:sz w:val="24"/>
          <w:szCs w:val="24"/>
        </w:rPr>
        <w:tab/>
      </w:r>
      <w:r>
        <w:rPr>
          <w:rFonts w:cs="Times New Roman" w:eastAsia="MS Mincho" w:hAnsi="Times New Roman" w:ascii="Times New Roman"/>
          <w:sz w:val="24"/>
          <w:szCs w:val="24"/>
        </w:rPr>
        <w:tab/>
      </w:r>
      <w:r>
        <w:rPr>
          <w:rFonts w:cs="Times New Roman" w:eastAsia="MS Mincho" w:hAnsi="Times New Roman" w:ascii="Times New Roman"/>
          <w:sz w:val="24"/>
          <w:szCs w:val="24"/>
        </w:rPr>
        <w:tab/>
      </w:r>
      <w:r>
        <w:rPr>
          <w:rFonts w:cs="Times New Roman" w:eastAsia="MS Mincho" w:hAnsi="Times New Roman" w:ascii="Times New Roman"/>
          <w:sz w:val="24"/>
          <w:szCs w:val="24"/>
        </w:rPr>
        <w:tab/>
      </w:r>
      <w:r>
        <w:rPr>
          <w:rFonts w:cs="Times New Roman" w:eastAsia="MS Mincho" w:hAnsi="Times New Roman" w:ascii="Times New Roman"/>
          <w:sz w:val="24"/>
          <w:szCs w:val="24"/>
        </w:rPr>
        <w:tab/>
      </w:r>
      <w:r w:rsidR="008C332C" w:rsidRPr="000E5F12">
        <w:rPr>
          <w:rFonts w:cs="Times New Roman" w:eastAsia="MS Mincho" w:hAnsi="Times New Roman" w:ascii="Times New Roman"/>
          <w:sz w:val="24"/>
          <w:szCs w:val="24"/>
        </w:rPr>
        <w:tab/>
      </w:r>
      <w:r w:rsidR="008C332C" w:rsidRPr="000E5F12">
        <w:rPr>
          <w:rFonts w:cs="Times New Roman" w:eastAsia="MS Mincho" w:hAnsi="Times New Roman" w:ascii="Times New Roman"/>
          <w:sz w:val="24"/>
          <w:szCs w:val="24"/>
        </w:rPr>
        <w:tab/>
      </w:r>
      <w:r w:rsidR="008C332C" w:rsidRPr="000E5F12">
        <w:rPr>
          <w:rFonts w:cs="Times New Roman" w:eastAsia="MS Mincho" w:hAnsi="Times New Roman" w:ascii="Times New Roman"/>
          <w:sz w:val="24"/>
          <w:szCs w:val="24"/>
        </w:rPr>
        <w:tab/>
      </w:r>
      <w:r w:rsidR="008C332C" w:rsidRPr="000E5F12">
        <w:rPr>
          <w:rFonts w:cs="Times New Roman" w:eastAsia="MS Mincho" w:hAnsi="Times New Roman" w:ascii="Times New Roman"/>
          <w:sz w:val="24"/>
          <w:szCs w:val="24"/>
        </w:rPr>
        <w:tab/>
      </w:r>
      <w:r>
        <w:rPr>
          <w:rFonts w:cs="Times New Roman" w:eastAsia="MS Mincho" w:hAnsi="Times New Roman" w:ascii="Times New Roman"/>
          <w:sz w:val="24"/>
          <w:szCs w:val="24"/>
        </w:rPr>
        <w:t xml:space="preserve">            </w:t>
      </w:r>
      <w:r w:rsidR="00042791">
        <w:rPr>
          <w:rFonts w:cs="Times New Roman" w:eastAsia="MS Mincho" w:hAnsi="Times New Roman" w:ascii="Times New Roman"/>
          <w:sz w:val="24"/>
          <w:szCs w:val="24"/>
        </w:rPr>
        <w:t>Ema Brdovčak</w:t>
      </w:r>
    </w:p>
    <w:p w:rsidRDefault="008C332C" w:rsidR="008C332C" w:rsidRPr="000E5F12">
      <w:pPr>
        <w:pStyle w:val="Obinitekst"/>
        <w:jc w:val="both"/>
        <w:rPr>
          <w:rFonts w:cs="Times New Roman" w:eastAsia="MS Mincho" w:hAnsi="Times New Roman" w:ascii="Times New Roman"/>
          <w:sz w:val="24"/>
          <w:szCs w:val="24"/>
        </w:rPr>
      </w:pPr>
    </w:p>
    <w:p w:rsidRDefault="00215281" w:rsidR="00215281" w:rsidRPr="000E5F12">
      <w:pPr>
        <w:pStyle w:val="Obinitekst"/>
        <w:jc w:val="both"/>
        <w:rPr>
          <w:rFonts w:cs="Times New Roman" w:eastAsia="MS Mincho" w:hAnsi="Times New Roman" w:ascii="Times New Roman"/>
          <w:sz w:val="24"/>
          <w:szCs w:val="24"/>
        </w:rPr>
      </w:pPr>
    </w:p>
    <w:p w:rsidRDefault="00042791" w:rsidR="00042791">
      <w:pPr>
        <w:pStyle w:val="Obinitekst"/>
        <w:jc w:val="both"/>
        <w:rPr>
          <w:rFonts w:cs="Times New Roman" w:eastAsia="MS Mincho" w:hAnsi="Times New Roman" w:ascii="Times New Roman"/>
          <w:sz w:val="24"/>
          <w:szCs w:val="24"/>
        </w:rPr>
      </w:pPr>
    </w:p>
    <w:p w:rsidRDefault="008954F7" w:rsidR="008954F7">
      <w:pPr>
        <w:pStyle w:val="Obinitekst"/>
        <w:jc w:val="both"/>
        <w:rPr>
          <w:rFonts w:cs="Times New Roman" w:eastAsia="MS Mincho" w:hAnsi="Times New Roman" w:ascii="Times New Roman"/>
          <w:sz w:val="24"/>
          <w:szCs w:val="24"/>
        </w:rPr>
      </w:pPr>
    </w:p>
    <w:p w:rsidRDefault="008954F7" w:rsidR="008954F7">
      <w:pPr>
        <w:pStyle w:val="Obinitekst"/>
        <w:jc w:val="both"/>
        <w:rPr>
          <w:rFonts w:cs="Times New Roman" w:eastAsia="MS Mincho" w:hAnsi="Times New Roman" w:ascii="Times New Roman"/>
          <w:sz w:val="24"/>
          <w:szCs w:val="24"/>
        </w:rPr>
      </w:pPr>
    </w:p>
    <w:p w:rsidRDefault="008954F7" w:rsidR="008954F7">
      <w:pPr>
        <w:pStyle w:val="Obinitekst"/>
        <w:jc w:val="both"/>
        <w:rPr>
          <w:rFonts w:cs="Times New Roman" w:eastAsia="MS Mincho" w:hAnsi="Times New Roman" w:ascii="Times New Roman"/>
          <w:sz w:val="24"/>
          <w:szCs w:val="24"/>
        </w:rPr>
      </w:pPr>
    </w:p>
    <w:p w:rsidRDefault="008C332C" w:rsidR="008C332C" w:rsidRPr="000E5F12">
      <w:pPr>
        <w:pStyle w:val="Obinitekst"/>
        <w:jc w:val="both"/>
        <w:rPr>
          <w:rFonts w:cs="Times New Roman" w:eastAsia="MS Mincho" w:hAnsi="Times New Roman" w:ascii="Times New Roman"/>
          <w:sz w:val="24"/>
          <w:szCs w:val="24"/>
        </w:rPr>
      </w:pPr>
      <w:r w:rsidRPr="000E5F12">
        <w:rPr>
          <w:rFonts w:cs="Times New Roman" w:eastAsia="MS Mincho" w:hAnsi="Times New Roman" w:ascii="Times New Roman"/>
          <w:sz w:val="24"/>
          <w:szCs w:val="24"/>
        </w:rPr>
        <w:t>UPUTA  O  PRAVNOM  LIJEKU</w:t>
      </w:r>
      <w:r w:rsidR="00042791">
        <w:rPr>
          <w:rFonts w:cs="Times New Roman" w:eastAsia="MS Mincho" w:hAnsi="Times New Roman" w:ascii="Times New Roman"/>
          <w:sz w:val="24"/>
          <w:szCs w:val="24"/>
        </w:rPr>
        <w:t>:</w:t>
      </w:r>
    </w:p>
    <w:p w:rsidRDefault="00B567FA" w:rsidP="008954F7" w:rsidR="00B567FA" w:rsidRPr="000E5F12">
      <w:pPr>
        <w:pStyle w:val="Obinitekst"/>
        <w:ind w:firstLine="708"/>
        <w:jc w:val="both"/>
        <w:rPr>
          <w:rFonts w:cs="Times New Roman" w:eastAsia="MS Mincho" w:hAnsi="Times New Roman" w:ascii="Times New Roman"/>
          <w:sz w:val="24"/>
          <w:szCs w:val="24"/>
        </w:rPr>
      </w:pPr>
      <w:r w:rsidRPr="000E5F12">
        <w:rPr>
          <w:rFonts w:cs="Times New Roman" w:hAnsi="Times New Roman" w:ascii="Times New Roman"/>
          <w:sz w:val="24"/>
          <w:szCs w:val="24"/>
        </w:rPr>
        <w:t xml:space="preserve">Protiv ovog rješenja dopuštena je žalba. Žalba se podnosi u roku 8 dana od objave </w:t>
      </w:r>
      <w:r w:rsidR="00D23D61">
        <w:rPr>
          <w:rFonts w:cs="Times New Roman" w:hAnsi="Times New Roman" w:ascii="Times New Roman"/>
          <w:sz w:val="24"/>
          <w:szCs w:val="24"/>
        </w:rPr>
        <w:t>rješenja u Narodnim novinama</w:t>
      </w:r>
      <w:r w:rsidRPr="000E5F12">
        <w:rPr>
          <w:rFonts w:cs="Times New Roman" w:hAnsi="Times New Roman" w:ascii="Times New Roman"/>
          <w:sz w:val="24"/>
          <w:szCs w:val="24"/>
        </w:rPr>
        <w:t xml:space="preserve">. Žalba se </w:t>
      </w:r>
      <w:r w:rsidRPr="000E5F12">
        <w:rPr>
          <w:rFonts w:cs="Times New Roman" w:eastAsia="MS Mincho" w:hAnsi="Times New Roman" w:ascii="Times New Roman"/>
          <w:sz w:val="24"/>
          <w:szCs w:val="24"/>
        </w:rPr>
        <w:t xml:space="preserve">podnosi u tri istovjetna primjerka, a o žalbi odlučuje Visoki trgovački sud Republike Hrvatske.  </w:t>
      </w:r>
    </w:p>
    <w:p w:rsidRDefault="004A6D65" w:rsidR="004A6D65" w:rsidRPr="000E5F12">
      <w:pPr>
        <w:pStyle w:val="Obinitekst"/>
        <w:jc w:val="both"/>
        <w:rPr>
          <w:rFonts w:cs="Times New Roman" w:eastAsia="MS Mincho" w:hAnsi="Times New Roman" w:ascii="Times New Roman"/>
          <w:sz w:val="24"/>
          <w:szCs w:val="24"/>
        </w:rPr>
      </w:pPr>
    </w:p>
    <w:p w:rsidRDefault="00E2198B" w:rsidR="00E2198B" w:rsidRPr="000E5F12">
      <w:pPr>
        <w:pStyle w:val="Obinitekst"/>
        <w:jc w:val="both"/>
        <w:rPr>
          <w:rFonts w:cs="Times New Roman" w:eastAsia="MS Mincho" w:hAnsi="Times New Roman" w:ascii="Times New Roman"/>
          <w:sz w:val="24"/>
          <w:szCs w:val="24"/>
        </w:rPr>
      </w:pPr>
    </w:p>
    <w:p w:rsidRDefault="008954F7" w:rsidR="008954F7">
      <w:pPr>
        <w:pStyle w:val="Obinitekst"/>
        <w:jc w:val="both"/>
        <w:rPr>
          <w:rFonts w:cs="Times New Roman" w:eastAsia="MS Mincho" w:hAnsi="Times New Roman" w:ascii="Times New Roman"/>
          <w:sz w:val="24"/>
          <w:szCs w:val="24"/>
        </w:rPr>
      </w:pPr>
    </w:p>
    <w:p w:rsidRDefault="008954F7" w:rsidR="008954F7">
      <w:pPr>
        <w:pStyle w:val="Obinitekst"/>
        <w:jc w:val="both"/>
        <w:rPr>
          <w:rFonts w:cs="Times New Roman" w:eastAsia="MS Mincho" w:hAnsi="Times New Roman" w:ascii="Times New Roman"/>
          <w:sz w:val="24"/>
          <w:szCs w:val="24"/>
        </w:rPr>
      </w:pPr>
    </w:p>
    <w:sectPr w:rsidSect="008954F7" w:rsidR="008954F7">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114B" w:rsidR="001D114B">
      <w:r>
        <w:separator/>
      </w:r>
    </w:p>
  </w:endnote>
  <w:endnote w:id="0" w:type="continuationSeparator">
    <w:p w:rsidRDefault="001D114B" w:rsidR="001D11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9646190"/>
      <w:docPartObj>
        <w:docPartGallery w:val="Page Numbers (Bottom of Page)"/>
        <w:docPartUnique/>
      </w:docPartObj>
    </w:sdtPr>
    <w:sdtEndPr/>
    <w:sdtContent>
      <w:p w:rsidRDefault="009441A7" w:rsidR="009441A7">
        <w:pPr>
          <w:pStyle w:val="Podnoje"/>
          <w:jc w:val="center"/>
        </w:pPr>
        <w:r>
          <w:fldChar w:fldCharType="begin"/>
        </w:r>
        <w:r>
          <w:instrText>PAGE   \* MERGEFORMAT</w:instrText>
        </w:r>
        <w:r>
          <w:fldChar w:fldCharType="separate"/>
        </w:r>
        <w:r w:rsidR="002A4C12">
          <w:rPr>
            <w:noProof/>
          </w:rPr>
          <w:t>3</w:t>
        </w:r>
        <w:r>
          <w:fldChar w:fldCharType="end"/>
        </w:r>
      </w:p>
    </w:sdtContent>
  </w:sdt>
  <w:p w:rsidRDefault="009441A7" w:rsidR="009441A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114B" w:rsidR="001D114B">
      <w:r>
        <w:separator/>
      </w:r>
    </w:p>
  </w:footnote>
  <w:footnote w:id="0" w:type="continuationSeparator">
    <w:p w:rsidRDefault="001D114B" w:rsidR="001D11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54F7" w:rsidP="008954F7" w:rsidR="008954F7">
    <w:pPr>
      <w:pStyle w:val="Zaglavlje"/>
    </w:pPr>
    <w:r>
      <w:tab/>
    </w:r>
    <w:r>
      <w:tab/>
      <w:t>8 St-95/11-319</w:t>
    </w:r>
  </w:p>
  <w:p w:rsidRDefault="002F436C" w:rsidP="00DE3032" w:rsidR="002F436C" w:rsidRPr="00DE3032">
    <w:pPr>
      <w:overflowPunct w:val="false"/>
      <w:autoSpaceDE w:val="false"/>
      <w:autoSpaceDN w:val="false"/>
      <w:adjustRightInd w:val="false"/>
      <w:jc w:val="right"/>
      <w:rPr>
        <w:rFonts w:cs="Arial" w:hAnsi="Arial" w:ascii="Arial"/>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64C5" w:rsidP="00A45EAD" w:rsidR="00D364C5" w:rsidRPr="00D364C5">
    <w:pPr>
      <w:ind w:firstLine="708"/>
      <w:rPr>
        <w:sz w:val="20"/>
        <w:szCs w:val="20"/>
      </w:rPr>
    </w:pPr>
    <w:r w:rsidRPr="00D364C5">
      <w:rPr>
        <w:noProof/>
        <w:sz w:val="20"/>
        <w:szCs w:val="20"/>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64C5" w:rsidP="00210E4E" w:rsidR="00D364C5" w:rsidRPr="00D364C5">
    <w:pPr>
      <w:rPr>
        <w:sz w:val="20"/>
        <w:szCs w:val="20"/>
      </w:rPr>
    </w:pPr>
    <w:r w:rsidRPr="00D364C5">
      <w:rPr>
        <w:rFonts w:eastAsia="MS Mincho"/>
        <w:sz w:val="20"/>
        <w:szCs w:val="20"/>
      </w:rPr>
      <w:t>REPUBLIKA HRVATSKA</w:t>
    </w:r>
  </w:p>
  <w:p w:rsidRDefault="00D364C5" w:rsidP="00210E4E" w:rsidR="00D364C5" w:rsidRPr="00D364C5">
    <w:pPr>
      <w:rPr>
        <w:sz w:val="20"/>
        <w:szCs w:val="20"/>
      </w:rPr>
    </w:pPr>
    <w:r w:rsidRPr="00D364C5">
      <w:rPr>
        <w:rFonts w:eastAsia="MS Mincho"/>
        <w:sz w:val="20"/>
        <w:szCs w:val="20"/>
      </w:rPr>
      <w:t>TRGOVAČKI SUD U RIJECI</w:t>
    </w:r>
  </w:p>
  <w:p w:rsidRDefault="00D364C5" w:rsidP="00A45EAD" w:rsidR="00D364C5" w:rsidRPr="00D364C5">
    <w:pPr>
      <w:rPr>
        <w:rFonts w:eastAsia="MS Mincho"/>
        <w:sz w:val="20"/>
        <w:szCs w:val="20"/>
      </w:rPr>
    </w:pPr>
    <w:r w:rsidRPr="00D364C5">
      <w:rPr>
        <w:rFonts w:eastAsia="MS Mincho"/>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2F4D6A"/>
    <w:multiLevelType w:val="hybridMultilevel"/>
    <w:tmpl w:val="306870A8"/>
    <w:lvl w:tplc="9B8CF23A"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351810D3"/>
    <w:multiLevelType w:val="hybridMultilevel"/>
    <w:tmpl w:val="A6826238"/>
    <w:lvl w:tplc="645A6D68" w:ilvl="0">
      <w:numFmt w:val="bullet"/>
      <w:lvlText w:val="-"/>
      <w:lvlJc w:val="left"/>
      <w:pPr>
        <w:tabs>
          <w:tab w:pos="720" w:val="num"/>
        </w:tabs>
        <w:ind w:hanging="360" w:left="720"/>
      </w:pPr>
      <w:rPr>
        <w:rFonts w:cs="Arial" w:eastAsia="MS Mincho"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49A46073"/>
    <w:multiLevelType w:val="hybridMultilevel"/>
    <w:tmpl w:val="CA584194"/>
    <w:lvl w:tplc="392A625C" w:ilvl="0">
      <w:start w:val="1"/>
      <w:numFmt w:val="bullet"/>
      <w:lvlText w:val="-"/>
      <w:lvlJc w:val="left"/>
      <w:pPr>
        <w:ind w:hanging="360" w:left="720"/>
      </w:pPr>
      <w:rPr>
        <w:rFonts w:cs="Times New Roman" w:eastAsia="MS Mincho"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E654843"/>
    <w:multiLevelType w:val="hybridMultilevel"/>
    <w:tmpl w:val="B964CCE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87B2518"/>
    <w:multiLevelType w:val="hybridMultilevel"/>
    <w:tmpl w:val="43E0374C"/>
    <w:lvl w:tplc="5B4CD202"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6E0D"/>
    <w:rsid w:val="00031478"/>
    <w:rsid w:val="000355AE"/>
    <w:rsid w:val="00042791"/>
    <w:rsid w:val="000446C6"/>
    <w:rsid w:val="00056998"/>
    <w:rsid w:val="0005708C"/>
    <w:rsid w:val="00066A64"/>
    <w:rsid w:val="000922D4"/>
    <w:rsid w:val="00097531"/>
    <w:rsid w:val="00097B47"/>
    <w:rsid w:val="000B6893"/>
    <w:rsid w:val="000C526E"/>
    <w:rsid w:val="000E5F12"/>
    <w:rsid w:val="000F2969"/>
    <w:rsid w:val="000F59CA"/>
    <w:rsid w:val="00103C00"/>
    <w:rsid w:val="001072B7"/>
    <w:rsid w:val="00124614"/>
    <w:rsid w:val="001350A8"/>
    <w:rsid w:val="001353CB"/>
    <w:rsid w:val="00145ECD"/>
    <w:rsid w:val="001540C7"/>
    <w:rsid w:val="00175A92"/>
    <w:rsid w:val="00190A0E"/>
    <w:rsid w:val="001B17CD"/>
    <w:rsid w:val="001B38A4"/>
    <w:rsid w:val="001C1CCF"/>
    <w:rsid w:val="001C46FE"/>
    <w:rsid w:val="001D114B"/>
    <w:rsid w:val="001E0168"/>
    <w:rsid w:val="00215281"/>
    <w:rsid w:val="00216C25"/>
    <w:rsid w:val="00225BE3"/>
    <w:rsid w:val="00232081"/>
    <w:rsid w:val="002578C2"/>
    <w:rsid w:val="00277270"/>
    <w:rsid w:val="00281EE6"/>
    <w:rsid w:val="00290C38"/>
    <w:rsid w:val="002935C2"/>
    <w:rsid w:val="002A4C12"/>
    <w:rsid w:val="002D558C"/>
    <w:rsid w:val="002D6891"/>
    <w:rsid w:val="002E4CE9"/>
    <w:rsid w:val="002F2996"/>
    <w:rsid w:val="002F436C"/>
    <w:rsid w:val="002F7872"/>
    <w:rsid w:val="00305D5C"/>
    <w:rsid w:val="00333678"/>
    <w:rsid w:val="0033562F"/>
    <w:rsid w:val="003453A0"/>
    <w:rsid w:val="00363640"/>
    <w:rsid w:val="0038203A"/>
    <w:rsid w:val="00391E41"/>
    <w:rsid w:val="00396627"/>
    <w:rsid w:val="003A3394"/>
    <w:rsid w:val="003A7B84"/>
    <w:rsid w:val="003C27F0"/>
    <w:rsid w:val="00416609"/>
    <w:rsid w:val="00441869"/>
    <w:rsid w:val="004431E6"/>
    <w:rsid w:val="00452DE9"/>
    <w:rsid w:val="00463D96"/>
    <w:rsid w:val="00475574"/>
    <w:rsid w:val="004A6D65"/>
    <w:rsid w:val="004D2350"/>
    <w:rsid w:val="004E0FB6"/>
    <w:rsid w:val="004F1E03"/>
    <w:rsid w:val="004F4DF5"/>
    <w:rsid w:val="00502386"/>
    <w:rsid w:val="00521765"/>
    <w:rsid w:val="00566E0D"/>
    <w:rsid w:val="005736A0"/>
    <w:rsid w:val="00595B7A"/>
    <w:rsid w:val="005A05B5"/>
    <w:rsid w:val="005D4508"/>
    <w:rsid w:val="00632ED1"/>
    <w:rsid w:val="00645DEA"/>
    <w:rsid w:val="00681AAE"/>
    <w:rsid w:val="00696587"/>
    <w:rsid w:val="006A03C6"/>
    <w:rsid w:val="006A451A"/>
    <w:rsid w:val="006E0CC8"/>
    <w:rsid w:val="006F055F"/>
    <w:rsid w:val="00707975"/>
    <w:rsid w:val="00712039"/>
    <w:rsid w:val="00712627"/>
    <w:rsid w:val="0072384C"/>
    <w:rsid w:val="00741773"/>
    <w:rsid w:val="007571DC"/>
    <w:rsid w:val="00767AB8"/>
    <w:rsid w:val="00793ED0"/>
    <w:rsid w:val="007A05A0"/>
    <w:rsid w:val="007A251B"/>
    <w:rsid w:val="007A3DED"/>
    <w:rsid w:val="007A75DD"/>
    <w:rsid w:val="007E4F01"/>
    <w:rsid w:val="007F17C9"/>
    <w:rsid w:val="00803C44"/>
    <w:rsid w:val="00807785"/>
    <w:rsid w:val="0081411A"/>
    <w:rsid w:val="008236A0"/>
    <w:rsid w:val="0082408A"/>
    <w:rsid w:val="00857A91"/>
    <w:rsid w:val="008619EA"/>
    <w:rsid w:val="00881EB1"/>
    <w:rsid w:val="008954F7"/>
    <w:rsid w:val="008A1AF8"/>
    <w:rsid w:val="008A613E"/>
    <w:rsid w:val="008C265C"/>
    <w:rsid w:val="008C332C"/>
    <w:rsid w:val="008D09E6"/>
    <w:rsid w:val="008D49F3"/>
    <w:rsid w:val="008D7EAA"/>
    <w:rsid w:val="008E3AB7"/>
    <w:rsid w:val="008F2D6B"/>
    <w:rsid w:val="008F2EC5"/>
    <w:rsid w:val="009239D3"/>
    <w:rsid w:val="009441A7"/>
    <w:rsid w:val="00953DD6"/>
    <w:rsid w:val="009565EA"/>
    <w:rsid w:val="0097510C"/>
    <w:rsid w:val="0099348F"/>
    <w:rsid w:val="0099665C"/>
    <w:rsid w:val="009A46E7"/>
    <w:rsid w:val="009D459F"/>
    <w:rsid w:val="00A145E8"/>
    <w:rsid w:val="00A55E6B"/>
    <w:rsid w:val="00A65B0B"/>
    <w:rsid w:val="00A915A5"/>
    <w:rsid w:val="00AD6767"/>
    <w:rsid w:val="00AE19AE"/>
    <w:rsid w:val="00AE616E"/>
    <w:rsid w:val="00B32A38"/>
    <w:rsid w:val="00B42656"/>
    <w:rsid w:val="00B44D61"/>
    <w:rsid w:val="00B567FA"/>
    <w:rsid w:val="00B65239"/>
    <w:rsid w:val="00B73AFB"/>
    <w:rsid w:val="00B75377"/>
    <w:rsid w:val="00B96694"/>
    <w:rsid w:val="00BB4EB9"/>
    <w:rsid w:val="00BD02F8"/>
    <w:rsid w:val="00BD19FD"/>
    <w:rsid w:val="00C017F8"/>
    <w:rsid w:val="00C07EC5"/>
    <w:rsid w:val="00C35FB0"/>
    <w:rsid w:val="00C64F54"/>
    <w:rsid w:val="00C66F60"/>
    <w:rsid w:val="00C736EC"/>
    <w:rsid w:val="00C77261"/>
    <w:rsid w:val="00C83818"/>
    <w:rsid w:val="00C878C7"/>
    <w:rsid w:val="00C95433"/>
    <w:rsid w:val="00CC208C"/>
    <w:rsid w:val="00CC292F"/>
    <w:rsid w:val="00CC3F31"/>
    <w:rsid w:val="00CC46A2"/>
    <w:rsid w:val="00CC5E43"/>
    <w:rsid w:val="00CC6816"/>
    <w:rsid w:val="00CD47C2"/>
    <w:rsid w:val="00CE47F1"/>
    <w:rsid w:val="00D067B1"/>
    <w:rsid w:val="00D23D61"/>
    <w:rsid w:val="00D364C5"/>
    <w:rsid w:val="00D54DF0"/>
    <w:rsid w:val="00D67F86"/>
    <w:rsid w:val="00DE3032"/>
    <w:rsid w:val="00E03ECB"/>
    <w:rsid w:val="00E11033"/>
    <w:rsid w:val="00E2198B"/>
    <w:rsid w:val="00E22D5C"/>
    <w:rsid w:val="00E53DC4"/>
    <w:rsid w:val="00E7021F"/>
    <w:rsid w:val="00E93633"/>
    <w:rsid w:val="00EC5079"/>
    <w:rsid w:val="00ED179A"/>
    <w:rsid w:val="00EE2DED"/>
    <w:rsid w:val="00EE40BA"/>
    <w:rsid w:val="00EF7643"/>
    <w:rsid w:val="00F06C50"/>
    <w:rsid w:val="00F15CB5"/>
    <w:rsid w:val="00F16341"/>
    <w:rsid w:val="00F25C90"/>
    <w:rsid w:val="00F361A4"/>
    <w:rsid w:val="00F4423B"/>
    <w:rsid w:val="00F45517"/>
    <w:rsid w:val="00F579E8"/>
    <w:rsid w:val="00F62252"/>
    <w:rsid w:val="00FA0033"/>
    <w:rsid w:val="00FC16B1"/>
    <w:rsid w:val="00FC2F84"/>
    <w:rsid w:val="00FD303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link w:val="ObinitekstChar"/>
    <w:rPr>
      <w:rFonts w:cs="Courier New" w:hAnsi="Courier New" w:ascii="Courier New"/>
      <w:sz w:val="20"/>
      <w:szCs w:val="20"/>
    </w:rPr>
  </w:style>
  <w:style w:styleId="Uvuenotijeloteksta" w:type="paragraph">
    <w:name w:val="Body Text Indent"/>
    <w:basedOn w:val="Normal"/>
    <w:pPr>
      <w:ind w:firstLine="708"/>
      <w:jc w:val="both"/>
    </w:pPr>
    <w:rPr>
      <w:rFonts w:eastAsia="MS Mincho"/>
    </w:rPr>
  </w:style>
  <w:style w:styleId="Tijeloteksta" w:type="paragraph">
    <w:name w:val="Body Text"/>
    <w:basedOn w:val="Normal"/>
    <w:pPr>
      <w:jc w:val="both"/>
    </w:pPr>
    <w:rPr>
      <w:szCs w:val="20"/>
      <w:lang w:val="en-GB"/>
    </w:rPr>
  </w:style>
  <w:style w:customStyle="true" w:styleId="stavak" w:type="paragraph">
    <w:name w:val="stavak"/>
    <w:basedOn w:val="Normal"/>
    <w:pPr>
      <w:ind w:firstLine="425"/>
      <w:jc w:val="both"/>
    </w:pPr>
    <w:rPr>
      <w:sz w:val="20"/>
      <w:szCs w:val="20"/>
    </w:rPr>
  </w:style>
  <w:style w:styleId="Zaglavlje" w:type="paragraph">
    <w:name w:val="header"/>
    <w:basedOn w:val="Normal"/>
    <w:link w:val="ZaglavljeChar"/>
    <w:uiPriority w:val="99"/>
    <w:rsid w:val="00CC292F"/>
    <w:pPr>
      <w:tabs>
        <w:tab w:pos="4536" w:val="center"/>
        <w:tab w:pos="9072" w:val="right"/>
      </w:tabs>
    </w:pPr>
  </w:style>
  <w:style w:styleId="Podnoje" w:type="paragraph">
    <w:name w:val="footer"/>
    <w:basedOn w:val="Normal"/>
    <w:link w:val="PodnojeChar"/>
    <w:uiPriority w:val="99"/>
    <w:rsid w:val="00CC292F"/>
    <w:pPr>
      <w:tabs>
        <w:tab w:pos="4536" w:val="center"/>
        <w:tab w:pos="9072" w:val="right"/>
      </w:tabs>
    </w:pPr>
  </w:style>
  <w:style w:styleId="Reetkatablice" w:type="table">
    <w:name w:val="Table Grid"/>
    <w:basedOn w:val="Obinatablica"/>
    <w:rsid w:val="00803C4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1" w:type="paragraph">
    <w:name w:val="Bez proreda1"/>
    <w:qFormat/>
    <w:rsid w:val="0038203A"/>
    <w:rPr>
      <w:rFonts w:eastAsia="Calibri" w:hAnsi="Calibri" w:ascii="Calibri"/>
      <w:sz w:val="22"/>
      <w:szCs w:val="22"/>
      <w:lang w:eastAsia="en-US"/>
    </w:rPr>
  </w:style>
  <w:style w:customStyle="true" w:styleId="tekst" w:type="paragraph">
    <w:name w:val="tekst"/>
    <w:basedOn w:val="Normal"/>
    <w:rsid w:val="0097510C"/>
    <w:pPr>
      <w:spacing w:afterAutospacing="true" w:after="100" w:beforeAutospacing="true" w:before="100"/>
    </w:pPr>
  </w:style>
  <w:style w:customStyle="true" w:styleId="dnevni-red" w:type="paragraph">
    <w:name w:val="dnevni-red"/>
    <w:basedOn w:val="Normal"/>
    <w:rsid w:val="0097510C"/>
    <w:pPr>
      <w:spacing w:afterAutospacing="true" w:after="100" w:beforeAutospacing="true" w:before="100"/>
    </w:pPr>
  </w:style>
  <w:style w:styleId="Bezproreda" w:type="paragraph">
    <w:name w:val="No Spacing"/>
    <w:qFormat/>
    <w:rsid w:val="00C95433"/>
    <w:pPr>
      <w:suppressAutoHyphens/>
    </w:pPr>
    <w:rPr>
      <w:rFonts w:cs="Calibri" w:eastAsia="Arial" w:hAnsi="Calibri" w:ascii="Calibri"/>
      <w:sz w:val="22"/>
      <w:szCs w:val="22"/>
      <w:lang w:eastAsia="ar-SA"/>
    </w:rPr>
  </w:style>
  <w:style w:customStyle="true" w:styleId="ObinitekstChar" w:type="character">
    <w:name w:val="Obični tekst Char"/>
    <w:link w:val="Obinitekst"/>
    <w:rsid w:val="000E5F12"/>
    <w:rPr>
      <w:rFonts w:cs="Courier New" w:hAnsi="Courier New" w:ascii="Courier New"/>
    </w:rPr>
  </w:style>
  <w:style w:customStyle="true" w:styleId="ZaglavljeChar" w:type="character">
    <w:name w:val="Zaglavlje Char"/>
    <w:basedOn w:val="Zadanifontodlomka"/>
    <w:link w:val="Zaglavlje"/>
    <w:uiPriority w:val="99"/>
    <w:rsid w:val="00C77261"/>
    <w:rPr>
      <w:sz w:val="24"/>
      <w:szCs w:val="24"/>
    </w:rPr>
  </w:style>
  <w:style w:styleId="Tekstbalonia" w:type="paragraph">
    <w:name w:val="Balloon Text"/>
    <w:basedOn w:val="Normal"/>
    <w:link w:val="TekstbaloniaChar"/>
    <w:rsid w:val="00C77261"/>
    <w:rPr>
      <w:rFonts w:cs="Tahoma" w:hAnsi="Tahoma" w:ascii="Tahoma"/>
      <w:sz w:val="16"/>
      <w:szCs w:val="16"/>
    </w:rPr>
  </w:style>
  <w:style w:customStyle="true" w:styleId="TekstbaloniaChar" w:type="character">
    <w:name w:val="Tekst balončića Char"/>
    <w:basedOn w:val="Zadanifontodlomka"/>
    <w:link w:val="Tekstbalonia"/>
    <w:rsid w:val="00C77261"/>
    <w:rPr>
      <w:rFonts w:cs="Tahoma" w:hAnsi="Tahoma" w:ascii="Tahoma"/>
      <w:sz w:val="16"/>
      <w:szCs w:val="16"/>
    </w:rPr>
  </w:style>
  <w:style w:customStyle="true" w:styleId="PodnojeChar" w:type="character">
    <w:name w:val="Podnožje Char"/>
    <w:basedOn w:val="Zadanifontodlomka"/>
    <w:link w:val="Podnoje"/>
    <w:uiPriority w:val="99"/>
    <w:rsid w:val="009441A7"/>
    <w:rPr>
      <w:sz w:val="24"/>
      <w:szCs w:val="24"/>
    </w:rPr>
  </w:style>
  <w:style w:styleId="Tekstrezerviranogmjesta" w:type="character">
    <w:name w:val="Placeholder Text"/>
    <w:basedOn w:val="Zadanifontodlomka"/>
    <w:uiPriority w:val="99"/>
    <w:semiHidden/>
    <w:rsid w:val="002A4C12"/>
    <w:rPr>
      <w:color w:val="808080"/>
      <w:bdr w:space="0" w:sz="0" w:color="auto" w:val="none"/>
      <w:shd w:fill="auto" w:color="auto" w:val="clear"/>
    </w:rPr>
  </w:style>
  <w:style w:customStyle="true" w:styleId="eSPISCCParagraphDefaultFont" w:type="character">
    <w:name w:val="eSPIS_CC_Paragraph Default Font"/>
    <w:basedOn w:val="Zadanifontodlomka"/>
    <w:rsid w:val="002A4C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4C12"/>
    <w:rPr>
      <w:bdr w:space="0" w:sz="0" w:color="auto" w:val="none"/>
      <w:shd w:fill="FFFFCC" w:color="auto" w:val="clear"/>
      <w:lang w:val="hr-HR"/>
    </w:rPr>
  </w:style>
  <w:style w:customStyle="true" w:styleId="PozadinaSvijetloCrvena" w:type="character">
    <w:name w:val="Pozadina_SvijetloCrvena"/>
    <w:basedOn w:val="eSPISCCParagraphDefaultFont"/>
    <w:rsid w:val="002A4C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4C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link w:val="ObinitekstChar"/>
    <w:rPr>
      <w:rFonts w:ascii="Courier New" w:cs="Courier New" w:hAnsi="Courier New"/>
      <w:sz w:val="20"/>
      <w:szCs w:val="20"/>
    </w:rPr>
  </w:style>
  <w:style w:styleId="Uvuenotijeloteksta" w:type="paragraph">
    <w:name w:val="Body Text Indent"/>
    <w:basedOn w:val="Normal"/>
    <w:pPr>
      <w:ind w:firstLine="708"/>
      <w:jc w:val="both"/>
    </w:pPr>
    <w:rPr>
      <w:rFonts w:eastAsia="MS Mincho"/>
    </w:rPr>
  </w:style>
  <w:style w:styleId="Tijeloteksta" w:type="paragraph">
    <w:name w:val="Body Text"/>
    <w:basedOn w:val="Normal"/>
    <w:pPr>
      <w:jc w:val="both"/>
    </w:pPr>
    <w:rPr>
      <w:szCs w:val="20"/>
      <w:lang w:val="en-GB"/>
    </w:rPr>
  </w:style>
  <w:style w:customStyle="1" w:styleId="stavak" w:type="paragraph">
    <w:name w:val="stavak"/>
    <w:basedOn w:val="Normal"/>
    <w:pPr>
      <w:ind w:firstLine="425"/>
      <w:jc w:val="both"/>
    </w:pPr>
    <w:rPr>
      <w:sz w:val="20"/>
      <w:szCs w:val="20"/>
    </w:rPr>
  </w:style>
  <w:style w:styleId="Zaglavlje" w:type="paragraph">
    <w:name w:val="header"/>
    <w:basedOn w:val="Normal"/>
    <w:link w:val="ZaglavljeChar"/>
    <w:uiPriority w:val="99"/>
    <w:rsid w:val="00CC292F"/>
    <w:pPr>
      <w:tabs>
        <w:tab w:pos="4536" w:val="center"/>
        <w:tab w:pos="9072" w:val="right"/>
      </w:tabs>
    </w:pPr>
  </w:style>
  <w:style w:styleId="Podnoje" w:type="paragraph">
    <w:name w:val="footer"/>
    <w:basedOn w:val="Normal"/>
    <w:link w:val="PodnojeChar"/>
    <w:uiPriority w:val="99"/>
    <w:rsid w:val="00CC292F"/>
    <w:pPr>
      <w:tabs>
        <w:tab w:pos="4536" w:val="center"/>
        <w:tab w:pos="9072" w:val="right"/>
      </w:tabs>
    </w:pPr>
  </w:style>
  <w:style w:styleId="Reetkatablice" w:type="table">
    <w:name w:val="Table Grid"/>
    <w:basedOn w:val="Obinatablica"/>
    <w:rsid w:val="00803C4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roreda1" w:type="paragraph">
    <w:name w:val="Bez proreda1"/>
    <w:qFormat/>
    <w:rsid w:val="0038203A"/>
    <w:rPr>
      <w:rFonts w:ascii="Calibri" w:eastAsia="Calibri" w:hAnsi="Calibri"/>
      <w:sz w:val="22"/>
      <w:szCs w:val="22"/>
      <w:lang w:eastAsia="en-US"/>
    </w:rPr>
  </w:style>
  <w:style w:customStyle="1" w:styleId="tekst" w:type="paragraph">
    <w:name w:val="tekst"/>
    <w:basedOn w:val="Normal"/>
    <w:rsid w:val="0097510C"/>
    <w:pPr>
      <w:spacing w:after="100" w:afterAutospacing="1" w:before="100" w:beforeAutospacing="1"/>
    </w:pPr>
  </w:style>
  <w:style w:customStyle="1" w:styleId="dnevni-red" w:type="paragraph">
    <w:name w:val="dnevni-red"/>
    <w:basedOn w:val="Normal"/>
    <w:rsid w:val="0097510C"/>
    <w:pPr>
      <w:spacing w:after="100" w:afterAutospacing="1" w:before="100" w:beforeAutospacing="1"/>
    </w:pPr>
  </w:style>
  <w:style w:styleId="Bezproreda" w:type="paragraph">
    <w:name w:val="No Spacing"/>
    <w:qFormat/>
    <w:rsid w:val="00C95433"/>
    <w:pPr>
      <w:suppressAutoHyphens/>
    </w:pPr>
    <w:rPr>
      <w:rFonts w:ascii="Calibri" w:cs="Calibri" w:eastAsia="Arial" w:hAnsi="Calibri"/>
      <w:sz w:val="22"/>
      <w:szCs w:val="22"/>
      <w:lang w:eastAsia="ar-SA"/>
    </w:rPr>
  </w:style>
  <w:style w:customStyle="1" w:styleId="ObinitekstChar" w:type="character">
    <w:name w:val="Obični tekst Char"/>
    <w:link w:val="Obinitekst"/>
    <w:rsid w:val="000E5F12"/>
    <w:rPr>
      <w:rFonts w:ascii="Courier New" w:cs="Courier New" w:hAnsi="Courier New"/>
    </w:rPr>
  </w:style>
  <w:style w:customStyle="1" w:styleId="ZaglavljeChar" w:type="character">
    <w:name w:val="Zaglavlje Char"/>
    <w:basedOn w:val="Zadanifontodlomka"/>
    <w:link w:val="Zaglavlje"/>
    <w:uiPriority w:val="99"/>
    <w:rsid w:val="00C77261"/>
    <w:rPr>
      <w:sz w:val="24"/>
      <w:szCs w:val="24"/>
    </w:rPr>
  </w:style>
  <w:style w:styleId="Tekstbalonia" w:type="paragraph">
    <w:name w:val="Balloon Text"/>
    <w:basedOn w:val="Normal"/>
    <w:link w:val="TekstbaloniaChar"/>
    <w:rsid w:val="00C77261"/>
    <w:rPr>
      <w:rFonts w:ascii="Tahoma" w:cs="Tahoma" w:hAnsi="Tahoma"/>
      <w:sz w:val="16"/>
      <w:szCs w:val="16"/>
    </w:rPr>
  </w:style>
  <w:style w:customStyle="1" w:styleId="TekstbaloniaChar" w:type="character">
    <w:name w:val="Tekst balončića Char"/>
    <w:basedOn w:val="Zadanifontodlomka"/>
    <w:link w:val="Tekstbalonia"/>
    <w:rsid w:val="00C77261"/>
    <w:rPr>
      <w:rFonts w:ascii="Tahoma" w:cs="Tahoma" w:hAnsi="Tahoma"/>
      <w:sz w:val="16"/>
      <w:szCs w:val="16"/>
    </w:rPr>
  </w:style>
  <w:style w:customStyle="1" w:styleId="PodnojeChar" w:type="character">
    <w:name w:val="Podnožje Char"/>
    <w:basedOn w:val="Zadanifontodlomka"/>
    <w:link w:val="Podnoje"/>
    <w:uiPriority w:val="99"/>
    <w:rsid w:val="009441A7"/>
    <w:rPr>
      <w:sz w:val="24"/>
      <w:szCs w:val="24"/>
    </w:rPr>
  </w:style>
  <w:style w:styleId="Tekstrezerviranogmjesta" w:type="character">
    <w:name w:val="Placeholder Text"/>
    <w:basedOn w:val="Zadanifontodlomka"/>
    <w:uiPriority w:val="99"/>
    <w:semiHidden/>
    <w:rsid w:val="002A4C12"/>
    <w:rPr>
      <w:color w:val="808080"/>
      <w:bdr w:color="auto" w:space="0" w:sz="0" w:val="none"/>
      <w:shd w:color="auto" w:fill="auto" w:val="clear"/>
    </w:rPr>
  </w:style>
  <w:style w:customStyle="1" w:styleId="eSPISCCParagraphDefaultFont" w:type="character">
    <w:name w:val="eSPIS_CC_Paragraph Default Font"/>
    <w:basedOn w:val="Zadanifontodlomka"/>
    <w:rsid w:val="002A4C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4C12"/>
    <w:rPr>
      <w:bdr w:color="auto" w:space="0" w:sz="0" w:val="none"/>
      <w:shd w:color="auto" w:fill="FFFFCC" w:val="clear"/>
      <w:lang w:val="hr-HR"/>
    </w:rPr>
  </w:style>
  <w:style w:customStyle="1" w:styleId="PozadinaSvijetloCrvena" w:type="character">
    <w:name w:val="Pozadina_SvijetloCrvena"/>
    <w:basedOn w:val="eSPISCCParagraphDefaultFont"/>
    <w:rsid w:val="002A4C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4C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9985">
      <w:bodyDiv w:val="true"/>
      <w:marLeft w:val="0"/>
      <w:marRight w:val="0"/>
      <w:marTop w:val="0"/>
      <w:marBottom w:val="0"/>
      <w:divBdr>
        <w:top w:space="0" w:sz="0" w:color="auto" w:val="none"/>
        <w:left w:space="0" w:sz="0" w:color="auto" w:val="none"/>
        <w:bottom w:space="0" w:sz="0" w:color="auto" w:val="none"/>
        <w:right w:space="0" w:sz="0" w:color="auto" w:val="none"/>
      </w:divBdr>
    </w:div>
    <w:div w:id="215089884">
      <w:bodyDiv w:val="true"/>
      <w:marLeft w:val="0"/>
      <w:marRight w:val="0"/>
      <w:marTop w:val="0"/>
      <w:marBottom w:val="0"/>
      <w:divBdr>
        <w:top w:space="0" w:sz="0" w:color="auto" w:val="none"/>
        <w:left w:space="0" w:sz="0" w:color="auto" w:val="none"/>
        <w:bottom w:space="0" w:sz="0" w:color="auto" w:val="none"/>
        <w:right w:space="0" w:sz="0" w:color="auto" w:val="none"/>
      </w:divBdr>
    </w:div>
    <w:div w:id="526724562">
      <w:bodyDiv w:val="true"/>
      <w:marLeft w:val="0"/>
      <w:marRight w:val="0"/>
      <w:marTop w:val="0"/>
      <w:marBottom w:val="0"/>
      <w:divBdr>
        <w:top w:space="0" w:sz="0" w:color="auto" w:val="none"/>
        <w:left w:space="0" w:sz="0" w:color="auto" w:val="none"/>
        <w:bottom w:space="0" w:sz="0" w:color="auto" w:val="none"/>
        <w:right w:space="0" w:sz="0" w:color="auto" w:val="none"/>
      </w:divBdr>
    </w:div>
    <w:div w:id="564222500">
      <w:bodyDiv w:val="true"/>
      <w:marLeft w:val="0"/>
      <w:marRight w:val="0"/>
      <w:marTop w:val="0"/>
      <w:marBottom w:val="0"/>
      <w:divBdr>
        <w:top w:space="0" w:sz="0" w:color="auto" w:val="none"/>
        <w:left w:space="0" w:sz="0" w:color="auto" w:val="none"/>
        <w:bottom w:space="0" w:sz="0" w:color="auto" w:val="none"/>
        <w:right w:space="0" w:sz="0" w:color="auto" w:val="none"/>
      </w:divBdr>
    </w:div>
    <w:div w:id="774907002">
      <w:bodyDiv w:val="true"/>
      <w:marLeft w:val="0"/>
      <w:marRight w:val="0"/>
      <w:marTop w:val="0"/>
      <w:marBottom w:val="0"/>
      <w:divBdr>
        <w:top w:space="0" w:sz="0" w:color="auto" w:val="none"/>
        <w:left w:space="0" w:sz="0" w:color="auto" w:val="none"/>
        <w:bottom w:space="0" w:sz="0" w:color="auto" w:val="none"/>
        <w:right w:space="0" w:sz="0" w:color="auto" w:val="none"/>
      </w:divBdr>
    </w:div>
    <w:div w:id="1106584322">
      <w:bodyDiv w:val="true"/>
      <w:marLeft w:val="0"/>
      <w:marRight w:val="0"/>
      <w:marTop w:val="0"/>
      <w:marBottom w:val="0"/>
      <w:divBdr>
        <w:top w:space="0" w:sz="0" w:color="auto" w:val="none"/>
        <w:left w:space="0" w:sz="0" w:color="auto" w:val="none"/>
        <w:bottom w:space="0" w:sz="0" w:color="auto" w:val="none"/>
        <w:right w:space="0" w:sz="0" w:color="auto" w:val="none"/>
      </w:divBdr>
    </w:div>
    <w:div w:id="1143548583">
      <w:bodyDiv w:val="true"/>
      <w:marLeft w:val="0"/>
      <w:marRight w:val="0"/>
      <w:marTop w:val="0"/>
      <w:marBottom w:val="0"/>
      <w:divBdr>
        <w:top w:space="0" w:sz="0" w:color="auto" w:val="none"/>
        <w:left w:space="0" w:sz="0" w:color="auto" w:val="none"/>
        <w:bottom w:space="0" w:sz="0" w:color="auto" w:val="none"/>
        <w:right w:space="0" w:sz="0" w:color="auto" w:val="none"/>
      </w:divBdr>
    </w:div>
    <w:div w:id="1173647198">
      <w:bodyDiv w:val="true"/>
      <w:marLeft w:val="0"/>
      <w:marRight w:val="0"/>
      <w:marTop w:val="0"/>
      <w:marBottom w:val="0"/>
      <w:divBdr>
        <w:top w:space="0" w:sz="0" w:color="auto" w:val="none"/>
        <w:left w:space="0" w:sz="0" w:color="auto" w:val="none"/>
        <w:bottom w:space="0" w:sz="0" w:color="auto" w:val="none"/>
        <w:right w:space="0" w:sz="0" w:color="auto" w:val="none"/>
      </w:divBdr>
    </w:div>
    <w:div w:id="1299843044">
      <w:bodyDiv w:val="true"/>
      <w:marLeft w:val="0"/>
      <w:marRight w:val="0"/>
      <w:marTop w:val="0"/>
      <w:marBottom w:val="0"/>
      <w:divBdr>
        <w:top w:space="0" w:sz="0" w:color="auto" w:val="none"/>
        <w:left w:space="0" w:sz="0" w:color="auto" w:val="none"/>
        <w:bottom w:space="0" w:sz="0" w:color="auto" w:val="none"/>
        <w:right w:space="0" w:sz="0" w:color="auto" w:val="none"/>
      </w:divBdr>
    </w:div>
    <w:div w:id="1410423336">
      <w:bodyDiv w:val="true"/>
      <w:marLeft w:val="0"/>
      <w:marRight w:val="0"/>
      <w:marTop w:val="0"/>
      <w:marBottom w:val="0"/>
      <w:divBdr>
        <w:top w:space="0" w:sz="0" w:color="auto" w:val="none"/>
        <w:left w:space="0" w:sz="0" w:color="auto" w:val="none"/>
        <w:bottom w:space="0" w:sz="0" w:color="auto" w:val="none"/>
        <w:right w:space="0" w:sz="0" w:color="auto" w:val="none"/>
      </w:divBdr>
    </w:div>
    <w:div w:id="1497262935">
      <w:bodyDiv w:val="true"/>
      <w:marLeft w:val="0"/>
      <w:marRight w:val="0"/>
      <w:marTop w:val="0"/>
      <w:marBottom w:val="0"/>
      <w:divBdr>
        <w:top w:space="0" w:sz="0" w:color="auto" w:val="none"/>
        <w:left w:space="0" w:sz="0" w:color="auto" w:val="none"/>
        <w:bottom w:space="0" w:sz="0" w:color="auto" w:val="none"/>
        <w:right w:space="0" w:sz="0" w:color="auto" w:val="none"/>
      </w:divBdr>
    </w:div>
    <w:div w:id="1543397121">
      <w:bodyDiv w:val="true"/>
      <w:marLeft w:val="0"/>
      <w:marRight w:val="0"/>
      <w:marTop w:val="0"/>
      <w:marBottom w:val="0"/>
      <w:divBdr>
        <w:top w:space="0" w:sz="0" w:color="auto" w:val="none"/>
        <w:left w:space="0" w:sz="0" w:color="auto" w:val="none"/>
        <w:bottom w:space="0" w:sz="0" w:color="auto" w:val="none"/>
        <w:right w:space="0" w:sz="0" w:color="auto" w:val="none"/>
      </w:divBdr>
    </w:div>
    <w:div w:id="1621188178">
      <w:bodyDiv w:val="true"/>
      <w:marLeft w:val="0"/>
      <w:marRight w:val="0"/>
      <w:marTop w:val="0"/>
      <w:marBottom w:val="0"/>
      <w:divBdr>
        <w:top w:space="0" w:sz="0" w:color="auto" w:val="none"/>
        <w:left w:space="0" w:sz="0" w:color="auto" w:val="none"/>
        <w:bottom w:space="0" w:sz="0" w:color="auto" w:val="none"/>
        <w:right w:space="0" w:sz="0" w:color="auto" w:val="none"/>
      </w:divBdr>
    </w:div>
    <w:div w:id="1846935573">
      <w:bodyDiv w:val="true"/>
      <w:marLeft w:val="0"/>
      <w:marRight w:val="0"/>
      <w:marTop w:val="0"/>
      <w:marBottom w:val="0"/>
      <w:divBdr>
        <w:top w:space="0" w:sz="0" w:color="auto" w:val="none"/>
        <w:left w:space="0" w:sz="0" w:color="auto" w:val="none"/>
        <w:bottom w:space="0" w:sz="0" w:color="auto" w:val="none"/>
        <w:right w:space="0" w:sz="0" w:color="auto" w:val="none"/>
      </w:divBdr>
    </w:div>
    <w:div w:id="20988179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St-95/2011</izvorni_sadrzaj>
    <derivirana_varijabla naziv="DomainObject.Predmet.OznakaBroj_1">St-95/2011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 D DRVO d.o.o. u stečaju VRHOVINE</izvorni_sadrzaj>
    <derivirana_varijabla naziv="DomainObject.Predmet.ProtustrankaFormated_1">  TRI D DRVO d.o.o. u stečaju VRHOVINE</derivirana_varijabla>
  </DomainObject.Predmet.ProtustrankaFormated>
  <DomainObject.Predmet.ProtustrankaFormatedOIB>
    <izvorni_sadrzaj>  TRI D DRVO d.o.o. u stečaju VRHOVINE, OIB 38574610645</izvorni_sadrzaj>
    <derivirana_varijabla naziv="DomainObject.Predmet.ProtustrankaFormatedOIB_1">  TRI D DRVO d.o.o. u stečaju VRHOVINE, OIB 38574610645</derivirana_varijabla>
  </DomainObject.Predmet.ProtustrankaFormatedOIB>
  <DomainObject.Predmet.ProtustrankaFormatedWithAdress>
    <izvorni_sadrzaj> TRI D DRVO d.o.o. u stečaju VRHOVINE, Senjska 57, 53 223 Vrhovine</izvorni_sadrzaj>
    <derivirana_varijabla naziv="DomainObject.Predmet.ProtustrankaFormatedWithAdress_1"> TRI D DRVO d.o.o. u stečaju VRHOVINE, Senjska 57, 53 223 Vrhovine</derivirana_varijabla>
  </DomainObject.Predmet.ProtustrankaFormatedWithAdress>
  <DomainObject.Predmet.ProtustrankaFormatedWithAdressOIB>
    <izvorni_sadrzaj> TRI D DRVO d.o.o. u stečaju VRHOVINE, OIB 38574610645, Senjska 57, 53 223 Vrhovine</izvorni_sadrzaj>
    <derivirana_varijabla naziv="DomainObject.Predmet.ProtustrankaFormatedWithAdressOIB_1"> TRI D DRVO d.o.o. u stečaju VRHOVINE, OIB 38574610645, Senjska 57, 53 223 Vrhovine</derivirana_varijabla>
  </DomainObject.Predmet.ProtustrankaFormatedWithAdressOIB>
  <DomainObject.Predmet.ProtustrankaWithAdress>
    <izvorni_sadrzaj>TRI D DRVO d.o.o. u stečaju VRHOVINE Senjska 57, 53 223 Vrhovine</izvorni_sadrzaj>
    <derivirana_varijabla naziv="DomainObject.Predmet.ProtustrankaWithAdress_1">TRI D DRVO d.o.o. u stečaju VRHOVINE Senjska 57, 53 223 Vrhovine</derivirana_varijabla>
  </DomainObject.Predmet.ProtustrankaWithAdress>
  <DomainObject.Predmet.ProtustrankaWithAdressOIB>
    <izvorni_sadrzaj>TRI D DRVO d.o.o. u stečaju VRHOVINE, OIB 38574610645, Senjska 57, 53 223 Vrhovine</izvorni_sadrzaj>
    <derivirana_varijabla naziv="DomainObject.Predmet.ProtustrankaWithAdressOIB_1">TRI D DRVO d.o.o. u stečaju VRHOVINE, OIB 38574610645, Senjska 57, 53 223 Vrhovine</derivirana_varijabla>
  </DomainObject.Predmet.ProtustrankaWithAdressOIB>
  <DomainObject.Predmet.ProtustrankaNazivFormated>
    <izvorni_sadrzaj>TRI D DRVO d.o.o. u stečaju VRHOVINE</izvorni_sadrzaj>
    <derivirana_varijabla naziv="DomainObject.Predmet.ProtustrankaNazivFormated_1">TRI D DRVO d.o.o. u stečaju VRHOVINE</derivirana_varijabla>
  </DomainObject.Predmet.ProtustrankaNazivFormated>
  <DomainObject.Predmet.ProtustrankaNazivFormatedOIB>
    <izvorni_sadrzaj>TRI D DRVO d.o.o. u stečaju VRHOVINE, OIB 38574610645</izvorni_sadrzaj>
    <derivirana_varijabla naziv="DomainObject.Predmet.ProtustrankaNazivFormatedOIB_1">TRI D DRVO d.o.o. u stečaju VRHOVINE, OIB 38574610645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_1">  NIKOLA ŠTETIĆ; MILORAD KOVAČEVIĆ; BISERKA PODNAR; MARIJANA TONKOVIĆ; TATJANA PLEŠA; MARIJAN JERKOVIĆ; VESNA DUJMOVIĆ; MARIJANA PAJDAKOVIĆ; MIRA PLEŠA; MILKA MAŠIĆ; BOŠKO BOGDANOVIĆ; IVANA GLUŠAC; MANDICA SERTIĆ</derivirana_varijabla>
  </DomainObject.Predmet.StrankaFormated>
  <DomainObject.Predmet.StrankaFormatedOIB>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OIB_1">  NIKOLA ŠTETIĆ; MILORAD KOVAČEVIĆ; BISERKA PODNAR; MARIJANA TONKOVIĆ; TATJANA PLEŠA; MARIJAN JERKOVIĆ; VESNA DUJMOVIĆ; MARIJANA PAJDAKOVIĆ; MIRA PLEŠA; MILKA MAŠIĆ; BOŠKO BOGDANOVIĆ; IVANA GLUŠAC; MANDICA SERTIĆ</derivirana_varijabla>
  </DomainObject.Predmet.StrankaFormatedOIB>
  <DomainObject.Predmet.StrankaFormatedWithAdress>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
  <DomainObject.Predmet.StrankaFormatedWithAdressOIB>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OIB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OIB>
  <DomainObject.Predmet.StrankaWithAdress>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
  <DomainObject.Predmet.StrankaWithAdressOIB>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OIB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OIB>
  <DomainObject.Predmet.StrankaNazivFormated>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_1">NIKOLA ŠTETIĆ,MILORAD KOVAČEVIĆ,BISERKA PODNAR,MARIJANA TONKOVIĆ,TATJANA PLEŠA,MARIJAN JERKOVIĆ,VESNA DUJMOVIĆ,MARIJANA PAJDAKOVIĆ,MIRA PLEŠA,MILKA MAŠIĆ,BOŠKO BOGDANOVIĆ,IVANA GLUŠAC,MANDICA SERTIĆ</derivirana_varijabla>
  </DomainObject.Predmet.StrankaNazivFormated>
  <DomainObject.Predmet.StrankaNazivFormatedOIB>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OIB_1">NIKOLA ŠTETIĆ,MILORAD KOVAČEVIĆ,BISERKA PODNAR,MARIJANA TONKOVIĆ,TATJANA PLEŠA,MARIJAN JERKOVIĆ,VESNA DUJMOVIĆ,MARIJANA PAJDAKOVIĆ,MIRA PLEŠA,MILKA MAŠIĆ,BOŠKO BOGDANOVIĆ,IVANA GLUŠAC,MANDICA SERTIĆ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
  <DomainObject.Predmet.StrankaList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OIB>
  <DomainObject.Predmet.StrankaListFormatedWithAdress>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
  <DomainObject.Predmet.StrankaListFormatedWithAdressOIB>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OIB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OIB>
  <DomainObject.Predmet.StrankaListNaziv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
  <DomainObject.Predmet.StrankaListNaziv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OIB>
  <DomainObject.Predmet.ProtuStrankaListFormated>
    <izvorni_sadrzaj>
      <item>TRI D DRVO d.o.o. u stečaju VRHOVINE</item>
    </izvorni_sadrzaj>
    <derivirana_varijabla naziv="DomainObject.Predmet.ProtuStrankaListFormated_1">
      <item>TRI D DRVO d.o.o. u stečaju VRHOVINE</item>
    </derivirana_varijabla>
  </DomainObject.Predmet.ProtuStrankaListFormated>
  <DomainObject.Predmet.ProtuStrankaListFormatedOIB>
    <izvorni_sadrzaj>
      <item>TRI D DRVO d.o.o. u stečaju VRHOVINE, OIB 38574610645</item>
    </izvorni_sadrzaj>
    <derivirana_varijabla naziv="DomainObject.Predmet.ProtuStrankaListFormatedOIB_1">
      <item>TRI D DRVO d.o.o. u stečaju VRHOVINE, OIB 38574610645</item>
    </derivirana_varijabla>
  </DomainObject.Predmet.ProtuStrankaListFormatedOIB>
  <DomainObject.Predmet.ProtuStrankaListFormatedWithAdress>
    <izvorni_sadrzaj>
      <item>TRI D DRVO d.o.o. u stečaju VRHOVINE, Senjska 57, 53 223 Vrhovine</item>
    </izvorni_sadrzaj>
    <derivirana_varijabla naziv="DomainObject.Predmet.ProtuStrankaListFormatedWithAdress_1">
      <item>TRI D DRVO d.o.o. u stečaju VRHOVINE, Senjska 57, 53 223 Vrhovine</item>
    </derivirana_varijabla>
  </DomainObject.Predmet.ProtuStrankaListFormatedWithAdress>
  <DomainObject.Predmet.ProtuStrankaListFormatedWithAdressOIB>
    <izvorni_sadrzaj>
      <item>TRI D DRVO d.o.o. u stečaju VRHOVINE, OIB 38574610645, Senjska 57, 53 223 Vrhovine</item>
    </izvorni_sadrzaj>
    <derivirana_varijabla naziv="DomainObject.Predmet.ProtuStrankaListFormatedWithAdressOIB_1">
      <item>TRI D DRVO d.o.o. u stečaju VRHOVINE, OIB 38574610645, Senjska 57, 53 223 Vrhovine</item>
    </derivirana_varijabla>
  </DomainObject.Predmet.ProtuStrankaListFormatedWithAdressOIB>
  <DomainObject.Predmet.ProtuStrankaListNazivFormated>
    <izvorni_sadrzaj>
      <item>TRI D DRVO d.o.o. u stečaju VRHOVINE</item>
    </izvorni_sadrzaj>
    <derivirana_varijabla naziv="DomainObject.Predmet.ProtuStrankaListNazivFormated_1">
      <item>TRI D DRVO d.o.o. u stečaju VRHOVINE</item>
    </derivirana_varijabla>
  </DomainObject.Predmet.ProtuStrankaListNazivFormated>
  <DomainObject.Predmet.ProtuStrankaListNazivFormatedOIB>
    <izvorni_sadrzaj>
      <item>TRI D DRVO d.o.o. u stečaju VRHOVINE, OIB 38574610645</item>
    </izvorni_sadrzaj>
    <derivirana_varijabla naziv="DomainObject.Predmet.ProtuStrankaListNazivFormatedOIB_1">
      <item>TRI D DRVO d.o.o. u stečaju VRHOVINE, OIB 38574610645</item>
    </derivirana_varijabla>
  </DomainObject.Predmet.ProtuStrankaListNazivFormatedOIB>
  <DomainObject.Predmet.OstaliList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Formated>
  <DomainObject.Predmet.OstaliList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FormatedOIB>
  <DomainObject.Predmet.OstaliListFormatedWithAdress>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izvorni_sadrzaj>
    <derivirana_varijabla naziv="DomainObject.Predmet.OstaliListFormatedWithAdress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derivirana_varijabla>
  </DomainObject.Predmet.OstaliListFormatedWithAdress>
  <DomainObject.Predmet.OstaliListFormatedWithAdressOIB>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izvorni_sadrzaj>
    <derivirana_varijabla naziv="DomainObject.Predmet.OstaliListFormatedWithAdressOIB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derivirana_varijabla>
  </DomainObject.Predmet.OstaliListFormatedWithAdressOIB>
  <DomainObject.Predmet.OstaliListNaziv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Naziv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NazivFormated>
  <DomainObject.Predmet.OstaliListNaziv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Naziv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
    <derivirana_varijabla naziv="DomainObject.PoslovniBrojDokumenta_1"/>
  </DomainObject.PoslovniBrojDokumenta>
  <DomainObject.Predmet.StrankaIDrugi>
    <izvorni_sadrzaj>NIKOLA ŠTETIĆ i dr.</izvorni_sadrzaj>
    <derivirana_varijabla naziv="DomainObject.Predmet.StrankaIDrugi_1">NIKOLA ŠTETIĆ i dr.</derivirana_varijabla>
  </DomainObject.Predmet.StrankaIDrugi>
  <DomainObject.Predmet.ProtustrankaIDrugi>
    <izvorni_sadrzaj>TRI D DRVO d.o.o. u stečaju VRHOVINE</izvorni_sadrzaj>
    <derivirana_varijabla naziv="DomainObject.Predmet.ProtustrankaIDrugi_1">TRI D DRVO d.o.o. u stečaju VRHOVINE</derivirana_varijabla>
  </DomainObject.Predmet.ProtustrankaIDrugi>
  <DomainObject.Predmet.StrankaIDrugiAdressOIB>
    <izvorni_sadrzaj>NIKOLA ŠTETIĆ, Gornje Vrhovine 169a, 53 223 Vrhovine i dr.</izvorni_sadrzaj>
    <derivirana_varijabla naziv="DomainObject.Predmet.StrankaIDrugiAdressOIB_1">NIKOLA ŠTETIĆ, Gornje Vrhovine 169a, 53 223 Vrhovine i dr.</derivirana_varijabla>
  </DomainObject.Predmet.StrankaIDrugiAdressOIB>
  <DomainObject.Predmet.ProtustrankaIDrugiAdressOIB>
    <izvorni_sadrzaj>TRI D DRVO d.o.o. u stečaju VRHOVINE, OIB 38574610645, Senjska 57, 53 223 Vrhovine</izvorni_sadrzaj>
    <derivirana_varijabla naziv="DomainObject.Predmet.ProtustrankaIDrugiAdressOIB_1">TRI D DRVO d.o.o. u stečaju VRHOVINE, OIB 38574610645, Senjska 57, 53 223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SudioniciListNaziv_1">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SudioniciListNaziv>
  <DomainObject.Predmet.SudioniciListAdressOIB>
    <izvorni_sadrzaj>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tem>Zvonimira Orešić Jaguljnjak (Državna riznica), Katančićeva 5,10000 Zagreb</item>
    </izvorni_sadrzaj>
    <derivirana_varijabla naziv="DomainObject.Predmet.SudioniciListAdressOIB_1">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tem>Zvonimira Orešić Jaguljnjak (Državna riznica), Katančićeva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1033</properties:Words>
  <properties:Characters>5678</properties:Characters>
  <properties:Lines>127</properties:Lines>
  <properties:Paragraphs>28</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2017-10-24T13:20:00Z</dcterms:created>
  <dc:creator>radni</dc:creator>
  <cp:lastModifiedBy>Renata Valić</cp:lastModifiedBy>
  <cp:lastPrinted>2017-10-25T07:34:00Z</cp:lastPrinted>
  <dcterms:modified xmlns:xsi="http://www.w3.org/2001/XMLSchema-instance" xsi:type="dcterms:W3CDTF">2017-10-25T07:40:00Z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