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eaa4" w14:paraId="c53eaa4" w:rsidRDefault="00F108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AE649C">
      <w:pPr>
        <w:pStyle w:val="Bezproreda"/>
      </w:pPr>
      <w:r>
        <w:t xml:space="preserve">    Republika Hrvatska</w:t>
      </w:r>
    </w:p>
    <w:p w:rsidRDefault="00F1083E" w:rsidP="00F1083E" w:rsidR="00F1083E">
      <w:pPr>
        <w:pStyle w:val="Bezproreda"/>
      </w:pPr>
      <w:r>
        <w:t>Trgovački sud u Bjelovaru</w:t>
      </w:r>
    </w:p>
    <w:p w:rsidRDefault="00F1083E" w:rsidP="00F1083E" w:rsidR="00F1083E">
      <w:pPr>
        <w:pStyle w:val="Bezproreda"/>
      </w:pPr>
      <w:r>
        <w:t>Bjelovar, Dr. I. Lebovića 42.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 w:left="4248"/>
      </w:pPr>
      <w:r>
        <w:t>Poslovni broj: 1 St-666/2018-21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jc w:val="center"/>
      </w:pPr>
      <w:r>
        <w:t>U    I M E     R E P U B L I K E        H R V A T S K E</w:t>
      </w:r>
    </w:p>
    <w:p w:rsidRDefault="00F1083E" w:rsidP="00F1083E" w:rsidR="00F1083E">
      <w:pPr>
        <w:pStyle w:val="Bezproreda"/>
        <w:jc w:val="center"/>
      </w:pPr>
    </w:p>
    <w:p w:rsidRDefault="00F1083E" w:rsidP="00F1083E" w:rsidR="00F1083E">
      <w:pPr>
        <w:pStyle w:val="Bezproreda"/>
        <w:jc w:val="center"/>
      </w:pPr>
      <w:r>
        <w:t>R J E Š E N J E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/>
      </w:pPr>
      <w:r>
        <w:t xml:space="preserve">Trgovački sud u Bjelovaru, po  sucu Branki Pleskalt, u stečajnom predmetu nad stečajnim dužnikom Stečajna masa iza dužnika  MBB-Consulting d.o.o. u stečaju, Koprivnica, Dravska 1, OIB. 15986669864,  14. svibnja 2019. 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jc w:val="center"/>
      </w:pPr>
      <w:r>
        <w:t>r i j e š i o      j e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  <w:r>
        <w:t>Utvrđuju se slijedeće tražbine:</w:t>
      </w:r>
    </w:p>
    <w:p w:rsidRDefault="00F1083E" w:rsidP="00F1083E" w:rsidR="00F1083E">
      <w:pPr>
        <w:pStyle w:val="Bezproreda"/>
        <w:rPr>
          <w:b/>
        </w:rPr>
      </w:pPr>
    </w:p>
    <w:p w:rsidRDefault="00F1083E" w:rsidP="00F1083E" w:rsidR="00F1083E">
      <w:pPr>
        <w:pStyle w:val="Bezproreda"/>
        <w:rPr>
          <w:b/>
        </w:rPr>
      </w:pPr>
      <w:r>
        <w:rPr>
          <w:b/>
        </w:rPr>
        <w:t>1.Tražbine I Višeg isplatnog reda.</w:t>
      </w:r>
    </w:p>
    <w:p w:rsidRDefault="00F1083E" w:rsidP="00F1083E" w:rsidR="00F1083E">
      <w:pPr>
        <w:pStyle w:val="Bezproreda"/>
        <w:rPr>
          <w:b/>
        </w:rPr>
      </w:pPr>
    </w:p>
    <w:p w:rsidRDefault="00F1083E" w:rsidP="00F1083E" w:rsidR="00F1083E">
      <w:pPr>
        <w:pStyle w:val="Bezproreda"/>
      </w:pPr>
      <w:r>
        <w:t>a) tražbine utvrđene u cijelosti</w:t>
      </w: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prijavljeno                utvrđeno          </w:t>
      </w: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kn                         kn      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  <w:r>
        <w:t>1.Republika Hrvatska, Ministarstvo</w:t>
      </w:r>
    </w:p>
    <w:p w:rsidRDefault="00F1083E" w:rsidP="00F1083E" w:rsidR="00F1083E">
      <w:pPr>
        <w:pStyle w:val="Bezproreda"/>
      </w:pPr>
      <w:r>
        <w:t xml:space="preserve"> financija Porezna uprava</w:t>
      </w:r>
    </w:p>
    <w:p w:rsidRDefault="00F1083E" w:rsidP="00F1083E" w:rsidR="00F1083E">
      <w:pPr>
        <w:pStyle w:val="Bezproreda"/>
      </w:pPr>
      <w:r>
        <w:t xml:space="preserve"> OIB: 18683136487                                                                       24.724,91         24.724,91         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rPr>
          <w:b/>
        </w:rPr>
      </w:pPr>
      <w:r>
        <w:rPr>
          <w:b/>
        </w:rPr>
        <w:t>2. Tražbine II Višeg  isplatnog reda</w:t>
      </w:r>
    </w:p>
    <w:p w:rsidRDefault="00F1083E" w:rsidP="00F1083E" w:rsidR="00F1083E">
      <w:pPr>
        <w:pStyle w:val="Bezproreda"/>
        <w:rPr>
          <w:b/>
        </w:rPr>
      </w:pPr>
    </w:p>
    <w:p w:rsidRDefault="00F1083E" w:rsidP="00F1083E" w:rsidR="00F1083E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prijavljeno       utvrđeno       </w:t>
      </w: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</w:r>
      <w:r>
        <w:tab/>
      </w:r>
      <w:r>
        <w:tab/>
        <w:t xml:space="preserve">      kn                      kn                   </w:t>
      </w:r>
    </w:p>
    <w:p w:rsidRDefault="00F1083E" w:rsidP="00F1083E" w:rsidR="00F1083E">
      <w:pPr>
        <w:pStyle w:val="Bezproreda"/>
        <w:rPr>
          <w:b/>
        </w:rPr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  <w:r>
        <w:t xml:space="preserve">1.Ministarstvo pravosuđa OIB: 2663529339,                                         2.940,86        2.940,86               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  <w:r>
        <w:t>1.RH Ministarstvo financija,</w:t>
      </w:r>
    </w:p>
    <w:p w:rsidRDefault="00F1083E" w:rsidP="00F1083E" w:rsidR="00F1083E">
      <w:pPr>
        <w:pStyle w:val="Bezproreda"/>
      </w:pPr>
      <w:r>
        <w:t xml:space="preserve"> Porezna uprava, OIB: 1868313648,                                                      31.835,03      31.835,03             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rPr>
          <w:b/>
        </w:rPr>
      </w:pPr>
      <w:r>
        <w:rPr>
          <w:b/>
        </w:rPr>
        <w:t>3.Vjerovnici s pravom odvojenog namirenja-razlučni vjerovnici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numPr>
          <w:ilvl w:val="0"/>
          <w:numId w:val="47"/>
        </w:numPr>
        <w:spacing w:after="0"/>
        <w:ind w:left="720"/>
      </w:pPr>
      <w:r>
        <w:lastRenderedPageBreak/>
        <w:t>Ministarstvo pravosuđa razlučno pravo u iznosu od 2.940,86 kuna temeljem Rješenja o osiguranju Općinskog suda u Čakovcu poslovni br. Ovr-687/2013 na nekretnini upisanoj u zk. ul. br. 3334 k.o. Pribislavec čkbr. 805/A/1/1/1/1/1/1/14 pašnjak od 249 čhv.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numPr>
          <w:ilvl w:val="0"/>
          <w:numId w:val="47"/>
        </w:numPr>
        <w:spacing w:after="0"/>
        <w:ind w:left="720"/>
      </w:pPr>
      <w:r>
        <w:t>RH Min. financija, Porezna uprava razlučno pravo u iznosu od 51.440,82 kune temeljem Rješenja Općinskog suda u Čakovcu posl. br. Z-2459/13 (Z-2806/13) na nekretnini upisanoj u zk. ul. br. 3334 k.o. Pribislavec čkbr. 805/A/1/1/1/1/1/1/14 pašnjak od 249 čhv.</w:t>
      </w:r>
    </w:p>
    <w:p w:rsidRDefault="00F1083E" w:rsidP="00F1083E" w:rsidR="00F1083E">
      <w:pPr>
        <w:pStyle w:val="Bezproreda"/>
        <w:ind w:left="720"/>
      </w:pPr>
    </w:p>
    <w:p w:rsidRDefault="00F1083E" w:rsidP="00F1083E" w:rsidR="00F1083E">
      <w:pPr>
        <w:pStyle w:val="Bezproreda"/>
        <w:ind w:left="360"/>
      </w:pPr>
    </w:p>
    <w:p w:rsidRDefault="00F1083E" w:rsidP="00F1083E" w:rsidR="00F1083E">
      <w:pPr>
        <w:pStyle w:val="Bezproreda"/>
        <w:ind w:left="360"/>
        <w:rPr>
          <w:b/>
        </w:rPr>
      </w:pPr>
      <w:r>
        <w:rPr>
          <w:b/>
        </w:rPr>
        <w:t>4.Izlučni vjerovnici</w:t>
      </w:r>
    </w:p>
    <w:p w:rsidRDefault="00F1083E" w:rsidP="00F1083E" w:rsidR="00F1083E">
      <w:pPr>
        <w:pStyle w:val="Bezproreda"/>
        <w:ind w:left="360"/>
      </w:pPr>
      <w:r>
        <w:t>Nema prijavljenih izlučnih prava.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jc w:val="center"/>
      </w:pPr>
      <w:r>
        <w:t>Obrazloženje</w:t>
      </w:r>
    </w:p>
    <w:p w:rsidRDefault="00F1083E" w:rsidP="00F1083E" w:rsidR="00F1083E">
      <w:pPr>
        <w:pStyle w:val="Bezproreda"/>
        <w:jc w:val="center"/>
      </w:pPr>
    </w:p>
    <w:p w:rsidRDefault="00F1083E" w:rsidP="00F1083E" w:rsidR="00F1083E">
      <w:pPr>
        <w:pStyle w:val="Bezproreda"/>
        <w:ind w:firstLine="708"/>
      </w:pPr>
      <w:r>
        <w:t>Na ispitnom ročištu održanom dana 10.  svibnja  2019. godine ispitane su sve prijavljene tražbine prema svojim iznosima i redu.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/>
      </w:pPr>
      <w:r>
        <w:t>Zbog navedenog riješeno je kao u izreci.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  <w:ind w:firstLine="708"/>
      </w:pPr>
      <w:r>
        <w:t xml:space="preserve">U Bjelovaru 14. svibnja 2019. </w:t>
      </w:r>
    </w:p>
    <w:p w:rsidRDefault="00F1083E" w:rsidP="00F1083E" w:rsidR="00F1083E">
      <w:pPr>
        <w:pStyle w:val="Bezproreda"/>
        <w:ind w:firstLine="708" w:left="4956"/>
      </w:pPr>
      <w:r>
        <w:t xml:space="preserve"> S u d a c</w:t>
      </w:r>
    </w:p>
    <w:p w:rsidRDefault="00F1083E" w:rsidP="00F1083E" w:rsidR="00F1083E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F1083E" w:rsidP="00F1083E" w:rsidR="00F1083E">
      <w:pPr>
        <w:pStyle w:val="Bezproreda"/>
      </w:pP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</w:t>
      </w: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F1083E" w:rsidP="00F1083E" w:rsidR="00F1083E">
      <w:pPr>
        <w:pStyle w:val="Bezproreda"/>
      </w:pPr>
      <w:r>
        <w:tab/>
      </w:r>
    </w:p>
    <w:p w:rsidRDefault="00F1083E" w:rsidP="00F1083E" w:rsidR="00F1083E">
      <w:pPr>
        <w:pStyle w:val="Bezproreda"/>
      </w:pPr>
      <w:r>
        <w:tab/>
      </w:r>
      <w:r>
        <w:tab/>
      </w:r>
      <w:r>
        <w:tab/>
      </w:r>
      <w:r>
        <w:tab/>
      </w:r>
    </w:p>
    <w:p w:rsidRDefault="00F1083E" w:rsidP="00F1083E" w:rsidR="00AE649C" w:rsidRPr="00B76F3C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objave ovog rješenja na e-oglasnoj ploči suda (čl. 12. st. 1. SZ). Dostava se smatra obavljenom istekom osmog dana od dana objave na e-oglasnoj ploči suda. Žalba se podnosi u tri primjerka.</w:t>
      </w:r>
    </w:p>
    <w:sectPr w:rsidSect="00F1083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5766755"/>
      <w:docPartObj>
        <w:docPartGallery w:val="Page Numbers (Top of Page)"/>
        <w:docPartUnique/>
      </w:docPartObj>
    </w:sdtPr>
    <w:sdtEndPr/>
    <w:sdtContent>
      <w:p w:rsidRDefault="00F1083E" w:rsidR="00F108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F9E">
          <w:t>2</w:t>
        </w:r>
        <w:r>
          <w:fldChar w:fldCharType="end"/>
        </w:r>
      </w:p>
    </w:sdtContent>
  </w:sdt>
  <w:p w:rsidRDefault="00F1083E" w:rsidR="008333A9">
    <w:pPr>
      <w:pStyle w:val="Zaglavlje"/>
    </w:pPr>
    <w:r>
      <w:t>Poslovni broj: 1 St-666/2018-21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B16DD3"/>
    <w:multiLevelType w:val="hybridMultilevel"/>
    <w:tmpl w:val="18167916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2F9E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83E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222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St-666/2018-21</izvorni_sadrzaj>
    <derivirana_varijabla naziv="DomainObject.Oznaka_1">St-666/2018-21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MBB - Consulting društvo s ograničenom odgovornošću za građevinarstvo, arhitektonske i inžinjerske  dje</izvorni_sadrzaj>
    <derivirana_varijabla naziv="DomainObject.Predmet.ProtustrankaFormated_1">  Stečajna masa iza MBB - Consulting društvo s ograničenom odgovornošću za građevinarstvo, arhitektonske i inžinjerske  dje</derivirana_varijabla>
  </DomainObject.Predmet.ProtustrankaFormated>
  <DomainObject.Predmet.ProtustrankaFormatedOIB>
    <izvorni_sadrzaj>  Stečajna masa iza MBB - Consulting društvo s ograničenom odgovornošću za građevinarstvo, arhitektonske i inžinjerske  dje, OIB 15986669864</izvorni_sadrzaj>
    <derivirana_varijabla naziv="DomainObject.Predmet.ProtustrankaFormatedOIB_1">  Stečajna masa iza MBB - Consulting društvo s ograničenom odgovornošću za građevinarstvo, arhitektonske i inžinjerske  dje, OIB 15986669864</derivirana_varijabla>
  </DomainObject.Predmet.ProtustrankaFormatedOIB>
  <DomainObject.Predmet.ProtustrankaFormatedWithAdress>
    <izvorni_sadrzaj> Stečajna masa iza MBB - Consulting društvo s ograničenom odgovornošću za građevinarstvo, arhitektonske i inžinjerske  dje, Dravska 1, 48000 Koprivnica</izvorni_sadrzaj>
    <derivirana_varijabla naziv="DomainObject.Predmet.ProtustrankaFormatedWithAdress_1"> Stečajna masa iza MBB - Consulting društvo s ograničenom odgovornošću za građevinarstvo, arhitektonske i inžinjerske  dje, Dravska 1, 48000 Koprivnica</derivirana_varijabla>
  </DomainObject.Predmet.ProtustrankaFormatedWithAdress>
  <DomainObject.Predmet.ProtustrankaFormatedWithAdressOIB>
    <izvorni_sadrzaj> Stečajna masa iza MBB - Consulting društvo s ograničenom odgovornošću za građevinarstvo, arhitektonske i inžinjerske  dje, OIB 15986669864, Dravska 1, 48000 Koprivnica</izvorni_sadrzaj>
    <derivirana_varijabla naziv="DomainObject.Predmet.ProtustrankaFormatedWithAdressOIB_1"> Stečajna masa iza MBB - Consulting društvo s ograničenom odgovornošću za građevinarstvo, arhitektonske i inžinjerske  dje, OIB 15986669864, Dravska 1, 48000 Koprivnica</derivirana_varijabla>
  </DomainObject.Predmet.ProtustrankaFormatedWithAdressOIB>
  <DomainObject.Predmet.ProtustrankaWithAdress>
    <izvorni_sadrzaj>Stečajna masa iza MBB - Consulting društvo s ograničenom odgovornošću za građevinarstvo, arhitektonske i inžinjerske  dje Dravska 1, 48000 Koprivnica</izvorni_sadrzaj>
    <derivirana_varijabla naziv="DomainObject.Predmet.ProtustrankaWithAdress_1">Stečajna masa iza MBB - Consulting društvo s ograničenom odgovornošću za građevinarstvo, arhitektonske i inžinjerske  dje Dravska 1, 48000 Koprivnica</derivirana_varijabla>
  </DomainObject.Predmet.ProtustrankaWithAdress>
  <DomainObject.Predmet.ProtustrankaWith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WithAdressOIB_1">Stečajna masa iza MBB - Consulting društvo s ograničenom odgovornošću za građevinarstvo, arhitektonske i inžinjerske  dje, OIB 15986669864, Dravska 1, 48000 Koprivnica</derivirana_varijabla>
  </DomainObject.Predmet.ProtustrankaWithAdressOIB>
  <DomainObject.Predmet.ProtustrankaNazivFormated>
    <izvorni_sadrzaj>Stečajna masa iza MBB - Consulting društvo s ograničenom odgovornošću za građevinarstvo, arhitektonske i inžinjerske  dje</izvorni_sadrzaj>
    <derivirana_varijabla naziv="DomainObject.Predmet.ProtustrankaNazivFormated_1">Stečajna masa iza MBB - Consulting društvo s ograničenom odgovornošću za građevinarstvo, arhitektonske i inžinjerske  dje</derivirana_varijabla>
  </DomainObject.Predmet.ProtustrankaNazivFormated>
  <DomainObject.Predmet.ProtustrankaNazivFormatedOIB>
    <izvorni_sadrzaj>Stečajna masa iza MBB - Consulting društvo s ograničenom odgovornošću za građevinarstvo, arhitektonske i inžinjerske  dje, OIB 15986669864</izvorni_sadrzaj>
    <derivirana_varijabla naziv="DomainObject.Predmet.ProtustrankaNazivFormatedOIB_1">Stečajna masa iza MBB - Consulting društvo s ograničenom odgovornošću za građevinarstvo, arhitektonske i inžinjerske  dje, OIB 15986669864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Homar, likvidator</izvorni_sadrzaj>
    <derivirana_varijabla naziv="DomainObject.Predmet.StrankaFormated_1">  Nenad Homar, likvidator</derivirana_varijabla>
  </DomainObject.Predmet.StrankaFormated>
  <DomainObject.Predmet.StrankaFormatedOIB>
    <izvorni_sadrzaj>  Nenad Homar, likvidator, OIB 11719729882</izvorni_sadrzaj>
    <derivirana_varijabla naziv="DomainObject.Predmet.StrankaFormatedOIB_1">  Nenad Homar, likvidator, OIB 11719729882</derivirana_varijabla>
  </DomainObject.Predmet.StrankaFormatedOIB>
  <DomainObject.Predmet.StrankaFormatedWithAdress>
    <izvorni_sadrzaj> Nenad Homar, likvidator, Dravska 1, 48000 Koprivnica</izvorni_sadrzaj>
    <derivirana_varijabla naziv="DomainObject.Predmet.StrankaFormatedWithAdress_1"> Nenad Homar, likvidator, Dravska 1, 48000 Koprivnica</derivirana_varijabla>
  </DomainObject.Predmet.StrankaFormatedWithAdress>
  <DomainObject.Predmet.StrankaFormatedWithAdressOIB>
    <izvorni_sadrzaj> Nenad Homar, likvidator, OIB 11719729882, Dravska 1, 48000 Koprivnica</izvorni_sadrzaj>
    <derivirana_varijabla naziv="DomainObject.Predmet.StrankaFormatedWithAdressOIB_1"> Nenad Homar, likvidator, OIB 11719729882, Dravska 1, 48000 Koprivnica</derivirana_varijabla>
  </DomainObject.Predmet.StrankaFormatedWithAdressOIB>
  <DomainObject.Predmet.StrankaWithAdress>
    <izvorni_sadrzaj>Nenad Homar, likvidator Dravska 1,48000 Koprivnica</izvorni_sadrzaj>
    <derivirana_varijabla naziv="DomainObject.Predmet.StrankaWithAdress_1">Nenad Homar, likvidator Dravska 1,48000 Koprivnica</derivirana_varijabla>
  </DomainObject.Predmet.StrankaWithAdress>
  <DomainObject.Predmet.StrankaWithAdressOIB>
    <izvorni_sadrzaj>Nenad Homar, likvidator, OIB 11719729882, Dravska 1,48000 Koprivnica</izvorni_sadrzaj>
    <derivirana_varijabla naziv="DomainObject.Predmet.StrankaWithAdressOIB_1">Nenad Homar, likvidator, OIB 11719729882, Dravska 1,48000 Koprivnica</derivirana_varijabla>
  </DomainObject.Predmet.StrankaWithAdressOIB>
  <DomainObject.Predmet.StrankaNazivFormated>
    <izvorni_sadrzaj>Nenad Homar, likvidator</izvorni_sadrzaj>
    <derivirana_varijabla naziv="DomainObject.Predmet.StrankaNazivFormated_1">Nenad Homar, likvidator</derivirana_varijabla>
  </DomainObject.Predmet.StrankaNazivFormated>
  <DomainObject.Predmet.StrankaNazivFormatedOIB>
    <izvorni_sadrzaj>Nenad Homar, likvidator, OIB 11719729882</izvorni_sadrzaj>
    <derivirana_varijabla naziv="DomainObject.Predmet.StrankaNazivFormatedOIB_1">Nenad Homar, likvidator, OIB 11719729882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Nenad Homar, likvidator</item>
    </izvorni_sadrzaj>
    <derivirana_varijabla naziv="DomainObject.Predmet.StrankaListFormated_1">
      <item>Nenad Homar, likvidator</item>
    </derivirana_varijabla>
  </DomainObject.Predmet.StrankaListFormated>
  <DomainObject.Predmet.StrankaListFormatedOIB>
    <izvorni_sadrzaj>
      <item>Nenad Homar, likvidator, OIB 11719729882</item>
    </izvorni_sadrzaj>
    <derivirana_varijabla naziv="DomainObject.Predmet.StrankaListFormatedOIB_1">
      <item>Nenad Homar, likvidator, OIB 11719729882</item>
    </derivirana_varijabla>
  </DomainObject.Predmet.StrankaListFormatedOIB>
  <DomainObject.Predmet.StrankaListFormatedWithAdress>
    <izvorni_sadrzaj>
      <item>Nenad Homar, likvidator, Dravska 1, 48000 Koprivnica</item>
    </izvorni_sadrzaj>
    <derivirana_varijabla naziv="DomainObject.Predmet.StrankaListFormatedWithAdress_1">
      <item>Nenad Homar, likvidator, Dravska 1, 48000 Koprivnica</item>
    </derivirana_varijabla>
  </DomainObject.Predmet.StrankaListFormatedWithAdress>
  <DomainObject.Predmet.StrankaListFormatedWithAdressOIB>
    <izvorni_sadrzaj>
      <item>Nenad Homar, likvidator, OIB 11719729882, Dravska 1, 48000 Koprivnica</item>
    </izvorni_sadrzaj>
    <derivirana_varijabla naziv="DomainObject.Predmet.StrankaListFormatedWithAdressOIB_1">
      <item>Nenad Homar, likvidator, OIB 11719729882, Dravska 1, 48000 Koprivnica</item>
    </derivirana_varijabla>
  </DomainObject.Predmet.StrankaListFormatedWithAdressOIB>
  <DomainObject.Predmet.StrankaListNazivFormated>
    <izvorni_sadrzaj>
      <item>Nenad Homar, likvidator</item>
    </izvorni_sadrzaj>
    <derivirana_varijabla naziv="DomainObject.Predmet.StrankaListNazivFormated_1">
      <item>Nenad Homar, likvidator</item>
    </derivirana_varijabla>
  </DomainObject.Predmet.StrankaListNazivFormated>
  <DomainObject.Predmet.StrankaListNazivFormatedOIB>
    <izvorni_sadrzaj>
      <item>Nenad Homar, likvidator, OIB 11719729882</item>
    </izvorni_sadrzaj>
    <derivirana_varijabla naziv="DomainObject.Predmet.StrankaListNazivFormatedOIB_1">
      <item>Nenad Homar, likvidator, OIB 11719729882</item>
    </derivirana_varijabla>
  </DomainObject.Predmet.StrankaListNazivFormatedOIB>
  <DomainObject.Predmet.ProtuStrankaListFormated>
    <izvorni_sadrzaj>
      <item>Stečajna masa iza MBB - Consulting društvo s ograničenom odgovornošću za građevinarstvo, arhitektonske i inžinjerske  dje</item>
    </izvorni_sadrzaj>
    <derivirana_varijabla naziv="DomainObject.Predmet.ProtuStrankaListFormated_1">
      <item>Stečajna masa iza MBB - Consulting društvo s ograničenom odgovornošću za građevinarstvo, arhitektonske i inžinjerske  dje</item>
    </derivirana_varijabla>
  </DomainObject.Predmet.ProtuStrankaListFormated>
  <DomainObject.Predmet.ProtuStrankaList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FormatedOIB_1">
      <item>Stečajna masa iza MBB - Consulting društvo s ograničenom odgovornošću za građevinarstvo, arhitektonske i inžinjerske  dje, OIB 15986669864</item>
    </derivirana_varijabla>
  </DomainObject.Predmet.ProtuStrankaListFormatedOIB>
  <DomainObject.Predmet.ProtuStrankaListFormatedWithAdress>
    <izvorni_sadrzaj>
      <item>Stečajna masa iza MBB - Consulting društvo s ograničenom odgovornošću za građevinarstvo, arhitektonske i inžinjerske  dje, Dravska 1, 48000 Koprivnica</item>
    </izvorni_sadrzaj>
    <derivirana_varijabla naziv="DomainObject.Predmet.ProtuStrankaListFormatedWithAdress_1">
      <item>Stečajna masa iza MBB - Consulting društvo s ograničenom odgovornošću za građevinarstvo, arhitektonske i inžinjerske  dje, Dravska 1, 48000 Koprivnica</item>
    </derivirana_varijabla>
  </DomainObject.Predmet.ProtuStrankaListFormatedWithAdress>
  <DomainObject.Predmet.ProtuStrankaListFormatedWithAdressOIB>
    <izvorni_sadrzaj>
      <item>Stečajna masa iza MBB - Consulting društvo s ograničenom odgovornošću za građevinarstvo, arhitektonske i inžinjerske  dje, OIB 15986669864, Dravska 1, 48000 Koprivnica</item>
    </izvorni_sadrzaj>
    <derivirana_varijabla naziv="DomainObject.Predmet.ProtuStrankaListFormatedWithAdressOIB_1">
      <item>Stečajna masa iza MBB - Consulting društvo s ograničenom odgovornošću za građevinarstvo, arhitektonske i inžinjerske  dje, OIB 15986669864, Dravska 1, 48000 Koprivnica</item>
    </derivirana_varijabla>
  </DomainObject.Predmet.ProtuStrankaListFormatedWithAdressOIB>
  <DomainObject.Predmet.ProtuStrankaListNazivFormated>
    <izvorni_sadrzaj>
      <item>Stečajna masa iza MBB - Consulting društvo s ograničenom odgovornošću za građevinarstvo, arhitektonske i inžinjerske  dje</item>
    </izvorni_sadrzaj>
    <derivirana_varijabla naziv="DomainObject.Predmet.ProtuStrankaListNazivFormated_1">
      <item>Stečajna masa iza MBB - Consulting društvo s ograničenom odgovornošću za građevinarstvo, arhitektonske i inžinjerske  dje</item>
    </derivirana_varijabla>
  </DomainObject.Predmet.ProtuStrankaListNazivFormated>
  <DomainObject.Predmet.ProtuStrankaListNaziv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NazivFormatedOIB_1">
      <item>Stečajna masa iza MBB - Consulting društvo s ograničenom odgovornošću za građevinarstvo, arhitektonske i inžinjerske  dje, OIB 15986669864</item>
    </derivirana_varijabla>
  </DomainObject.Predmet.ProtuStrankaListNazivFormatedOIB>
  <DomainObject.Predmet.OstaliListFormated>
    <izvorni_sadrzaj>
      <item>Nenad Homar</item>
      <item>sudski registar- ovdje</item>
      <item>ŽDO u Bjelovaru</item>
    </izvorni_sadrzaj>
    <derivirana_varijabla naziv="DomainObject.Predmet.OstaliListFormated_1">
      <item>Nenad Homar</item>
      <item>sudski registar- ovdje</item>
      <item>ŽDO u Bjelovaru</item>
    </derivirana_varijabla>
  </DomainObject.Predmet.OstaliListFormated>
  <DomainObject.Predmet.OstaliListFormatedOIB>
    <izvorni_sadrzaj>
      <item>Nenad Homar, OIB 11719729882</item>
      <item>sudski registar- ovdje</item>
      <item>ŽDO u Bjelovaru</item>
    </izvorni_sadrzaj>
    <derivirana_varijabla naziv="DomainObject.Predmet.OstaliListFormatedOIB_1">
      <item>Nenad Homar, OIB 11719729882</item>
      <item>sudski registar- ovdje</item>
      <item>ŽDO u Bjelovaru</item>
    </derivirana_varijabla>
  </DomainObject.Predmet.OstaliListFormatedOIB>
  <DomainObject.Predmet.OstaliListFormatedWithAdress>
    <izvorni_sadrzaj>
      <item>Nenad Homar, Dravska 1., 48000 Koprivnica</item>
      <item>sudski registar- ovdje</item>
      <item>ŽDO u Bjelovaru</item>
    </izvorni_sadrzaj>
    <derivirana_varijabla naziv="DomainObject.Predmet.OstaliListFormatedWithAdress_1">
      <item>Nenad Homar, Dravska 1., 48000 Koprivnica</item>
      <item>sudski registar- ovdje</item>
      <item>ŽDO u Bjelovaru</item>
    </derivirana_varijabla>
  </DomainObject.Predmet.OstaliListFormatedWithAdress>
  <DomainObject.Predmet.OstaliListFormatedWithAdressOIB>
    <izvorni_sadrzaj>
      <item>Nenad Homar, OIB 11719729882, Dravska 1., 48000 Koprivnica</item>
      <item>sudski registar- ovdje</item>
      <item>ŽDO u Bjelovaru</item>
    </izvorni_sadrzaj>
    <derivirana_varijabla naziv="DomainObject.Predmet.OstaliListFormatedWithAdressOIB_1">
      <item>Nenad Homar, OIB 11719729882, Dravska 1., 48000 Koprivnica</item>
      <item>sudski registar- ovdje</item>
      <item>ŽDO u Bjelovaru</item>
    </derivirana_varijabla>
  </DomainObject.Predmet.OstaliListFormatedWithAdressOIB>
  <DomainObject.Predmet.OstaliListNazivFormated>
    <izvorni_sadrzaj>
      <item>Nenad Homar</item>
      <item>sudski registar- ovdje</item>
      <item>ŽDO u Bjelovaru</item>
    </izvorni_sadrzaj>
    <derivirana_varijabla naziv="DomainObject.Predmet.OstaliListNazivFormated_1">
      <item>Nenad Homar</item>
      <item>sudski registar- ovdje</item>
      <item>ŽDO u Bjelovaru</item>
    </derivirana_varijabla>
  </DomainObject.Predmet.OstaliListNazivFormated>
  <DomainObject.Predmet.OstaliListNazivFormatedOIB>
    <izvorni_sadrzaj>
      <item>Nenad Homar, OIB 11719729882</item>
      <item>sudski registar- ovdje</item>
      <item>ŽDO u Bjelovaru</item>
    </izvorni_sadrzaj>
    <derivirana_varijabla naziv="DomainObject.Predmet.OstaliListNazivFormatedOIB_1">
      <item>Nenad Homar, OIB 11719729882</item>
      <item>sudski registar- ovdje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St-666/2018-21</izvorni_sadrzaj>
    <derivirana_varijabla naziv="DomainObject.PoslovniBrojDokumenta_1">St-666/2018-21</derivirana_varijabla>
  </DomainObject.PoslovniBrojDokumenta>
  <DomainObject.Predmet.StrankaIDrugi>
    <izvorni_sadrzaj>Nenad Homar, likvidator</izvorni_sadrzaj>
    <derivirana_varijabla naziv="DomainObject.Predmet.StrankaIDrugi_1">Nenad Homar, likvidator</derivirana_varijabla>
  </DomainObject.Predmet.StrankaIDrugi>
  <DomainObject.Predmet.ProtustrankaIDrugi>
    <izvorni_sadrzaj>Stečajna masa iza MBB - Consulting društvo s ograničenom odgovornošću za građevinarstvo, arhitektonske i inžinjerske  dje</izvorni_sadrzaj>
    <derivirana_varijabla naziv="DomainObject.Predmet.ProtustrankaIDrugi_1">Stečajna masa iza MBB - Consulting društvo s ograničenom odgovornošću za građevinarstvo, arhitektonske i inžinjerske  dje</derivirana_varijabla>
  </DomainObject.Predmet.ProtustrankaIDrugi>
  <DomainObject.Predmet.StrankaIDrugiAdressOIB>
    <izvorni_sadrzaj>Nenad Homar, likvidator, OIB 11719729882, Dravska 1, 48000 Koprivnica</izvorni_sadrzaj>
    <derivirana_varijabla naziv="DomainObject.Predmet.StrankaIDrugiAdressOIB_1">Nenad Homar, likvidator, OIB 11719729882, Dravska 1, 48000 Koprivnica</derivirana_varijabla>
  </DomainObject.Predmet.StrankaIDrugiAdressOIB>
  <DomainObject.Predmet.ProtustrankaIDrugi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IDrugiAdressOIB_1">Stečajna masa iza MBB - Consulting društvo s ograničenom odgovornošću za građevinarstvo, arhitektonske i inžinjerske  dje, OIB 15986669864,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Homar</item>
      <item>Nenad Homar, likvidator</item>
      <item>Stečajna masa iza MBB - Consulting društvo s ograničenom odgovornošću za građevinarstvo, arhitektonske i inžinjerske  dje</item>
      <item>sudski registar- ovdje</item>
      <item>ŽDO u Bjelovaru</item>
    </izvorni_sadrzaj>
    <derivirana_varijabla naziv="DomainObject.Predmet.SudioniciListNaziv_1">
      <item>Nenad Homar</item>
      <item>Nenad Homar, likvidator</item>
      <item>Stečajna masa iza MBB - Consulting društvo s ograničenom odgovornošću za građevinarstvo, arhitektonske i inžinjerske  dje</item>
      <item>sudski registar- ovdje</item>
      <item>ŽDO u Bjelovaru</item>
    </derivirana_varijabla>
  </DomainObject.Predmet.SudioniciListNaziv>
  <DomainObject.Predmet.SudioniciListAdressOIB>
    <izvorni_sadrzaj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  <item>ŽDO u Bjelovaru</item>
    </izvorni_sadrzaj>
    <derivirana_varijabla naziv="DomainObject.Predmet.SudioniciListAdressOIB_1"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C60E7-D8B2-4CBF-8038-E640B566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2271</properties:Characters>
  <properties:Lines>94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2019-05-15T06:23:00Z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St-666/2018-21 / Odluka - Rješenje - utvrđene i osporene tražbine (odluka_St-666_2018-21.docx)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