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e951" w14:paraId="272e951" w:rsidRDefault="000D7AA9" w:rsidR="000D7AA9">
      <w:pPr>
        <w15:collapsed w:val="false"/>
      </w:pPr>
      <w:bookmarkStart w:name="_GoBack" w:id="0"/>
      <w:bookmarkEnd w:id="0"/>
    </w:p>
    <w:p w:rsidRDefault="000D7AA9" w:rsidP="000D7AA9" w:rsidR="000D7AA9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1360" cx="553720"/>
            <wp:effectExtent b="254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D7AA9" w:rsidP="000D7AA9" w:rsidR="000D7AA9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0D7AA9" w:rsidP="000D7AA9" w:rsidR="000D7AA9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0D7AA9" w:rsidP="000D7AA9" w:rsidR="000D7AA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0D7AA9" w:rsidP="000D7AA9" w:rsidR="000D7AA9" w:rsidRPr="000D7AA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D7AA9" w:rsidP="000D7AA9" w:rsidR="000D7AA9" w:rsidRPr="0036752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0D7AA9" w:rsidP="000D7AA9" w:rsidR="000D7AA9">
      <w:pPr>
        <w:jc w:val="center"/>
        <w:rPr>
          <w:rFonts w:cs="Times New Roman" w:hAnsi="Times New Roman" w:ascii="Times New Roman"/>
          <w:sz w:val="24"/>
          <w:szCs w:val="24"/>
        </w:rPr>
      </w:pPr>
      <w:r w:rsidRPr="0036752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D7AA9" w:rsidP="000D7AA9" w:rsidR="000D7AA9" w:rsidRPr="0036752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D7AA9" w:rsidP="000D7AA9" w:rsidR="000D7A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6752A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suda, kao stečajnom sucu, u stečajnom postupku koji se vodi nad stečajnim dužnikom MTČ TVORNICA RUBLJA d.d. u stečaju, Čakovec, Matice hrvatske 10, OIB </w:t>
      </w:r>
      <w:r w:rsidRPr="005418A7">
        <w:rPr>
          <w:rFonts w:hAnsi="Times New Roman" w:ascii="Times New Roman"/>
          <w:sz w:val="24"/>
          <w:szCs w:val="24"/>
        </w:rPr>
        <w:t>58725699695</w:t>
      </w:r>
      <w:r>
        <w:rPr>
          <w:rFonts w:hAnsi="Times New Roman" w:ascii="Times New Roman"/>
          <w:sz w:val="24"/>
          <w:szCs w:val="24"/>
        </w:rPr>
        <w:t xml:space="preserve">, </w:t>
      </w:r>
      <w:r w:rsidRPr="0036752A">
        <w:rPr>
          <w:rFonts w:cs="Times New Roman" w:hAnsi="Times New Roman" w:ascii="Times New Roman"/>
          <w:sz w:val="24"/>
          <w:szCs w:val="24"/>
        </w:rPr>
        <w:t>povodom prijedloga kupca Luce produkt d.o.o., Varaždin, Ivana Severa 2</w:t>
      </w:r>
      <w:r>
        <w:rPr>
          <w:rFonts w:cs="Times New Roman" w:hAnsi="Times New Roman" w:ascii="Times New Roman"/>
          <w:sz w:val="24"/>
          <w:szCs w:val="24"/>
        </w:rPr>
        <w:t>, OIB: 15634581231</w:t>
      </w:r>
      <w:r w:rsidRPr="0036752A">
        <w:rPr>
          <w:rFonts w:cs="Times New Roman" w:hAnsi="Times New Roman" w:ascii="Times New Roman"/>
          <w:sz w:val="24"/>
          <w:szCs w:val="24"/>
        </w:rPr>
        <w:t xml:space="preserve"> i zahtjeva za ispravak rješenja o dosudi od 21.</w:t>
      </w:r>
      <w:r>
        <w:rPr>
          <w:rFonts w:cs="Times New Roman" w:hAnsi="Times New Roman" w:ascii="Times New Roman"/>
          <w:sz w:val="24"/>
          <w:szCs w:val="24"/>
        </w:rPr>
        <w:t xml:space="preserve"> rujna 2015., broj St-53/09-300 podnesenog od razlučnog vjerovnika </w:t>
      </w:r>
      <w:r w:rsidRPr="0036752A">
        <w:rPr>
          <w:rFonts w:cs="Times New Roman" w:hAnsi="Times New Roman" w:ascii="Times New Roman"/>
          <w:sz w:val="24"/>
          <w:szCs w:val="24"/>
        </w:rPr>
        <w:t>H-ABDUCO d.o.o., Zagre</w:t>
      </w:r>
      <w:r>
        <w:rPr>
          <w:rFonts w:cs="Times New Roman" w:hAnsi="Times New Roman" w:ascii="Times New Roman"/>
          <w:sz w:val="24"/>
          <w:szCs w:val="24"/>
        </w:rPr>
        <w:t>b, Slavonska avenija 6a, 16. studenog 2015.</w:t>
      </w:r>
    </w:p>
    <w:p w:rsidRDefault="000D7AA9" w:rsidP="000D7AA9" w:rsidR="000D7AA9" w:rsidRPr="003675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D7AA9" w:rsidP="000D7AA9" w:rsidR="000D7AA9">
      <w:pPr>
        <w:jc w:val="center"/>
        <w:rPr>
          <w:rFonts w:cs="Times New Roman" w:hAnsi="Times New Roman" w:ascii="Times New Roman"/>
          <w:sz w:val="24"/>
          <w:szCs w:val="24"/>
        </w:rPr>
      </w:pPr>
      <w:r w:rsidRPr="0036752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7AA9" w:rsidP="000D7AA9" w:rsidR="000D7AA9" w:rsidRPr="0036752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D7AA9" w:rsidP="000D7AA9" w:rsidR="000D7AA9" w:rsidRPr="003675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6752A">
        <w:rPr>
          <w:rFonts w:cs="Times New Roman" w:hAnsi="Times New Roman" w:ascii="Times New Roman"/>
          <w:sz w:val="24"/>
          <w:szCs w:val="24"/>
        </w:rPr>
        <w:t>I.</w:t>
      </w:r>
      <w:r w:rsidRPr="0036752A">
        <w:rPr>
          <w:rFonts w:cs="Times New Roman" w:hAnsi="Times New Roman" w:ascii="Times New Roman"/>
          <w:sz w:val="24"/>
          <w:szCs w:val="24"/>
        </w:rPr>
        <w:tab/>
        <w:t>Dopunjuje se rješenje o dosudi ovoga suda od 21. rujna 2015., broj St-53/09-300, na način da se iza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752A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36752A">
        <w:rPr>
          <w:rFonts w:cs="Times New Roman" w:hAnsi="Times New Roman" w:ascii="Times New Roman"/>
          <w:sz w:val="24"/>
          <w:szCs w:val="24"/>
        </w:rPr>
        <w:t xml:space="preserve"> u izreci tog rješenja dodaje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752A">
        <w:rPr>
          <w:rFonts w:cs="Times New Roman" w:hAnsi="Times New Roman" w:ascii="Times New Roman"/>
          <w:sz w:val="24"/>
          <w:szCs w:val="24"/>
        </w:rPr>
        <w:t>III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36752A">
        <w:rPr>
          <w:rFonts w:cs="Times New Roman" w:hAnsi="Times New Roman" w:ascii="Times New Roman"/>
          <w:sz w:val="24"/>
          <w:szCs w:val="24"/>
        </w:rPr>
        <w:t xml:space="preserve"> koja glasi: 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36752A">
        <w:rPr>
          <w:rFonts w:cs="Times New Roman" w:hAnsi="Times New Roman" w:ascii="Times New Roman"/>
          <w:sz w:val="24"/>
          <w:szCs w:val="24"/>
        </w:rPr>
        <w:t xml:space="preserve">Određuje se da će se nakon pravomoćnosti rješenja o dosudi od 21. rujna 2015., broj St-53/09-300, te </w:t>
      </w:r>
      <w:r>
        <w:rPr>
          <w:rFonts w:cs="Times New Roman" w:hAnsi="Times New Roman" w:ascii="Times New Roman"/>
          <w:sz w:val="24"/>
          <w:szCs w:val="24"/>
        </w:rPr>
        <w:t xml:space="preserve">kada </w:t>
      </w:r>
      <w:r w:rsidRPr="0036752A">
        <w:rPr>
          <w:rFonts w:cs="Times New Roman" w:hAnsi="Times New Roman" w:ascii="Times New Roman"/>
          <w:sz w:val="24"/>
          <w:szCs w:val="24"/>
        </w:rPr>
        <w:t xml:space="preserve">kupovnina bude položena, u zemljišnu knjigu prigodom upisa prava vlasništva u korist kupca Luce produkt d.o.o., Varaždin, Ivana Severa 2, </w:t>
      </w:r>
      <w:r>
        <w:rPr>
          <w:rFonts w:cs="Times New Roman" w:hAnsi="Times New Roman" w:ascii="Times New Roman"/>
          <w:sz w:val="24"/>
          <w:szCs w:val="24"/>
        </w:rPr>
        <w:t xml:space="preserve">OIB: 15634581231, </w:t>
      </w:r>
      <w:r w:rsidRPr="0036752A">
        <w:rPr>
          <w:rFonts w:cs="Times New Roman" w:hAnsi="Times New Roman" w:ascii="Times New Roman"/>
          <w:sz w:val="24"/>
          <w:szCs w:val="24"/>
        </w:rPr>
        <w:t>upisati i založno pravo na nekretnini radi osiguranja tražbine po osnovi kredita u korist davatelja kredita u skladu sa sporazumom o osiguranju.</w:t>
      </w:r>
    </w:p>
    <w:p w:rsidRDefault="000D7AA9" w:rsidP="000D7AA9" w:rsidR="000D7A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6752A">
        <w:rPr>
          <w:rFonts w:cs="Times New Roman" w:hAnsi="Times New Roman" w:ascii="Times New Roman"/>
          <w:sz w:val="24"/>
          <w:szCs w:val="24"/>
        </w:rPr>
        <w:t>II.</w:t>
      </w:r>
      <w:r w:rsidRPr="0036752A">
        <w:rPr>
          <w:rFonts w:cs="Times New Roman" w:hAnsi="Times New Roman" w:ascii="Times New Roman"/>
          <w:sz w:val="24"/>
          <w:szCs w:val="24"/>
        </w:rPr>
        <w:tab/>
        <w:t>Ispravlja se rješenje ovoga suda od 21. rujna 2015., broj St-53/09-300, 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752A">
        <w:rPr>
          <w:rFonts w:cs="Times New Roman" w:hAnsi="Times New Roman" w:ascii="Times New Roman"/>
          <w:sz w:val="24"/>
          <w:szCs w:val="24"/>
        </w:rPr>
        <w:t>II. izreke, u dijelu koji se odnosi na brisanje prava i tereta koji prestaju prodajom nekretnine navedene pod toč.I/5. izreke na način da umjesto založnih prava upisanih u korist Hyp</w:t>
      </w:r>
      <w:r>
        <w:rPr>
          <w:rFonts w:cs="Times New Roman" w:hAnsi="Times New Roman" w:ascii="Times New Roman"/>
          <w:sz w:val="24"/>
          <w:szCs w:val="24"/>
        </w:rPr>
        <w:t>o Alpe-Adria Bank d.d. i H-ABDU</w:t>
      </w:r>
      <w:r w:rsidRPr="0036752A">
        <w:rPr>
          <w:rFonts w:cs="Times New Roman" w:hAnsi="Times New Roman" w:ascii="Times New Roman"/>
          <w:sz w:val="24"/>
          <w:szCs w:val="24"/>
        </w:rPr>
        <w:t>CO d.o.o., pravilno treba glasiti: pravo prethodnog prava vlasništva- neodređeni omjer u korist Hypo Alpe-Adria Bank d.d.</w:t>
      </w:r>
      <w:r>
        <w:rPr>
          <w:rFonts w:cs="Times New Roman" w:hAnsi="Times New Roman" w:ascii="Times New Roman"/>
          <w:sz w:val="24"/>
          <w:szCs w:val="24"/>
        </w:rPr>
        <w:t>, Zagreb, Koturaška 47 i H-ABDU</w:t>
      </w:r>
      <w:r w:rsidRPr="0036752A">
        <w:rPr>
          <w:rFonts w:cs="Times New Roman" w:hAnsi="Times New Roman" w:ascii="Times New Roman"/>
          <w:sz w:val="24"/>
          <w:szCs w:val="24"/>
        </w:rPr>
        <w:t>CO d.o.o., Zagreb, Slavonska avenija 6A.</w:t>
      </w:r>
    </w:p>
    <w:p w:rsidRDefault="000D7AA9" w:rsidP="000D7AA9" w:rsidR="000D7AA9" w:rsidRPr="003675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D7AA9" w:rsidP="000D7AA9" w:rsidR="000D7AA9" w:rsidRPr="0036752A">
      <w:pPr>
        <w:jc w:val="center"/>
        <w:rPr>
          <w:rFonts w:cs="Times New Roman" w:hAnsi="Times New Roman" w:ascii="Times New Roman"/>
          <w:sz w:val="24"/>
          <w:szCs w:val="24"/>
        </w:rPr>
      </w:pPr>
      <w:r w:rsidRPr="0036752A">
        <w:rPr>
          <w:rFonts w:cs="Times New Roman" w:hAnsi="Times New Roman" w:ascii="Times New Roman"/>
          <w:sz w:val="24"/>
          <w:szCs w:val="24"/>
        </w:rPr>
        <w:t>Obrazloženje</w:t>
      </w:r>
    </w:p>
    <w:p w:rsidRDefault="000D7AA9" w:rsidP="000D7AA9" w:rsidR="000D7AA9" w:rsidRPr="003675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6752A">
        <w:rPr>
          <w:rFonts w:cs="Times New Roman" w:hAnsi="Times New Roman" w:ascii="Times New Roman"/>
          <w:sz w:val="24"/>
          <w:szCs w:val="24"/>
        </w:rPr>
        <w:tab/>
        <w:t>Kupac Luce produkt d.o.o., Varaždin, Ivana Severa 2 je podnio ovome sudu 28. rujna 2015. zahtjev za dopunu rješenja o dosudi od 21. rujna 2015., broj St-53/09-300, jer je potrebno u skladu s čl.109. Ovršnog zakona (Narodne novine br.112/12, 25/13 i 93/14</w:t>
      </w:r>
      <w:r>
        <w:rPr>
          <w:rFonts w:cs="Times New Roman" w:hAnsi="Times New Roman" w:ascii="Times New Roman"/>
          <w:sz w:val="24"/>
          <w:szCs w:val="24"/>
        </w:rPr>
        <w:t>, dalje OZ</w:t>
      </w:r>
      <w:r w:rsidRPr="0036752A">
        <w:rPr>
          <w:rFonts w:cs="Times New Roman" w:hAnsi="Times New Roman" w:ascii="Times New Roman"/>
          <w:sz w:val="24"/>
          <w:szCs w:val="24"/>
        </w:rPr>
        <w:t>),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752A">
        <w:rPr>
          <w:rFonts w:cs="Times New Roman" w:hAnsi="Times New Roman" w:ascii="Times New Roman"/>
          <w:sz w:val="24"/>
          <w:szCs w:val="24"/>
        </w:rPr>
        <w:t xml:space="preserve">odrediti u rješenju o dosudi da će se nakon pravomoćnosti rješenja o dosudi od 21. rujna </w:t>
      </w:r>
      <w:r w:rsidRPr="0036752A">
        <w:rPr>
          <w:rFonts w:cs="Times New Roman" w:hAnsi="Times New Roman" w:ascii="Times New Roman"/>
          <w:sz w:val="24"/>
          <w:szCs w:val="24"/>
        </w:rPr>
        <w:lastRenderedPageBreak/>
        <w:t xml:space="preserve">2015., broj St-53/09-300, te </w:t>
      </w:r>
      <w:r>
        <w:rPr>
          <w:rFonts w:cs="Times New Roman" w:hAnsi="Times New Roman" w:ascii="Times New Roman"/>
          <w:sz w:val="24"/>
          <w:szCs w:val="24"/>
        </w:rPr>
        <w:t xml:space="preserve">kada </w:t>
      </w:r>
      <w:r w:rsidRPr="0036752A">
        <w:rPr>
          <w:rFonts w:cs="Times New Roman" w:hAnsi="Times New Roman" w:ascii="Times New Roman"/>
          <w:sz w:val="24"/>
          <w:szCs w:val="24"/>
        </w:rPr>
        <w:t>kupovnina bude položena, u zemljišnu knjigu prigodom upisa prava vlasništva u korist kupca Luce produkt d.o.o., Varaždin, Ivana Severa 2, upisati i založno pravo na nekretnini radi osiguranja tražbine po osnovi kredita u korist davatelja kredita u skladu sa sporazumom o osiguranju, jer će za plaćanje kupovnine za dosuđenu nekretninu podići kredit kod poslovne banke.</w:t>
      </w:r>
    </w:p>
    <w:p w:rsidRDefault="000D7AA9" w:rsidP="000D7AA9" w:rsidR="000D7AA9" w:rsidRPr="003675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6752A">
        <w:rPr>
          <w:rFonts w:cs="Times New Roman" w:hAnsi="Times New Roman" w:ascii="Times New Roman"/>
          <w:sz w:val="24"/>
          <w:szCs w:val="24"/>
        </w:rPr>
        <w:tab/>
        <w:t>U skladu sa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752A">
        <w:rPr>
          <w:rFonts w:cs="Times New Roman" w:hAnsi="Times New Roman" w:ascii="Times New Roman"/>
          <w:sz w:val="24"/>
          <w:szCs w:val="24"/>
        </w:rPr>
        <w:t>109.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752A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752A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OZ,</w:t>
      </w:r>
      <w:r w:rsidRPr="0036752A">
        <w:rPr>
          <w:rFonts w:cs="Times New Roman" w:hAnsi="Times New Roman" w:ascii="Times New Roman"/>
          <w:sz w:val="24"/>
          <w:szCs w:val="24"/>
        </w:rPr>
        <w:t xml:space="preserve"> sud je dopunio navedeno rješenje o dosudi, kako je to navedeno 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6752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36752A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0D7AA9" w:rsidP="000D7AA9" w:rsidR="000D7A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6752A">
        <w:rPr>
          <w:rFonts w:cs="Times New Roman" w:hAnsi="Times New Roman" w:ascii="Times New Roman"/>
          <w:sz w:val="24"/>
          <w:szCs w:val="24"/>
        </w:rPr>
        <w:tab/>
        <w:t>Glede zahtjeva razlučnog vjerovnika H-ABDUCO d.o.o., Zagreb od 29. rujna 2015., sud je s obzirom da je uvidom u izvadak iz zemljišne knjige za predmetnu nekretninu utvrdio da nije u korist Hypo Alpe-Adria Bank d.d., Zagreb, Koturaška 47 i H-ABDUCO d.o.o., Zagreb, Slavonska avenija 6A upisano založno pravo, već pravo prethodnog prava vlasništva- neodređeni omjer, valjalo je primjenom čl.342.st.1. Zakona o parničnom postupku (Narodne novine broj 53/91, 91/92, 112/99, 88/01, 117/03, 88/05, 2/07, 84/08 i 57/11, 148/11 i 25/13, dalje ZPP), a u svezi čl.6. Stečajnog zakona (Narodne novine broj 44/96, 29/99, 129/00, 123/03, 82/06, 116/10, 125/12 i 133/12, dalje SZ) odlučiti kao u toč. II. izreke donesenog rješenja.</w:t>
      </w:r>
    </w:p>
    <w:p w:rsidRDefault="000D7AA9" w:rsidP="000D7AA9" w:rsidR="000D7AA9" w:rsidRPr="005418A7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16. studenog</w:t>
      </w:r>
      <w:r w:rsidRPr="005418A7">
        <w:rPr>
          <w:rFonts w:hAnsi="Times New Roman" w:ascii="Times New Roman"/>
          <w:sz w:val="24"/>
          <w:szCs w:val="24"/>
        </w:rPr>
        <w:t xml:space="preserve"> 2015. godine.</w:t>
      </w:r>
    </w:p>
    <w:p w:rsidRDefault="000D7AA9" w:rsidP="000D7AA9" w:rsidR="000D7AA9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0D7AA9" w:rsidP="000D7AA9" w:rsidR="000D7AA9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0D7AA9" w:rsidP="000D7AA9" w:rsidR="000D7AA9" w:rsidRPr="0036752A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 xml:space="preserve">Za točnost </w:t>
      </w:r>
      <w:r>
        <w:rPr>
          <w:rFonts w:hAnsi="Times New Roman" w:ascii="Times New Roman"/>
          <w:sz w:val="24"/>
          <w:szCs w:val="24"/>
        </w:rPr>
        <w:t>otpravka – ovlašteni službenik:</w:t>
      </w:r>
    </w:p>
    <w:p w:rsidRDefault="000D7AA9" w:rsidP="000D7AA9" w:rsidR="000D7AA9" w:rsidRPr="00DA776A">
      <w:pPr>
        <w:spacing w:after="0"/>
        <w:rPr>
          <w:rFonts w:hAnsi="Times New Roman" w:ascii="Times New Roman"/>
        </w:rPr>
      </w:pPr>
    </w:p>
    <w:p w:rsidRDefault="000D7AA9" w:rsidP="000D7AA9" w:rsidR="000D7AA9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UPUTA O PRAVNOM LIJEKU:</w:t>
      </w:r>
    </w:p>
    <w:p w:rsidRDefault="000D7AA9" w:rsidP="000D7AA9" w:rsidR="000D7AA9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Protiv ovoga rješenja pravo žalbe imaju stečajni upravitelj i razlučni vjerovnici. Žalba se podnosi ovom sudu u četiri primjerka u roku od osam dana od dana dostave rješenja, a o njoj odlučuje Visoki trgovački sud Republike Hrvatske u Zagrebu.</w:t>
      </w:r>
    </w:p>
    <w:p w:rsidRDefault="000D7AA9" w:rsidP="000D7AA9" w:rsidR="000D7AA9" w:rsidRPr="00DA776A">
      <w:pPr>
        <w:spacing w:after="0"/>
        <w:rPr>
          <w:rFonts w:hAnsi="Times New Roman" w:ascii="Times New Roman"/>
        </w:rPr>
      </w:pPr>
    </w:p>
    <w:p w:rsidRDefault="000D7AA9" w:rsidP="000D7AA9" w:rsidR="000D7AA9" w:rsidRPr="005418A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0D7AA9" w:rsidP="000D7AA9" w:rsidR="000D7AA9" w:rsidRPr="005418A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5418A7">
        <w:rPr>
          <w:rFonts w:hAnsi="Times New Roman" w:ascii="Times New Roman"/>
          <w:sz w:val="24"/>
          <w:szCs w:val="24"/>
        </w:rPr>
        <w:t>tečajni upravitelj Stanko Makar, Ludbr</w:t>
      </w:r>
      <w:r>
        <w:rPr>
          <w:rFonts w:hAnsi="Times New Roman" w:ascii="Times New Roman"/>
          <w:sz w:val="24"/>
          <w:szCs w:val="24"/>
        </w:rPr>
        <w:t>eg,</w:t>
      </w:r>
      <w:r w:rsidRPr="005418A7">
        <w:rPr>
          <w:rFonts w:hAnsi="Times New Roman" w:ascii="Times New Roman"/>
          <w:sz w:val="24"/>
          <w:szCs w:val="24"/>
        </w:rPr>
        <w:t xml:space="preserve"> P. Zrinskog 3,</w:t>
      </w:r>
    </w:p>
    <w:p w:rsidRDefault="000D7AA9" w:rsidP="000D7AA9" w:rsidR="000D7AA9" w:rsidRPr="005418A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Pr="005418A7">
        <w:rPr>
          <w:rFonts w:hAnsi="Times New Roman" w:ascii="Times New Roman"/>
          <w:sz w:val="24"/>
          <w:szCs w:val="24"/>
        </w:rPr>
        <w:t>upac LUCE PRODUKT d.o.o., sa sjedištem u Varaždinu, Ivana Severa 2,</w:t>
      </w:r>
    </w:p>
    <w:p w:rsidRDefault="000D7AA9" w:rsidP="000D7AA9" w:rsidR="000D7AA9" w:rsidRPr="005418A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5418A7">
        <w:rPr>
          <w:rFonts w:hAnsi="Times New Roman" w:ascii="Times New Roman"/>
          <w:sz w:val="24"/>
          <w:szCs w:val="24"/>
        </w:rPr>
        <w:t>azlučni vjer</w:t>
      </w:r>
      <w:r>
        <w:rPr>
          <w:rFonts w:hAnsi="Times New Roman" w:ascii="Times New Roman"/>
          <w:sz w:val="24"/>
          <w:szCs w:val="24"/>
        </w:rPr>
        <w:t>ovnik HRVATSKA POŠTANSKA BANKA d.d.</w:t>
      </w:r>
      <w:r w:rsidRPr="005418A7">
        <w:rPr>
          <w:rFonts w:hAnsi="Times New Roman" w:ascii="Times New Roman"/>
          <w:sz w:val="24"/>
          <w:szCs w:val="24"/>
        </w:rPr>
        <w:t>, Zagreb, Jurišićeva 4,</w:t>
      </w:r>
    </w:p>
    <w:p w:rsidRDefault="000D7AA9" w:rsidP="000D7AA9" w:rsidR="000D7AA9" w:rsidRPr="005418A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5418A7">
        <w:rPr>
          <w:rFonts w:hAnsi="Times New Roman" w:ascii="Times New Roman"/>
          <w:sz w:val="24"/>
          <w:szCs w:val="24"/>
        </w:rPr>
        <w:t>azlučni vjerovnik – fiducijarni vlasnik Hypo Alpe-Adria Bank d.d., Zagreb, Slavonska avenija 6,</w:t>
      </w:r>
    </w:p>
    <w:p w:rsidRDefault="000D7AA9" w:rsidP="000D7AA9" w:rsidR="000D7AA9" w:rsidRPr="005418A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</w:t>
      </w:r>
      <w:r w:rsidRPr="005418A7">
        <w:rPr>
          <w:rFonts w:hAnsi="Times New Roman" w:ascii="Times New Roman"/>
          <w:sz w:val="24"/>
          <w:szCs w:val="24"/>
        </w:rPr>
        <w:t>zlučni vjerovnik – fiducijarni vlasnik H-ABDUCO d.o.o., Zagreb, Slavonska avenija 6A,</w:t>
      </w:r>
    </w:p>
    <w:p w:rsidRDefault="000D7AA9" w:rsidP="000D7AA9" w:rsidR="000D7AA9" w:rsidRPr="005418A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5418A7">
        <w:rPr>
          <w:rFonts w:hAnsi="Times New Roman" w:ascii="Times New Roman"/>
          <w:sz w:val="24"/>
          <w:szCs w:val="24"/>
        </w:rPr>
        <w:t>azlučni vjerovnik Ministar</w:t>
      </w:r>
      <w:r>
        <w:rPr>
          <w:rFonts w:hAnsi="Times New Roman" w:ascii="Times New Roman"/>
          <w:sz w:val="24"/>
          <w:szCs w:val="24"/>
        </w:rPr>
        <w:t xml:space="preserve">stvo financija, Porezna uprava Sjeverna Hrvatska, </w:t>
      </w:r>
      <w:r w:rsidRPr="005418A7">
        <w:rPr>
          <w:rFonts w:hAnsi="Times New Roman" w:ascii="Times New Roman"/>
          <w:sz w:val="24"/>
          <w:szCs w:val="24"/>
        </w:rPr>
        <w:t>Čakovec, Čakovec, O. Keršovanija 11,</w:t>
      </w:r>
    </w:p>
    <w:p w:rsidRDefault="000D7AA9" w:rsidP="000D7AA9" w:rsidR="000D7AA9" w:rsidRPr="005418A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5418A7">
        <w:rPr>
          <w:rFonts w:hAnsi="Times New Roman" w:ascii="Times New Roman"/>
          <w:sz w:val="24"/>
          <w:szCs w:val="24"/>
        </w:rPr>
        <w:t>azlučni vjerovnik Republika Hrvatska, po Županijskom državnom odvjetništvu u Varaždinu, Građansko – upravni odjel, Varaždin, Braće Radića 2,</w:t>
      </w:r>
    </w:p>
    <w:p w:rsidRDefault="000D7AA9" w:rsidP="000D7AA9" w:rsidR="000D7AA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Zemljišno – knjižni odjel Općinskog suda u Čakovcu, Ruđera Boškovića 18, nakon pravomoćnosti</w:t>
      </w:r>
      <w:r>
        <w:rPr>
          <w:rFonts w:hAnsi="Times New Roman" w:ascii="Times New Roman"/>
          <w:sz w:val="24"/>
          <w:szCs w:val="24"/>
        </w:rPr>
        <w:t>,</w:t>
      </w:r>
    </w:p>
    <w:p w:rsidRDefault="000D7AA9" w:rsidP="000D7AA9" w:rsidR="000D7AA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0D7AA9" w:rsidP="000D7AA9" w:rsidR="000D7AA9" w:rsidRPr="000D7AA9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sectPr w:rsidSect="000D7AA9" w:rsidR="000D7AA9" w:rsidRPr="000D7AA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CAE" w:rsidP="000D7AA9" w:rsidR="006B1CAE">
      <w:pPr>
        <w:spacing w:lineRule="auto" w:line="240" w:after="0"/>
      </w:pPr>
      <w:r>
        <w:separator/>
      </w:r>
    </w:p>
  </w:endnote>
  <w:endnote w:id="0" w:type="continuationSeparator">
    <w:p w:rsidRDefault="006B1CAE" w:rsidP="000D7AA9" w:rsidR="006B1C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CAE" w:rsidP="000D7AA9" w:rsidR="006B1CAE">
      <w:pPr>
        <w:spacing w:lineRule="auto" w:line="240" w:after="0"/>
      </w:pPr>
      <w:r>
        <w:separator/>
      </w:r>
    </w:p>
  </w:footnote>
  <w:footnote w:id="0" w:type="continuationSeparator">
    <w:p w:rsidRDefault="006B1CAE" w:rsidP="000D7AA9" w:rsidR="006B1C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8077513"/>
      <w:docPartObj>
        <w:docPartGallery w:val="Page Numbers (Top of Page)"/>
        <w:docPartUnique/>
      </w:docPartObj>
    </w:sdtPr>
    <w:sdtEndPr/>
    <w:sdtContent>
      <w:p w:rsidRDefault="000D7AA9" w:rsidR="000D7AA9" w:rsidRPr="000D7AA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D7AA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D7AA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D7AA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17DF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D7AA9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D7AA9" w:rsidP="000D7AA9" w:rsidR="000D7AA9" w:rsidRPr="0036752A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6752A">
          <w:rPr>
            <w:rFonts w:cs="Times New Roman" w:hAnsi="Times New Roman" w:ascii="Times New Roman"/>
            <w:sz w:val="24"/>
            <w:szCs w:val="24"/>
          </w:rPr>
          <w:t>Poslovni broj: 5 St-53/09-</w:t>
        </w:r>
        <w:r>
          <w:rPr>
            <w:rFonts w:cs="Times New Roman" w:hAnsi="Times New Roman" w:ascii="Times New Roman"/>
            <w:sz w:val="24"/>
            <w:szCs w:val="24"/>
          </w:rPr>
          <w:t>303</w:t>
        </w:r>
      </w:p>
      <w:p w:rsidRDefault="00717DF4" w:rsidR="000D7AA9">
        <w:pPr>
          <w:pStyle w:val="Zaglavlje"/>
          <w:jc w:val="center"/>
        </w:pPr>
      </w:p>
    </w:sdtContent>
  </w:sdt>
  <w:p w:rsidRDefault="000D7AA9" w:rsidR="000D7A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AA9" w:rsidP="000D7AA9" w:rsidR="000D7AA9" w:rsidRPr="003675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6752A">
      <w:rPr>
        <w:rFonts w:cs="Times New Roman" w:hAnsi="Times New Roman" w:ascii="Times New Roman"/>
        <w:sz w:val="24"/>
        <w:szCs w:val="24"/>
      </w:rPr>
      <w:t>Poslovni broj: 5 St-53/09-</w:t>
    </w:r>
    <w:r>
      <w:rPr>
        <w:rFonts w:cs="Times New Roman" w:hAnsi="Times New Roman" w:ascii="Times New Roman"/>
        <w:sz w:val="24"/>
        <w:szCs w:val="24"/>
      </w:rPr>
      <w:t>303</w:t>
    </w:r>
  </w:p>
  <w:p w:rsidRDefault="000D7AA9" w:rsidR="000D7A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7AA9"/>
    <w:rsid w:val="000D7AA9"/>
    <w:rsid w:val="006B1CAE"/>
    <w:rsid w:val="00717DF4"/>
    <w:rsid w:val="00BF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7A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7A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7AA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D7A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D7AA9"/>
  </w:style>
  <w:style w:styleId="Podnoje" w:type="paragraph">
    <w:name w:val="footer"/>
    <w:basedOn w:val="Normal"/>
    <w:link w:val="PodnojeChar"/>
    <w:uiPriority w:val="99"/>
    <w:unhideWhenUsed/>
    <w:rsid w:val="000D7A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D7AA9"/>
  </w:style>
  <w:style w:styleId="Tekstrezerviranogmjesta" w:type="character">
    <w:name w:val="Placeholder Text"/>
    <w:basedOn w:val="Zadanifontodlomka"/>
    <w:uiPriority w:val="99"/>
    <w:semiHidden/>
    <w:rsid w:val="00717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D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D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D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D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7A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7A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7AA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D7A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D7AA9"/>
  </w:style>
  <w:style w:styleId="Podnoje" w:type="paragraph">
    <w:name w:val="footer"/>
    <w:basedOn w:val="Normal"/>
    <w:link w:val="PodnojeChar"/>
    <w:uiPriority w:val="99"/>
    <w:unhideWhenUsed/>
    <w:rsid w:val="000D7A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D7AA9"/>
  </w:style>
  <w:style w:styleId="Tekstrezerviranogmjesta" w:type="character">
    <w:name w:val="Placeholder Text"/>
    <w:basedOn w:val="Zadanifontodlomka"/>
    <w:uiPriority w:val="99"/>
    <w:semiHidden/>
    <w:rsid w:val="00717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St-53/2009-303</izvorni_sadrzaj>
    <derivirana_varijabla naziv="DomainObject.Oznaka_1">St-53/2009-303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2009.</izvorni_sadrzaj>
    <derivirana_varijabla naziv="DomainObject.Predmet.DatumOsnivanja_1">15.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otvoren: 14.10.2009. (rj. od 13.10.2009.,
br. St-53/09-15). Ogl. ploča: 14.10.2009. 
Objava  u NN-126/09 od 21.10.2009.</izvorni_sadrzaj>
    <derivirana_varijabla naziv="DomainObject.Predmet.Opis_1">St. otvoren: 14.10.2009. (rj. od 13.10.2009.,
br. St-53/09-15). Ogl. ploča: 14.10.2009. 
Objava  u NN-126/09 od 21.10.2009.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St-53/2009</izvorni_sadrzaj>
    <derivirana_varijabla naziv="DomainObject.Predmet.OznakaBroj_1">St-53/2009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1.10.2010. zatražen uvid za spis
4 P-153/2006.</izvorni_sadrzaj>
    <derivirana_varijabla naziv="DomainObject.Predmet.PrimjedbaSuca_1">Dana 1.10.2010. zatražen uvid za spis
4 P-153/2006.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Tvornica rublja, dioničko društvo</izvorni_sadrzaj>
    <derivirana_varijabla naziv="DomainObject.Predmet.ProtustrankaFormated_1">  MTČ Tvornica rublja, dioničko društvo</derivirana_varijabla>
  </DomainObject.Predmet.ProtustrankaFormated>
  <DomainObject.Predmet.ProtustrankaFormatedOIB>
    <izvorni_sadrzaj>  MTČ Tvornica rublja, dioničko društvo, OIB 58725699695</izvorni_sadrzaj>
    <derivirana_varijabla naziv="DomainObject.Predmet.ProtustrankaFormatedOIB_1">  MTČ Tvornica rublja, dioničko društvo, OIB 58725699695</derivirana_varijabla>
  </DomainObject.Predmet.ProtustrankaFormatedOIB>
  <DomainObject.Predmet.ProtustrankaFormatedWithAdress>
    <izvorni_sadrzaj> MTČ Tvornica rublja, dioničko društvo, Matice Hrvatske 10, 40000 Čakovec</izvorni_sadrzaj>
    <derivirana_varijabla naziv="DomainObject.Predmet.ProtustrankaFormatedWithAdress_1"> MTČ Tvornica rublja, dioničko društvo, Matice Hrvatske 10, 40000 Čakovec</derivirana_varijabla>
  </DomainObject.Predmet.ProtustrankaFormatedWithAdress>
  <DomainObject.Predmet.ProtustrankaFormatedWithAdressOIB>
    <izvorni_sadrzaj> MTČ Tvornica rublja, dioničko društvo, OIB 58725699695, Matice Hrvatske 10, 40000 Čakovec</izvorni_sadrzaj>
    <derivirana_varijabla naziv="DomainObject.Predmet.ProtustrankaFormatedWithAdressOIB_1"> MTČ Tvornica rublja, dioničko društvo, OIB 58725699695, Matice Hrvatske 10, 40000 Čakovec</derivirana_varijabla>
  </DomainObject.Predmet.ProtustrankaFormatedWithAdressOIB>
  <DomainObject.Predmet.ProtustrankaWithAdress>
    <izvorni_sadrzaj>MTČ Tvornica rublja, dioničko društvo Matice Hrvatske 10, 40000 Čakovec</izvorni_sadrzaj>
    <derivirana_varijabla naziv="DomainObject.Predmet.ProtustrankaWithAdress_1">MTČ Tvornica rublja, dioničko društvo Matice Hrvatske 10, 40000 Čakovec</derivirana_varijabla>
  </DomainObject.Predmet.ProtustrankaWithAdress>
  <DomainObject.Predmet.ProtustrankaWithAdressOIB>
    <izvorni_sadrzaj>MTČ Tvornica rublja, dioničko društvo, OIB 58725699695, Matice Hrvatske 10, 40000 Čakovec</izvorni_sadrzaj>
    <derivirana_varijabla naziv="DomainObject.Predmet.ProtustrankaWithAdressOIB_1">MTČ Tvornica rublja, dioničko društvo, OIB 58725699695, Matice Hrvatske 10, 40000 Čakovec</derivirana_varijabla>
  </DomainObject.Predmet.ProtustrankaWithAdressOIB>
  <DomainObject.Predmet.ProtustrankaNazivFormated>
    <izvorni_sadrzaj>MTČ Tvornica rublja, dioničko društvo</izvorni_sadrzaj>
    <derivirana_varijabla naziv="DomainObject.Predmet.ProtustrankaNazivFormated_1">MTČ Tvornica rublja, dioničko društvo</derivirana_varijabla>
  </DomainObject.Predmet.ProtustrankaNazivFormated>
  <DomainObject.Predmet.ProtustrankaNazivFormatedOIB>
    <izvorni_sadrzaj>MTČ Tvornica rublja, dioničko društvo, OIB 58725699695</izvorni_sadrzaj>
    <derivirana_varijabla naziv="DomainObject.Predmet.ProtustrankaNazivFormatedOIB_1">MTČ Tvornica rublja, dioničko društvo, OIB 58725699695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Sermek i dr.   (1. 254), radnici</izvorni_sadrzaj>
    <derivirana_varijabla naziv="DomainObject.Predmet.StrankaFormated_1">  Jadranka Sermek i dr.   (1. 254), radnici</derivirana_varijabla>
  </DomainObject.Predmet.StrankaFormated>
  <DomainObject.Predmet.StrankaFormatedOIB>
    <izvorni_sadrzaj>  Jadranka Sermek i dr.   (1. 254), radnici</izvorni_sadrzaj>
    <derivirana_varijabla naziv="DomainObject.Predmet.StrankaFormatedOIB_1">  Jadranka Sermek i dr.   (1. 254), radnici</derivirana_varijabla>
  </DomainObject.Predmet.StrankaFormatedOIB>
  <DomainObject.Predmet.StrankaFormatedWithAdress>
    <izvorni_sadrzaj> Jadranka Sermek i dr.   (1. 254), radnici, Sveti Križ, A. Šenoe 13, 40321 Mala Subotica</izvorni_sadrzaj>
    <derivirana_varijabla naziv="DomainObject.Predmet.StrankaFormatedWithAdress_1"> Jadranka Sermek i dr.   (1. 254), radnici, Sveti Križ, A. Šenoe 13, 40321 Mala Subotica</derivirana_varijabla>
  </DomainObject.Predmet.StrankaFormatedWithAdress>
  <DomainObject.Predmet.StrankaFormatedWithAdressOIB>
    <izvorni_sadrzaj> Jadranka Sermek i dr.   (1. 254), radnici, Sveti Križ, A. Šenoe 13, 40321 Mala Subotica</izvorni_sadrzaj>
    <derivirana_varijabla naziv="DomainObject.Predmet.StrankaFormatedWithAdressOIB_1"> Jadranka Sermek i dr.   (1. 254), radnici, Sveti Križ, A. Šenoe 13, 40321 Mala Subotica</derivirana_varijabla>
  </DomainObject.Predmet.StrankaFormatedWithAdressOIB>
  <DomainObject.Predmet.StrankaWithAdress>
    <izvorni_sadrzaj>Jadranka Sermek i dr.   (1. 254), radnici Sveti Križ, A. Šenoe 13,40321 Mala Subotica</izvorni_sadrzaj>
    <derivirana_varijabla naziv="DomainObject.Predmet.StrankaWithAdress_1">Jadranka Sermek i dr.   (1. 254), radnici Sveti Križ, A. Šenoe 13,40321 Mala Subotica</derivirana_varijabla>
  </DomainObject.Predmet.StrankaWithAdress>
  <DomainObject.Predmet.StrankaWithAdressOIB>
    <izvorni_sadrzaj>Jadranka Sermek i dr.   (1. 254), radnici, Sveti Križ, A. Šenoe 13,40321 Mala Subotica</izvorni_sadrzaj>
    <derivirana_varijabla naziv="DomainObject.Predmet.StrankaWithAdressOIB_1">Jadranka Sermek i dr.   (1. 254), radnici, Sveti Križ, A. Šenoe 13,40321 Mala Subotica</derivirana_varijabla>
  </DomainObject.Predmet.StrankaWithAdressOIB>
  <DomainObject.Predmet.StrankaNazivFormated>
    <izvorni_sadrzaj>Jadranka Sermek i dr.   (1. 254), radnici</izvorni_sadrzaj>
    <derivirana_varijabla naziv="DomainObject.Predmet.StrankaNazivFormated_1">Jadranka Sermek i dr.   (1. 254), radnici</derivirana_varijabla>
  </DomainObject.Predmet.StrankaNazivFormated>
  <DomainObject.Predmet.StrankaNazivFormatedOIB>
    <izvorni_sadrzaj>Jadranka Sermek i dr.   (1. 254), radnici</izvorni_sadrzaj>
    <derivirana_varijabla naziv="DomainObject.Predmet.StrankaNazivFormatedOIB_1">Jadranka Sermek i dr.   (1. 254),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Jadranka Sermek i dr.   (1. 254), radnici</item>
    </izvorni_sadrzaj>
    <derivirana_varijabla naziv="DomainObject.Predmet.StrankaListFormated_1">
      <item>Jadranka Sermek i dr.   (1. 254), radnici</item>
    </derivirana_varijabla>
  </DomainObject.Predmet.StrankaListFormated>
  <DomainObject.Predmet.StrankaListFormatedOIB>
    <izvorni_sadrzaj>
      <item>Jadranka Sermek i dr.   (1. 254), radnici</item>
    </izvorni_sadrzaj>
    <derivirana_varijabla naziv="DomainObject.Predmet.StrankaListFormatedOIB_1">
      <item>Jadranka Sermek i dr.   (1. 254), radnici</item>
    </derivirana_varijabla>
  </DomainObject.Predmet.StrankaListFormatedOIB>
  <DomainObject.Predmet.StrankaListFormatedWithAdress>
    <izvorni_sadrzaj>
      <item>Jadranka Sermek i dr.   (1. 254), radnici, Sveti Križ, A. Šenoe 13, 40321 Mala Subotica</item>
    </izvorni_sadrzaj>
    <derivirana_varijabla naziv="DomainObject.Predmet.StrankaListFormatedWithAdress_1">
      <item>Jadranka Sermek i dr.   (1. 254), radnici, Sveti Križ, A. Šenoe 13, 40321 Mala Subotica</item>
    </derivirana_varijabla>
  </DomainObject.Predmet.StrankaListFormatedWithAdress>
  <DomainObject.Predmet.StrankaListFormatedWithAdressOIB>
    <izvorni_sadrzaj>
      <item>Jadranka Sermek i dr.   (1. 254), radnici, Sveti Križ, A. Šenoe 13, 40321 Mala Subotica</item>
    </izvorni_sadrzaj>
    <derivirana_varijabla naziv="DomainObject.Predmet.StrankaListFormatedWithAdressOIB_1">
      <item>Jadranka Sermek i dr.   (1. 254), radnici, Sveti Križ, A. Šenoe 13, 40321 Mala Subotica</item>
    </derivirana_varijabla>
  </DomainObject.Predmet.StrankaListFormatedWithAdressOIB>
  <DomainObject.Predmet.StrankaListNazivFormated>
    <izvorni_sadrzaj>
      <item>Jadranka Sermek i dr.   (1. 254), radnici</item>
    </izvorni_sadrzaj>
    <derivirana_varijabla naziv="DomainObject.Predmet.StrankaListNazivFormated_1">
      <item>Jadranka Sermek i dr.   (1. 254), radnici</item>
    </derivirana_varijabla>
  </DomainObject.Predmet.StrankaListNazivFormated>
  <DomainObject.Predmet.StrankaListNazivFormatedOIB>
    <izvorni_sadrzaj>
      <item>Jadranka Sermek i dr.   (1. 254), radnici</item>
    </izvorni_sadrzaj>
    <derivirana_varijabla naziv="DomainObject.Predmet.StrankaListNazivFormatedOIB_1">
      <item>Jadranka Sermek i dr.   (1. 254), radnici</item>
    </derivirana_varijabla>
  </DomainObject.Predmet.StrankaListNazivFormatedOIB>
  <DomainObject.Predmet.ProtuStrankaListFormated>
    <izvorni_sadrzaj>
      <item>MTČ Tvornica rublja, dioničko društvo</item>
    </izvorni_sadrzaj>
    <derivirana_varijabla naziv="DomainObject.Predmet.ProtuStrankaListFormated_1">
      <item>MTČ Tvornica rublja, dioničko društvo</item>
    </derivirana_varijabla>
  </DomainObject.Predmet.ProtuStrankaListFormated>
  <DomainObject.Predmet.ProtuStrankaListFormatedOIB>
    <izvorni_sadrzaj>
      <item>MTČ Tvornica rublja, dioničko društvo, OIB 58725699695</item>
    </izvorni_sadrzaj>
    <derivirana_varijabla naziv="DomainObject.Predmet.ProtuStrankaListFormatedOIB_1">
      <item>MTČ Tvornica rublja, dioničko društvo, OIB 58725699695</item>
    </derivirana_varijabla>
  </DomainObject.Predmet.ProtuStrankaListFormatedOIB>
  <DomainObject.Predmet.ProtuStrankaListFormatedWithAdress>
    <izvorni_sadrzaj>
      <item>MTČ Tvornica rublja, dioničko društvo, Matice Hrvatske 10, 40000 Čakovec</item>
    </izvorni_sadrzaj>
    <derivirana_varijabla naziv="DomainObject.Predmet.ProtuStrankaListFormatedWithAdress_1">
      <item>MTČ Tvornica rublja, dioničko društvo, Matice Hrvatske 10, 40000 Čakovec</item>
    </derivirana_varijabla>
  </DomainObject.Predmet.ProtuStrankaListFormatedWithAdress>
  <DomainObject.Predmet.ProtuStrankaListFormatedWithAdressOIB>
    <izvorni_sadrzaj>
      <item>MTČ Tvornica rublja, dioničko društvo, OIB 58725699695, Matice Hrvatske 10, 40000 Čakovec</item>
    </izvorni_sadrzaj>
    <derivirana_varijabla naziv="DomainObject.Predmet.ProtuStrankaListFormatedWithAdressOIB_1">
      <item>MTČ Tvornica rublja, dioničko društvo, OIB 58725699695, Matice Hrvatske 10, 40000 Čakovec</item>
    </derivirana_varijabla>
  </DomainObject.Predmet.ProtuStrankaListFormatedWithAdressOIB>
  <DomainObject.Predmet.ProtuStrankaListNazivFormated>
    <izvorni_sadrzaj>
      <item>MTČ Tvornica rublja, dioničko društvo</item>
    </izvorni_sadrzaj>
    <derivirana_varijabla naziv="DomainObject.Predmet.ProtuStrankaListNazivFormated_1">
      <item>MTČ Tvornica rublja, dioničko društvo</item>
    </derivirana_varijabla>
  </DomainObject.Predmet.ProtuStrankaListNazivFormated>
  <DomainObject.Predmet.ProtuStrankaListNazivFormatedOIB>
    <izvorni_sadrzaj>
      <item>MTČ Tvornica rublja, dioničko društvo, OIB 58725699695</item>
    </izvorni_sadrzaj>
    <derivirana_varijabla naziv="DomainObject.Predmet.ProtuStrankaListNazivFormatedOIB_1">
      <item>MTČ Tvornica rublja, dioničko društvo, OIB 58725699695</item>
    </derivirana_varijabla>
  </DomainObject.Predmet.ProtuStrankaListNazivFormatedOIB>
  <DomainObject.Predmet.OstaliList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Formated>
  <DomainObject.Predmet.OstaliList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FormatedOIB>
  <DomainObject.Predmet.OstaliListFormatedWithAdress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izvorni_sadrzaj>
    <derivirana_varijabla naziv="DomainObject.Predmet.OstaliListFormatedWithAdress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derivirana_varijabla>
  </DomainObject.Predmet.OstaliListFormatedWithAdress>
  <DomainObject.Predmet.OstaliListFormatedWithAdressOIB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izvorni_sadrzaj>
    <derivirana_varijabla naziv="DomainObject.Predmet.OstaliListFormatedWithAdressOIB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derivirana_varijabla>
  </DomainObject.Predmet.OstaliListFormatedWithAdressOIB>
  <DomainObject.Predmet.OstaliListNaziv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Naziv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NazivFormated>
  <DomainObject.Predmet.OstaliListNaziv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Naziv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St-53/2009-303</izvorni_sadrzaj>
    <derivirana_varijabla naziv="DomainObject.PoslovniBrojDokumenta_1">St-53/2009-303</derivirana_varijabla>
  </DomainObject.PoslovniBrojDokumenta>
  <DomainObject.Predmet.StrankaIDrugi>
    <izvorni_sadrzaj>Jadranka Sermek i dr.   (1. 254), radnici</izvorni_sadrzaj>
    <derivirana_varijabla naziv="DomainObject.Predmet.StrankaIDrugi_1">Jadranka Sermek i dr.   (1. 254), radnici</derivirana_varijabla>
  </DomainObject.Predmet.StrankaIDrugi>
  <DomainObject.Predmet.ProtustrankaIDrugi>
    <izvorni_sadrzaj>MTČ Tvornica rublja, dioničko društvo</izvorni_sadrzaj>
    <derivirana_varijabla naziv="DomainObject.Predmet.ProtustrankaIDrugi_1">MTČ Tvornica rublja, dioničko društvo</derivirana_varijabla>
  </DomainObject.Predmet.ProtustrankaIDrugi>
  <DomainObject.Predmet.StrankaIDrugiAdressOIB>
    <izvorni_sadrzaj>Jadranka Sermek i dr.   (1. 254), radnici, Sveti Križ, A. Šenoe 13, 40321 Mala Subotica</izvorni_sadrzaj>
    <derivirana_varijabla naziv="DomainObject.Predmet.StrankaIDrugiAdressOIB_1">Jadranka Sermek i dr.   (1. 254), radnici, Sveti Križ, A. Šenoe 13, 40321 Mala Subotica</derivirana_varijabla>
  </DomainObject.Predmet.StrankaIDrugiAdressOIB>
  <DomainObject.Predmet.ProtustrankaIDrugiAdressOIB>
    <izvorni_sadrzaj>MTČ Tvornica rublja, dioničko društvo, OIB 58725699695, Matice Hrvatske 10, 40000 Čakovec</izvorni_sadrzaj>
    <derivirana_varijabla naziv="DomainObject.Predmet.ProtustrankaIDrugiAdressOIB_1">MTČ Tvornica rublja, dioničko društvo, OIB 58725699695,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SudioniciListNaziv_1"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SudioniciListNaziv>
  <DomainObject.Predmet.SudioniciListAdressOIB>
    <izvorni_sadrzaj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izvorni_sadrzaj>
    <derivirana_varijabla naziv="DomainObject.Predmet.SudioniciListAdressOIB_1"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izvorni_sadrzaj>
    <derivirana_varijabla naziv="DomainObject.Predmet.SudioniciListNazivOIB_1"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3745</properties:Characters>
  <properties:Lines>78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2015-11-16T13:41:00Z</dcterms:created>
  <dc:creator>Lea Rogina</dc:creator>
  <cp:lastModifiedBy>Lea Rogina</cp:lastModifiedBy>
  <cp:lastPrinted>2015-11-16T13:43:00Z</cp:lastPrinted>
  <dcterms:modified xmlns:xsi="http://www.w3.org/2001/XMLSchema-instance" xsi:type="dcterms:W3CDTF">2015-11-16T13:47:00Z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St-53/2009-303 / Odluka - Dopunsko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