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e94e" w14:paraId="b90e94e"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St-1065/11</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rsidRPr="001A1A01">
      <w:pPr>
        <w:rPr>
          <w:rFonts w:hAnsi="Times New Roman" w:ascii="Times New Roman"/>
        </w:rPr>
      </w:pPr>
      <w:r w:rsidRPr="001A1A01">
        <w:rPr>
          <w:rFonts w:hAnsi="Times New Roman" w:ascii="Times New Roman"/>
        </w:rPr>
        <w:t xml:space="preserve">Karlovac, Ljudevita Šestića 4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78, OIB: 30373982681, </w:t>
      </w:r>
      <w:r>
        <w:rPr>
          <w:rFonts w:hAnsi="Times New Roman" w:ascii="Times New Roman"/>
        </w:rPr>
        <w:t>19</w:t>
      </w:r>
      <w:r w:rsidRPr="00916759">
        <w:rPr>
          <w:rFonts w:hAnsi="Times New Roman" w:ascii="Times New Roman"/>
        </w:rPr>
        <w:t xml:space="preserve">. </w:t>
      </w:r>
      <w:r>
        <w:rPr>
          <w:rFonts w:hAnsi="Times New Roman" w:ascii="Times New Roman"/>
        </w:rPr>
        <w:t>siječnja</w:t>
      </w:r>
      <w:r w:rsidRPr="00916759">
        <w:rPr>
          <w:rFonts w:hAnsi="Times New Roman" w:ascii="Times New Roman"/>
        </w:rPr>
        <w:t xml:space="preserve"> 201</w:t>
      </w:r>
      <w:r>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AB0985">
      <w:pPr>
        <w:jc w:val="both"/>
        <w:rPr>
          <w:rFonts w:hAnsi="Times New Roman" w:ascii="Times New Roman"/>
        </w:rPr>
      </w:pPr>
      <w:r w:rsidRPr="00916759">
        <w:rPr>
          <w:rFonts w:hAnsi="Times New Roman" w:ascii="Times New Roman"/>
        </w:rPr>
        <w:tab/>
        <w:t xml:space="preserve">Kupcu </w:t>
      </w:r>
      <w:r w:rsidR="001414CE">
        <w:rPr>
          <w:rFonts w:hAnsi="Times New Roman" w:ascii="Times New Roman"/>
        </w:rPr>
        <w:t>ANKICA</w:t>
      </w:r>
      <w:r w:rsidRPr="00916759">
        <w:rPr>
          <w:rFonts w:hAnsi="Times New Roman" w:ascii="Times New Roman"/>
        </w:rPr>
        <w:t xml:space="preserve"> BERTOVIĆ, iz Ogulina, </w:t>
      </w:r>
      <w:r w:rsidR="001414CE">
        <w:rPr>
          <w:rFonts w:hAnsi="Times New Roman" w:ascii="Times New Roman"/>
        </w:rPr>
        <w:t>Gavani</w:t>
      </w:r>
      <w:r w:rsidR="00B675C5">
        <w:rPr>
          <w:rFonts w:hAnsi="Times New Roman" w:ascii="Times New Roman"/>
        </w:rPr>
        <w:t xml:space="preserve"> 2</w:t>
      </w:r>
      <w:r w:rsidR="001414CE">
        <w:rPr>
          <w:rFonts w:hAnsi="Times New Roman" w:ascii="Times New Roman"/>
        </w:rPr>
        <w:t>a</w:t>
      </w:r>
      <w:r w:rsidRPr="00916759">
        <w:rPr>
          <w:rFonts w:hAnsi="Times New Roman" w:ascii="Times New Roman"/>
        </w:rPr>
        <w:t>, OIB:</w:t>
      </w:r>
      <w:r w:rsidR="001414CE">
        <w:rPr>
          <w:rFonts w:hAnsi="Times New Roman" w:ascii="Times New Roman"/>
        </w:rPr>
        <w:t xml:space="preserve"> 17966481563</w:t>
      </w:r>
      <w:r w:rsidR="00247DC5">
        <w:rPr>
          <w:rFonts w:hAnsi="Times New Roman" w:ascii="Times New Roman"/>
        </w:rPr>
        <w:t xml:space="preserve">, </w:t>
      </w:r>
      <w:r w:rsidRPr="00916759">
        <w:rPr>
          <w:rFonts w:hAnsi="Times New Roman" w:ascii="Times New Roman"/>
        </w:rPr>
        <w:t>predaje se sljedeća nekretnina:</w:t>
      </w:r>
    </w:p>
    <w:p w:rsidRDefault="00AB0985" w:rsidP="00916759" w:rsidR="00AB0985">
      <w:pPr>
        <w:jc w:val="both"/>
        <w:rPr>
          <w:rFonts w:hAnsi="Times New Roman" w:ascii="Times New Roman"/>
        </w:rPr>
      </w:pPr>
    </w:p>
    <w:p w:rsidRDefault="00AB0985" w:rsidP="00AB0985" w:rsidR="00AB0985" w:rsidRPr="00AB0985">
      <w:pPr>
        <w:jc w:val="both"/>
        <w:rPr>
          <w:rFonts w:hAnsi="Times New Roman" w:ascii="Times New Roman"/>
        </w:rPr>
      </w:pPr>
      <w:r w:rsidRPr="00AB0985">
        <w:rPr>
          <w:rFonts w:hAnsi="Times New Roman" w:ascii="Times New Roman"/>
        </w:rPr>
        <w:t xml:space="preserve">- nekretnina upisana u podulošku 7 do 29, zk.ul. 62 k.o. Ogulin, kč.br. 211/2, poslovna zgrada </w:t>
      </w:r>
    </w:p>
    <w:p w:rsidRDefault="00AB0985" w:rsidP="00AB0985" w:rsidR="00AB0985" w:rsidRPr="00AB0985">
      <w:pPr>
        <w:jc w:val="both"/>
        <w:rPr>
          <w:rFonts w:hAnsi="Times New Roman" w:ascii="Times New Roman"/>
        </w:rPr>
      </w:pPr>
      <w:r w:rsidRPr="00AB0985">
        <w:rPr>
          <w:rFonts w:hAnsi="Times New Roman" w:ascii="Times New Roman"/>
        </w:rPr>
        <w:t xml:space="preserve"> u  Ogulinu u površini od 313 čhv, i to</w:t>
      </w:r>
    </w:p>
    <w:p w:rsidRDefault="00AB0985" w:rsidP="00AB0985" w:rsidR="00AB0985" w:rsidRPr="00AB0985">
      <w:pPr>
        <w:jc w:val="both"/>
        <w:rPr>
          <w:rFonts w:hAnsi="Times New Roman" w:ascii="Times New Roman"/>
        </w:rPr>
      </w:pPr>
      <w:r w:rsidRPr="00AB0985">
        <w:rPr>
          <w:rFonts w:hAnsi="Times New Roman" w:ascii="Times New Roman"/>
        </w:rPr>
        <w:t>-   7 etaža 3/100 – poslovni prostor broj 10 u površini od 22,34m2</w:t>
      </w:r>
    </w:p>
    <w:p w:rsidRDefault="00AB0985" w:rsidP="00AB0985" w:rsidR="00AB0985" w:rsidRPr="00AB0985">
      <w:pPr>
        <w:jc w:val="both"/>
        <w:rPr>
          <w:rFonts w:hAnsi="Times New Roman" w:ascii="Times New Roman"/>
        </w:rPr>
      </w:pPr>
      <w:r w:rsidRPr="00AB0985">
        <w:rPr>
          <w:rFonts w:hAnsi="Times New Roman" w:ascii="Times New Roman"/>
        </w:rPr>
        <w:t>-   8 etaža 2/100 – poslovni prostor broj 11 u površini od 22,31m2</w:t>
      </w:r>
    </w:p>
    <w:p w:rsidRDefault="00AB0985" w:rsidP="00AB0985" w:rsidR="00AB0985" w:rsidRPr="00AB0985">
      <w:pPr>
        <w:jc w:val="both"/>
        <w:rPr>
          <w:rFonts w:hAnsi="Times New Roman" w:ascii="Times New Roman"/>
        </w:rPr>
      </w:pPr>
      <w:r w:rsidRPr="00AB0985">
        <w:rPr>
          <w:rFonts w:hAnsi="Times New Roman" w:ascii="Times New Roman"/>
        </w:rPr>
        <w:t>-   9 etaža 2/100 – poslovni prostor broj 12 u površini od 22,31m2</w:t>
      </w:r>
    </w:p>
    <w:p w:rsidRDefault="00AB0985" w:rsidP="00AB0985" w:rsidR="00AB0985" w:rsidRPr="00AB0985">
      <w:pPr>
        <w:jc w:val="both"/>
        <w:rPr>
          <w:rFonts w:hAnsi="Times New Roman" w:ascii="Times New Roman"/>
        </w:rPr>
      </w:pPr>
      <w:r w:rsidRPr="00AB0985">
        <w:rPr>
          <w:rFonts w:hAnsi="Times New Roman" w:ascii="Times New Roman"/>
        </w:rPr>
        <w:t>- 10 etaža 2/100 – poslovni prostor broj 13 u površini od 22,31m2</w:t>
      </w:r>
    </w:p>
    <w:p w:rsidRDefault="00AB0985" w:rsidP="00AB0985" w:rsidR="00AB0985" w:rsidRPr="00AB0985">
      <w:pPr>
        <w:jc w:val="both"/>
        <w:rPr>
          <w:rFonts w:hAnsi="Times New Roman" w:ascii="Times New Roman"/>
        </w:rPr>
      </w:pPr>
      <w:r w:rsidRPr="00AB0985">
        <w:rPr>
          <w:rFonts w:hAnsi="Times New Roman" w:ascii="Times New Roman"/>
        </w:rPr>
        <w:t>- 11 etaža 2/100 – poslovni prostor broj 14 u površini od 22,31m2</w:t>
      </w:r>
    </w:p>
    <w:p w:rsidRDefault="00AB0985" w:rsidP="00AB0985" w:rsidR="00AB0985" w:rsidRPr="00AB0985">
      <w:pPr>
        <w:jc w:val="both"/>
        <w:rPr>
          <w:rFonts w:hAnsi="Times New Roman" w:ascii="Times New Roman"/>
        </w:rPr>
      </w:pPr>
      <w:r w:rsidRPr="00AB0985">
        <w:rPr>
          <w:rFonts w:hAnsi="Times New Roman" w:ascii="Times New Roman"/>
        </w:rPr>
        <w:t>- 12 etaža 3/100 – poslovni prostor broj 15 u površini od 22,74m2</w:t>
      </w:r>
    </w:p>
    <w:p w:rsidRDefault="00AB0985" w:rsidP="00AB0985" w:rsidR="00AB0985" w:rsidRPr="00AB0985">
      <w:pPr>
        <w:jc w:val="both"/>
        <w:rPr>
          <w:rFonts w:hAnsi="Times New Roman" w:ascii="Times New Roman"/>
        </w:rPr>
      </w:pPr>
      <w:r w:rsidRPr="00AB0985">
        <w:rPr>
          <w:rFonts w:hAnsi="Times New Roman" w:ascii="Times New Roman"/>
        </w:rPr>
        <w:t>- 24 etaža 4/100 – poslovni prostor broj 27 u površini od 30,61m2</w:t>
      </w:r>
    </w:p>
    <w:p w:rsidRDefault="00AB0985" w:rsidP="00AB0985" w:rsidR="00AB0985" w:rsidRPr="00AB0985">
      <w:pPr>
        <w:jc w:val="both"/>
        <w:rPr>
          <w:rFonts w:hAnsi="Times New Roman" w:ascii="Times New Roman"/>
        </w:rPr>
      </w:pPr>
      <w:r w:rsidRPr="00AB0985">
        <w:rPr>
          <w:rFonts w:hAnsi="Times New Roman" w:ascii="Times New Roman"/>
        </w:rPr>
        <w:t>- 25 etaža 2/100 – poslovni prostor broj 28 u površini od 22,33m2</w:t>
      </w:r>
    </w:p>
    <w:p w:rsidRDefault="00AB0985" w:rsidP="00AB0985" w:rsidR="00AB0985">
      <w:pPr>
        <w:jc w:val="both"/>
        <w:rPr>
          <w:rFonts w:hAnsi="Times New Roman" w:ascii="Times New Roman"/>
        </w:rPr>
      </w:pPr>
      <w:r w:rsidRPr="00AB0985">
        <w:rPr>
          <w:rFonts w:hAnsi="Times New Roman" w:ascii="Times New Roman"/>
        </w:rPr>
        <w:t>- 26 etaža 2/100 – poslovni prostor broj 29 u površini od 22,33m2</w:t>
      </w:r>
    </w:p>
    <w:p w:rsidRDefault="00247DC5" w:rsidP="00916759" w:rsidR="00247DC5"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Rješenje o dosudi ovog suda poslovni broj St-1065/11 od 1</w:t>
      </w:r>
      <w:r w:rsidR="00247DC5">
        <w:rPr>
          <w:rFonts w:hAnsi="Times New Roman" w:ascii="Times New Roman"/>
        </w:rPr>
        <w:t>9</w:t>
      </w:r>
      <w:r w:rsidRPr="00916759">
        <w:rPr>
          <w:rFonts w:hAnsi="Times New Roman" w:ascii="Times New Roman"/>
        </w:rPr>
        <w:t>. prosinca 201</w:t>
      </w:r>
      <w:r w:rsidR="00247DC5">
        <w:rPr>
          <w:rFonts w:hAnsi="Times New Roman" w:ascii="Times New Roman"/>
        </w:rPr>
        <w:t>6</w:t>
      </w:r>
      <w:r w:rsidRPr="00916759">
        <w:rPr>
          <w:rFonts w:hAnsi="Times New Roman" w:ascii="Times New Roman"/>
        </w:rPr>
        <w:t xml:space="preserve">. postalo je pravomoćno </w:t>
      </w:r>
      <w:r w:rsidR="00247DC5">
        <w:rPr>
          <w:rFonts w:hAnsi="Times New Roman" w:ascii="Times New Roman"/>
        </w:rPr>
        <w:t>5</w:t>
      </w:r>
      <w:r w:rsidRPr="00916759">
        <w:rPr>
          <w:rFonts w:hAnsi="Times New Roman" w:ascii="Times New Roman"/>
        </w:rPr>
        <w:t xml:space="preserve">. </w:t>
      </w:r>
      <w:r w:rsidR="00247DC5">
        <w:rPr>
          <w:rFonts w:hAnsi="Times New Roman" w:ascii="Times New Roman"/>
        </w:rPr>
        <w:t>siječnja</w:t>
      </w:r>
      <w:r w:rsidRPr="00916759">
        <w:rPr>
          <w:rFonts w:hAnsi="Times New Roman" w:ascii="Times New Roman"/>
        </w:rPr>
        <w:t xml:space="preserve"> 201</w:t>
      </w:r>
      <w:r w:rsidR="00247DC5">
        <w:rPr>
          <w:rFonts w:hAnsi="Times New Roman" w:ascii="Times New Roman"/>
        </w:rPr>
        <w:t>7</w:t>
      </w:r>
      <w:r w:rsidRPr="00916759">
        <w:rPr>
          <w:rFonts w:hAnsi="Times New Roman" w:ascii="Times New Roman"/>
        </w:rPr>
        <w:t xml:space="preserve">., a kupac je u cijelosti podmirio ukupnu kupovninu i to na ime jamčevine iznosa od </w:t>
      </w:r>
      <w:r w:rsidR="00AB0985">
        <w:rPr>
          <w:rFonts w:hAnsi="Times New Roman" w:ascii="Times New Roman"/>
        </w:rPr>
        <w:t>95.870,28</w:t>
      </w:r>
      <w:r w:rsidRPr="00916759">
        <w:rPr>
          <w:rFonts w:hAnsi="Times New Roman" w:ascii="Times New Roman"/>
        </w:rPr>
        <w:t xml:space="preserve"> kn, te razliku kupovnine u iznosu od </w:t>
      </w:r>
      <w:r w:rsidR="00AB0985">
        <w:rPr>
          <w:rFonts w:hAnsi="Times New Roman" w:ascii="Times New Roman"/>
        </w:rPr>
        <w:t>87.506,12</w:t>
      </w:r>
      <w:r w:rsidRPr="00916759">
        <w:rPr>
          <w:rFonts w:hAnsi="Times New Roman" w:ascii="Times New Roman"/>
        </w:rPr>
        <w:t xml:space="preserve"> kn dana </w:t>
      </w:r>
      <w:r w:rsidR="00247DC5">
        <w:rPr>
          <w:rFonts w:hAnsi="Times New Roman" w:ascii="Times New Roman"/>
        </w:rPr>
        <w:t>11</w:t>
      </w:r>
      <w:r w:rsidRPr="00916759">
        <w:rPr>
          <w:rFonts w:hAnsi="Times New Roman" w:ascii="Times New Roman"/>
        </w:rPr>
        <w:t>. siječnja 201</w:t>
      </w:r>
      <w:r w:rsidR="00247DC5">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l. 108. st. 4. Ovršnog zakona ("Narodne novine"</w:t>
      </w:r>
      <w:r w:rsidRPr="00916759">
        <w:rPr>
          <w:rFonts w:hAnsi="Times New Roman" w:ascii="Times New Roman"/>
        </w:rPr>
        <w:t xml:space="preserve"> broj 57/96, 29/99, 42/00, 173/03, 194/03, 151/04, 88/05, 121/05, 61/08), sud je donio zaključak o predaji nekretnina kupcu B</w:t>
      </w:r>
      <w:r w:rsidR="005137EB">
        <w:rPr>
          <w:rFonts w:hAnsi="Times New Roman" w:ascii="Times New Roman"/>
        </w:rPr>
        <w:t xml:space="preserve">ranku Bertoviću, vlasniku </w:t>
      </w:r>
      <w:r w:rsidR="005137EB" w:rsidRPr="005137EB">
        <w:rPr>
          <w:rFonts w:hAnsi="Times New Roman" w:ascii="Times New Roman"/>
        </w:rPr>
        <w:t>Instalacijsko-trgovačkog obrta Bertović</w:t>
      </w:r>
      <w:r w:rsidR="005137EB">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U Karlovcu 1</w:t>
      </w:r>
      <w:r w:rsidR="00247DC5">
        <w:rPr>
          <w:rFonts w:hAnsi="Times New Roman" w:ascii="Times New Roman"/>
        </w:rPr>
        <w:t>9</w:t>
      </w:r>
      <w:r w:rsidRPr="00916759">
        <w:rPr>
          <w:rFonts w:hAnsi="Times New Roman" w:ascii="Times New Roman"/>
        </w:rPr>
        <w:t xml:space="preserve">. </w:t>
      </w:r>
      <w:r w:rsidR="00247DC5">
        <w:rPr>
          <w:rFonts w:hAnsi="Times New Roman" w:ascii="Times New Roman"/>
        </w:rPr>
        <w:t>siječnja</w:t>
      </w:r>
      <w:r w:rsidRPr="00916759">
        <w:rPr>
          <w:rFonts w:hAnsi="Times New Roman" w:ascii="Times New Roman"/>
        </w:rPr>
        <w:t xml:space="preserve"> 201</w:t>
      </w:r>
      <w:r w:rsidR="00247DC5">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173460">
        <w:rPr>
          <w:rFonts w:hAnsi="Times New Roman" w:ascii="Times New Roman"/>
        </w:rPr>
        <w:t>, v.r.</w:t>
      </w:r>
    </w:p>
    <w:p w:rsidRDefault="00173460" w:rsidP="00916759" w:rsidR="00173460">
      <w:pPr>
        <w:jc w:val="right"/>
        <w:rPr>
          <w:rFonts w:hAnsi="Times New Roman" w:ascii="Times New Roman"/>
        </w:rPr>
      </w:pPr>
    </w:p>
    <w:p w:rsidRDefault="00173460" w:rsidP="00916759" w:rsidR="00173460">
      <w:pPr>
        <w:jc w:val="right"/>
        <w:rPr>
          <w:rFonts w:hAnsi="Times New Roman" w:ascii="Times New Roman"/>
        </w:rPr>
      </w:pPr>
      <w:r>
        <w:rPr>
          <w:rFonts w:hAnsi="Times New Roman" w:ascii="Times New Roman"/>
        </w:rPr>
        <w:t>Ovlašteni službenik:</w:t>
      </w:r>
    </w:p>
    <w:p w:rsidRDefault="00173460" w:rsidP="00173460" w:rsidR="00916759" w:rsidRPr="00916759">
      <w:pPr>
        <w:jc w:val="right"/>
        <w:rPr>
          <w:rFonts w:hAnsi="Times New Roman" w:ascii="Times New Roman"/>
        </w:rPr>
      </w:pPr>
      <w:r>
        <w:rPr>
          <w:rFonts w:hAnsi="Times New Roman" w:ascii="Times New Roman"/>
        </w:rPr>
        <w:t>Žana Livaja</w:t>
      </w:r>
    </w:p>
    <w:p w:rsidRDefault="00916759" w:rsidP="00916759" w:rsidR="00916759" w:rsidRPr="00916759">
      <w:pPr>
        <w:jc w:val="both"/>
        <w:rPr>
          <w:rFonts w:hAnsi="Times New Roman" w:ascii="Times New Roman"/>
        </w:rPr>
      </w:pPr>
      <w:r w:rsidRPr="00916759">
        <w:rPr>
          <w:rFonts w:hAnsi="Times New Roman" w:ascii="Times New Roman"/>
        </w:rPr>
        <w:lastRenderedPageBreak/>
        <w:t>UPUTA O PRAVNOM LIJEKU:</w:t>
      </w:r>
    </w:p>
    <w:p w:rsidRDefault="00916759" w:rsidP="00916759" w:rsidR="00916759" w:rsidRPr="00916759">
      <w:pPr>
        <w:jc w:val="both"/>
        <w:rPr>
          <w:rFonts w:hAnsi="Times New Roman" w:ascii="Times New Roman"/>
        </w:rPr>
      </w:pPr>
      <w:r w:rsidRPr="00916759">
        <w:rPr>
          <w:rFonts w:hAnsi="Times New Roman" w:ascii="Times New Roman"/>
        </w:rPr>
        <w:t>Protiv ovog zaključka nije dopuštena žalba čl.11.st.9. SZ-a.</w:t>
      </w:r>
    </w:p>
    <w:p w:rsidRDefault="00916759" w:rsidP="00916759" w:rsidR="00916759" w:rsidRPr="00916759">
      <w:pPr>
        <w:jc w:val="both"/>
        <w:rPr>
          <w:rFonts w:hAnsi="Times New Roman" w:ascii="Times New Roman"/>
        </w:rPr>
      </w:pPr>
    </w:p>
    <w:p w:rsidRDefault="002775D1" w:rsidP="002775D1" w:rsidR="002775D1" w:rsidRPr="001A1A01">
      <w:pPr>
        <w:rPr>
          <w:rFonts w:hAnsi="Times New Roman" w:ascii="Times New Roman"/>
        </w:rPr>
      </w:pPr>
    </w:p>
    <w:sectPr w:rsidSect="00646ADE" w:rsidR="002775D1" w:rsidRPr="001A1A01">
      <w:headerReference w:type="default" r:id="rId10"/>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65072A">
          <w:rPr>
            <w:noProof/>
          </w:rPr>
          <w:t>2</w:t>
        </w:r>
        <w:r>
          <w:fldChar w:fldCharType="end"/>
        </w:r>
      </w:p>
      <w:p w:rsidRDefault="00200FA9" w:rsidP="00D07638" w:rsidR="00D07638" w:rsidRPr="00324B43">
        <w:pPr>
          <w:jc w:val="right"/>
        </w:pPr>
        <w:r w:rsidRPr="00324B43">
          <w:t xml:space="preserve">                                                                3  St-1065/11</w:t>
        </w:r>
      </w:p>
      <w:p w:rsidRDefault="0065072A" w:rsidR="0060670C">
        <w:pPr>
          <w:pStyle w:val="Zaglavlje"/>
          <w:jc w:val="center"/>
        </w:pPr>
      </w:p>
    </w:sdtContent>
  </w:sdt>
  <w:p w:rsidRDefault="0065072A"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42EC5"/>
    <w:rsid w:val="00092E8E"/>
    <w:rsid w:val="00096468"/>
    <w:rsid w:val="000A302D"/>
    <w:rsid w:val="000E3302"/>
    <w:rsid w:val="001414CE"/>
    <w:rsid w:val="00164E08"/>
    <w:rsid w:val="00173460"/>
    <w:rsid w:val="00181C25"/>
    <w:rsid w:val="0019399D"/>
    <w:rsid w:val="001A1A01"/>
    <w:rsid w:val="001C1992"/>
    <w:rsid w:val="00200FA9"/>
    <w:rsid w:val="00210B7B"/>
    <w:rsid w:val="002207BD"/>
    <w:rsid w:val="00247DC5"/>
    <w:rsid w:val="002775D1"/>
    <w:rsid w:val="00277787"/>
    <w:rsid w:val="00277D1E"/>
    <w:rsid w:val="002D485F"/>
    <w:rsid w:val="003422B3"/>
    <w:rsid w:val="00395F7D"/>
    <w:rsid w:val="0042534A"/>
    <w:rsid w:val="00445660"/>
    <w:rsid w:val="00456E7D"/>
    <w:rsid w:val="004C28B3"/>
    <w:rsid w:val="004D6401"/>
    <w:rsid w:val="005137EB"/>
    <w:rsid w:val="0052756B"/>
    <w:rsid w:val="005C3DA6"/>
    <w:rsid w:val="005F06BF"/>
    <w:rsid w:val="005F7E02"/>
    <w:rsid w:val="00601A6F"/>
    <w:rsid w:val="00646ADE"/>
    <w:rsid w:val="0065072A"/>
    <w:rsid w:val="006862D5"/>
    <w:rsid w:val="006A7CBC"/>
    <w:rsid w:val="006D50C3"/>
    <w:rsid w:val="006F1934"/>
    <w:rsid w:val="007230A2"/>
    <w:rsid w:val="00793A12"/>
    <w:rsid w:val="007F50E6"/>
    <w:rsid w:val="00813D04"/>
    <w:rsid w:val="00827435"/>
    <w:rsid w:val="00866493"/>
    <w:rsid w:val="008753F6"/>
    <w:rsid w:val="00916759"/>
    <w:rsid w:val="00966407"/>
    <w:rsid w:val="009701A0"/>
    <w:rsid w:val="00997385"/>
    <w:rsid w:val="009B3948"/>
    <w:rsid w:val="009D733B"/>
    <w:rsid w:val="009E0674"/>
    <w:rsid w:val="00A15F4F"/>
    <w:rsid w:val="00A265B2"/>
    <w:rsid w:val="00A85C1E"/>
    <w:rsid w:val="00A96B27"/>
    <w:rsid w:val="00AB0985"/>
    <w:rsid w:val="00AC09A6"/>
    <w:rsid w:val="00B028D4"/>
    <w:rsid w:val="00B12C85"/>
    <w:rsid w:val="00B408FC"/>
    <w:rsid w:val="00B675C5"/>
    <w:rsid w:val="00BA218D"/>
    <w:rsid w:val="00BA6D04"/>
    <w:rsid w:val="00BE4259"/>
    <w:rsid w:val="00C327CC"/>
    <w:rsid w:val="00C46D17"/>
    <w:rsid w:val="00C623C1"/>
    <w:rsid w:val="00CF5826"/>
    <w:rsid w:val="00D42E48"/>
    <w:rsid w:val="00D930C1"/>
    <w:rsid w:val="00E35DA4"/>
    <w:rsid w:val="00E5782A"/>
    <w:rsid w:val="00E64B06"/>
    <w:rsid w:val="00F115F0"/>
    <w:rsid w:val="00F75C06"/>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173460"/>
    <w:rPr>
      <w:color w:val="808080"/>
      <w:bdr w:space="0" w:sz="0" w:color="auto" w:val="none"/>
      <w:shd w:fill="auto" w:color="auto" w:val="clear"/>
    </w:rPr>
  </w:style>
  <w:style w:customStyle="true" w:styleId="eSPISCCParagraphDefaultFont" w:type="character">
    <w:name w:val="eSPIS_CC_Paragraph Default Font"/>
    <w:basedOn w:val="Zadanifontodlomka"/>
    <w:rsid w:val="001734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346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734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34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173460"/>
    <w:rPr>
      <w:color w:val="808080"/>
      <w:bdr w:color="auto" w:space="0" w:sz="0" w:val="none"/>
      <w:shd w:color="auto" w:fill="auto" w:val="clear"/>
    </w:rPr>
  </w:style>
  <w:style w:customStyle="1" w:styleId="eSPISCCParagraphDefaultFont" w:type="character">
    <w:name w:val="eSPIS_CC_Paragraph Default Font"/>
    <w:basedOn w:val="Zadanifontodlomka"/>
    <w:rsid w:val="001734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346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734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34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339</properties:Words>
  <properties:Characters>1628</properties:Characters>
  <properties:Lines>52</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2017-01-19T10:59:00Z</dcterms:created>
  <dc:creator>Gordana Grčić</dc:creator>
  <cp:lastModifiedBy>Žana Livaja</cp:lastModifiedBy>
  <cp:lastPrinted>2017-01-19T11:12:00Z</cp:lastPrinted>
  <dcterms:modified xmlns:xsi="http://www.w3.org/2001/XMLSchema-instance" xsi:type="dcterms:W3CDTF">2017-01-19T11:12:00Z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