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9eca" w14:paraId="1809eca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920459">
        <w:rPr>
          <w:rFonts w:hAnsi="Times New Roman" w:ascii="Times New Roman"/>
          <w:color w:val="auto"/>
          <w:sz w:val="24"/>
          <w:szCs w:val="24"/>
          <w:lang w:val="hr-HR"/>
        </w:rPr>
        <w:t>3095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920459">
        <w:rPr>
          <w:rFonts w:hAnsi="Times New Roman" w:ascii="Times New Roman"/>
          <w:color w:val="auto"/>
          <w:sz w:val="24"/>
          <w:szCs w:val="24"/>
          <w:lang w:val="hr-HR"/>
        </w:rPr>
        <w:t>30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20459">
        <w:rPr>
          <w:rFonts w:hAnsi="Times New Roman" w:ascii="Times New Roman"/>
          <w:sz w:val="24"/>
          <w:szCs w:val="24"/>
        </w:rPr>
        <w:t xml:space="preserve"> </w:t>
      </w:r>
      <w:r w:rsidR="00920459" w:rsidRPr="00920459">
        <w:rPr>
          <w:rFonts w:hAnsi="Times New Roman" w:ascii="Times New Roman"/>
          <w:sz w:val="24"/>
          <w:szCs w:val="24"/>
        </w:rPr>
        <w:t>TELLURIAN animacija i presnimavanje video materijala d.o.o., Prekvršje, Ota Habek 1, OIB 62106306356</w:t>
      </w:r>
      <w:r w:rsidR="00993433">
        <w:rPr>
          <w:rFonts w:hAnsi="Times New Roman" w:ascii="Times New Roman"/>
          <w:sz w:val="24"/>
          <w:szCs w:val="24"/>
        </w:rPr>
        <w:t>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F370F0">
        <w:rPr>
          <w:rFonts w:hAnsi="Times New Roman" w:ascii="Times New Roman"/>
          <w:sz w:val="24"/>
          <w:szCs w:val="24"/>
        </w:rPr>
        <w:t>9. studenog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9204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20459" w:rsidRPr="00920459">
        <w:rPr>
          <w:rFonts w:hAnsi="Times New Roman" w:ascii="Times New Roman"/>
          <w:color w:val="auto"/>
          <w:sz w:val="24"/>
          <w:szCs w:val="24"/>
          <w:lang w:val="hr-HR"/>
        </w:rPr>
        <w:t>TELLURIAN animacija i presnimavanje video materijala d.o.o., Prekvršje, Ota Habek 1, OIB 62106306356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920459">
        <w:rPr>
          <w:rFonts w:hAnsi="Times New Roman" w:ascii="Times New Roman"/>
          <w:color w:val="auto"/>
          <w:sz w:val="24"/>
          <w:szCs w:val="24"/>
          <w:lang w:val="hr-HR"/>
        </w:rPr>
        <w:t>309516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920459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920459">
        <w:rPr>
          <w:rFonts w:hAnsi="Times New Roman" w:ascii="Times New Roman"/>
          <w:color w:val="auto"/>
          <w:sz w:val="24"/>
          <w:szCs w:val="24"/>
          <w:lang w:val="hr-HR"/>
        </w:rPr>
        <w:t>793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920459">
        <w:rPr>
          <w:rFonts w:hAnsi="Times New Roman" w:ascii="Times New Roman"/>
          <w:color w:val="auto"/>
          <w:sz w:val="24"/>
          <w:szCs w:val="24"/>
          <w:lang w:val="hr-HR"/>
        </w:rPr>
        <w:t>59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F152C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920459">
        <w:rPr>
          <w:rFonts w:hAnsi="Times New Roman" w:ascii="Times New Roman"/>
          <w:color w:val="auto"/>
          <w:sz w:val="24"/>
          <w:szCs w:val="24"/>
          <w:lang w:val="hr-HR"/>
        </w:rPr>
        <w:t>29. ožujka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90519D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</w:t>
      </w:r>
      <w:r w:rsidR="0090519D">
        <w:rPr>
          <w:rFonts w:hAnsi="Times New Roman" w:ascii="Times New Roman"/>
          <w:color w:val="auto"/>
          <w:sz w:val="24"/>
          <w:szCs w:val="24"/>
          <w:lang w:val="hr-HR"/>
        </w:rPr>
        <w:t>26.204,78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jednog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90519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. t</w:t>
      </w:r>
      <w:r w:rsidR="0090519D">
        <w:rPr>
          <w:rFonts w:hAnsi="Times New Roman" w:ascii="Times New Roman"/>
          <w:color w:val="auto"/>
          <w:sz w:val="24"/>
          <w:szCs w:val="24"/>
          <w:lang w:val="hr-HR"/>
        </w:rPr>
        <w:t>r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avnja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90519D">
        <w:rPr>
          <w:rFonts w:hAnsi="Times New Roman" w:ascii="Times New Roman"/>
          <w:color w:val="auto"/>
          <w:sz w:val="24"/>
          <w:szCs w:val="24"/>
          <w:lang w:val="hr-HR"/>
        </w:rPr>
        <w:t>3095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90519D">
        <w:rPr>
          <w:rFonts w:hAnsi="Times New Roman" w:ascii="Times New Roman"/>
          <w:color w:val="auto"/>
          <w:sz w:val="24"/>
          <w:szCs w:val="24"/>
          <w:lang w:val="hr-HR"/>
        </w:rPr>
        <w:t>16. studenog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0519D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90519D" w:rsidP="0090519D" w:rsidR="0090519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19D">
        <w:rPr>
          <w:rFonts w:hAnsi="Times New Roman" w:ascii="Times New Roman"/>
          <w:color w:val="auto"/>
          <w:sz w:val="24"/>
          <w:szCs w:val="24"/>
          <w:lang w:val="hr-HR"/>
        </w:rPr>
        <w:t>Rješenjem suda broj St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-3095/16-22</w:t>
      </w:r>
      <w:r w:rsidRPr="0090519D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10. travnja 2017.</w:t>
      </w:r>
      <w:r w:rsidRPr="0090519D">
        <w:rPr>
          <w:rFonts w:hAnsi="Times New Roman" w:ascii="Times New Roman"/>
          <w:color w:val="auto"/>
          <w:sz w:val="24"/>
          <w:szCs w:val="24"/>
          <w:lang w:val="hr-HR"/>
        </w:rPr>
        <w:t xml:space="preserve"> 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7202D1" w:rsidP="0090519D" w:rsidR="007202D1" w:rsidRPr="00F152C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202D1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Iz Potvrde FINA-e na dan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r w:rsidRPr="007202D1">
        <w:rPr>
          <w:rFonts w:hAnsi="Times New Roman" w:ascii="Times New Roman"/>
          <w:color w:val="auto"/>
          <w:sz w:val="24"/>
          <w:szCs w:val="24"/>
          <w:lang w:val="hr-HR"/>
        </w:rPr>
        <w:t xml:space="preserve">. travnja 2017. proizlazi da dužnik ima evidentirane neizvršene osnove za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180</w:t>
      </w:r>
      <w:r w:rsidRPr="007202D1">
        <w:rPr>
          <w:rFonts w:hAnsi="Times New Roman" w:ascii="Times New Roman"/>
          <w:color w:val="auto"/>
          <w:sz w:val="24"/>
          <w:szCs w:val="24"/>
          <w:lang w:val="hr-HR"/>
        </w:rPr>
        <w:t xml:space="preserve">  dana u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108.139,96</w:t>
      </w:r>
      <w:r w:rsidRPr="007202D1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7. studenog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90519D"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je zakonski zastupnik dužnika koji se nije protivio prijedlogu za otvaranje stečajnog postupka. </w:t>
      </w:r>
    </w:p>
    <w:p w:rsidRDefault="0090519D" w:rsidP="0090519D" w:rsidR="0090519D" w:rsidRPr="0090519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19D">
        <w:rPr>
          <w:rFonts w:hAnsi="Times New Roman" w:ascii="Times New Roman"/>
          <w:color w:val="auto"/>
          <w:sz w:val="24"/>
          <w:szCs w:val="24"/>
          <w:lang w:val="hr-HR"/>
        </w:rPr>
        <w:t>Privremeni stečajni upravitelj sačinio je pisano izvješće iz kojeg proizlazi da su kod dužnika ispunjeni stečajni razlozi, dužnik nema imovine, ne obavlja djelatnost, ima jednog zaposlenika, a račun dužnika je u blokadi već duže vrijeme.</w:t>
      </w:r>
    </w:p>
    <w:p w:rsidRDefault="0090519D" w:rsidP="0090519D" w:rsidR="0090519D" w:rsidRPr="0090519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19D">
        <w:rPr>
          <w:rFonts w:hAnsi="Times New Roman" w:ascii="Times New Roman"/>
          <w:color w:val="auto"/>
          <w:sz w:val="24"/>
          <w:szCs w:val="24"/>
          <w:lang w:val="hr-HR"/>
        </w:rPr>
        <w:tab/>
        <w:t>Stoga privremeni stečajni upravitelj predlaže postupanje shodno odredbi čl. 132 Stečajnog zakona, odnosno da se vjerovnici pozovu na uplatu predujma za troškove postupka.</w:t>
      </w:r>
    </w:p>
    <w:p w:rsidRDefault="0090519D" w:rsidP="00090665" w:rsidR="0090519D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19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Slijedom navedenog, pozvani su vjerovnici na uplatu iznosa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30.793,59</w:t>
      </w:r>
      <w:r w:rsidRPr="0090519D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D24E63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9. studenog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32BDD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32BDD" w:rsidP="00032BDD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032BDD" w:rsidP="00032BDD" w:rsidR="00032BDD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P="00032BDD" w:rsidR="002B2B94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A65" w:rsidR="00037A65">
      <w:r>
        <w:separator/>
      </w:r>
    </w:p>
  </w:endnote>
  <w:endnote w:id="0" w:type="continuationSeparator">
    <w:p w:rsidRDefault="00037A65" w:rsidR="0003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A65" w:rsidR="00037A65">
      <w:r>
        <w:separator/>
      </w:r>
    </w:p>
  </w:footnote>
  <w:footnote w:id="0" w:type="continuationSeparator">
    <w:p w:rsidRDefault="00037A65" w:rsidR="0003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32BD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920459">
      <w:rPr>
        <w:rFonts w:hAnsi="Verdana" w:ascii="Verdana"/>
        <w:color w:val="000000"/>
      </w:rPr>
      <w:t>3095</w:t>
    </w:r>
    <w:r w:rsidR="00C8420E" w:rsidRPr="00F152C3">
      <w:rPr>
        <w:rFonts w:hAnsi="Verdana" w:ascii="Verdana"/>
        <w:color w:val="000000"/>
      </w:rPr>
      <w:t>/16</w:t>
    </w:r>
    <w:r w:rsidR="00F152C3">
      <w:rPr>
        <w:rFonts w:hAnsi="Verdana" w:ascii="Verdana"/>
        <w:color w:val="000000"/>
      </w:rPr>
      <w:t>-</w:t>
    </w:r>
    <w:r w:rsidR="00920459">
      <w:rPr>
        <w:rFonts w:hAnsi="Verdana" w:ascii="Verdana"/>
        <w:color w:val="000000"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2BDD"/>
    <w:rsid w:val="00034B90"/>
    <w:rsid w:val="00037A65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202D1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0519D"/>
    <w:rsid w:val="00920459"/>
    <w:rsid w:val="009256FD"/>
    <w:rsid w:val="0092748B"/>
    <w:rsid w:val="009364AF"/>
    <w:rsid w:val="009535A9"/>
    <w:rsid w:val="0097600E"/>
    <w:rsid w:val="00986B95"/>
    <w:rsid w:val="00993433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152C3"/>
    <w:rsid w:val="00F21060"/>
    <w:rsid w:val="00F26D76"/>
    <w:rsid w:val="00F349AA"/>
    <w:rsid w:val="00F35082"/>
    <w:rsid w:val="00F370F0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32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BD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BD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BD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BD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32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BD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BD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BD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BD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3095</izvorni_sadrzaj>
    <derivirana_varijabla naziv="DomainObject.Predmet.Broj_1">3095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St-3095/2016</izvorni_sadrzaj>
    <derivirana_varijabla naziv="DomainObject.Predmet.OznakaBroj_1">St-3095/2016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TELLURIAN d.o.o.</izvorni_sadrzaj>
    <derivirana_varijabla naziv="DomainObject.Predmet.ProtustrankaFormated_1">  TELLURIAN d.o.o.</derivirana_varijabla>
  </DomainObject.Predmet.ProtustrankaFormated>
  <DomainObject.Predmet.ProtustrankaFormatedOIB>
    <izvorni_sadrzaj>  TELLURIAN d.o.o., OIB 62106306356</izvorni_sadrzaj>
    <derivirana_varijabla naziv="DomainObject.Predmet.ProtustrankaFormatedOIB_1">  TELLURIAN d.o.o., OIB 62106306356</derivirana_varijabla>
  </DomainObject.Predmet.ProtustrankaFormatedOIB>
  <DomainObject.Predmet.ProtustrankaFormatedWithAdress>
    <izvorni_sadrzaj> TELLURIAN d.o.o., Ota Habek 1, 10362 Prekvršje</izvorni_sadrzaj>
    <derivirana_varijabla naziv="DomainObject.Predmet.ProtustrankaFormatedWithAdress_1"> TELLURIAN d.o.o., Ota Habek 1, 10362 Prekvršje</derivirana_varijabla>
  </DomainObject.Predmet.ProtustrankaFormatedWithAdress>
  <DomainObject.Predmet.ProtustrankaFormatedWithAdressOIB>
    <izvorni_sadrzaj> TELLURIAN d.o.o., OIB 62106306356, Ota Habek 1, 10362 Prekvršje</izvorni_sadrzaj>
    <derivirana_varijabla naziv="DomainObject.Predmet.ProtustrankaFormatedWithAdressOIB_1"> TELLURIAN d.o.o., OIB 62106306356, Ota Habek 1, 10362 Prekvršje</derivirana_varijabla>
  </DomainObject.Predmet.ProtustrankaFormatedWithAdressOIB>
  <DomainObject.Predmet.ProtustrankaWithAdress>
    <izvorni_sadrzaj>TELLURIAN d.o.o. Ota Habek 1, 10362 Prekvršje</izvorni_sadrzaj>
    <derivirana_varijabla naziv="DomainObject.Predmet.ProtustrankaWithAdress_1">TELLURIAN d.o.o. Ota Habek 1, 10362 Prekvršje</derivirana_varijabla>
  </DomainObject.Predmet.ProtustrankaWithAdress>
  <DomainObject.Predmet.ProtustrankaWithAdressOIB>
    <izvorni_sadrzaj>TELLURIAN d.o.o., OIB 62106306356, Ota Habek 1, 10362 Prekvršje</izvorni_sadrzaj>
    <derivirana_varijabla naziv="DomainObject.Predmet.ProtustrankaWithAdressOIB_1">TELLURIAN d.o.o., OIB 62106306356, Ota Habek 1, 10362 Prekvršje</derivirana_varijabla>
  </DomainObject.Predmet.ProtustrankaWithAdressOIB>
  <DomainObject.Predmet.ProtustrankaNazivFormated>
    <izvorni_sadrzaj>TELLURIAN d.o.o.</izvorni_sadrzaj>
    <derivirana_varijabla naziv="DomainObject.Predmet.ProtustrankaNazivFormated_1">TELLURIAN d.o.o.</derivirana_varijabla>
  </DomainObject.Predmet.ProtustrankaNazivFormated>
  <DomainObject.Predmet.ProtustrankaNazivFormatedOIB>
    <izvorni_sadrzaj>TELLURIAN d.o.o., OIB 62106306356</izvorni_sadrzaj>
    <derivirana_varijabla naziv="DomainObject.Predmet.ProtustrankaNazivFormatedOIB_1">TELLURIAN d.o.o., OIB 62106306356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Vucković</izvorni_sadrzaj>
    <derivirana_varijabla naziv="DomainObject.Predmet.StrankaFormated_1">  FINA Regionalni centar Zagreb; Damir Vucković</derivirana_varijabla>
  </DomainObject.Predmet.StrankaFormated>
  <DomainObject.Predmet.StrankaFormatedOIB>
    <izvorni_sadrzaj>  FINA Regionalni centar Zagreb, OIB 85821130368; Damir Vucković, OIB 26511067746</izvorni_sadrzaj>
    <derivirana_varijabla naziv="DomainObject.Predmet.StrankaFormatedOIB_1">  FINA Regionalni centar Zagreb, OIB 85821130368; Damir Vucković, OIB 26511067746</derivirana_varijabla>
  </DomainObject.Predmet.StrankaFormatedOIB>
  <DomainObject.Predmet.StrankaFormatedWithAdress>
    <izvorni_sadrzaj> FINA Regionalni centar Zagreb, Trg svibanjskih žrtava 1995. br. 1, 10000 Zagreb; Damir Vucković, Nikole Hećimovića 5, 10000 Zagreb</izvorni_sadrzaj>
    <derivirana_varijabla naziv="DomainObject.Predmet.StrankaFormatedWithAdress_1"> FINA Regionalni centar Zagreb, Trg svibanjskih žrtava 1995. br. 1, 10000 Zagreb; Damir Vucković, Nikole Hećimovića 5, 10000 Zagreb</derivirana_varijabla>
  </DomainObject.Predmet.StrankaFormatedWithAdress>
  <DomainObject.Predmet.StrankaFormatedWithAdressOIB>
    <izvorni_sadrzaj> FINA Regionalni centar Zagreb, OIB 85821130368, Trg svibanjskih žrtava 1995. br. 1, 10000 Zagreb; Damir Vucković, OIB 26511067746, Nikole Hećimovića 5, 10000 Zagreb</izvorni_sadrzaj>
    <derivirana_varijabla naziv="DomainObject.Predmet.StrankaFormatedWithAdressOIB_1"> FINA Regionalni centar Zagreb, OIB 85821130368, Trg svibanjskih žrtava 1995. br. 1, 10000 Zagreb; Damir Vucković, OIB 26511067746, Nikole Hećimovića 5, 10000 Zagreb</derivirana_varijabla>
  </DomainObject.Predmet.StrankaFormatedWithAdressOIB>
  <DomainObject.Predmet.StrankaWithAdress>
    <izvorni_sadrzaj>FINA Regionalni centar Zagreb Trg svibanjskih žrtava 1995. br. 1,10000 Zagreb,Damir Vucković Nikole Hećimovića 5,10000 Zagreb</izvorni_sadrzaj>
    <derivirana_varijabla naziv="DomainObject.Predmet.StrankaWithAdress_1">FINA Regionalni centar Zagreb Trg svibanjskih žrtava 1995. br. 1,10000 Zagreb,Damir Vucković Nikole Hećimovića 5,10000 Zagreb</derivirana_varijabla>
  </DomainObject.Predmet.StrankaWithAdress>
  <DomainObject.Predmet.StrankaWithAdressOIB>
    <izvorni_sadrzaj>FINA Regionalni centar Zagreb, OIB 85821130368, Trg svibanjskih žrtava 1995. br. 1,10000 Zagreb,Damir Vucković, OIB 26511067746, Nikole Hećimovića 5,10000 Zagreb</izvorni_sadrzaj>
    <derivirana_varijabla naziv="DomainObject.Predmet.StrankaWithAdressOIB_1">FINA Regionalni centar Zagreb, OIB 85821130368, Trg svibanjskih žrtava 1995. br. 1,10000 Zagreb,Damir Vucković, OIB 26511067746, Nikole Hećimovića 5,10000 Zagreb</derivirana_varijabla>
  </DomainObject.Predmet.StrankaWithAdressOIB>
  <DomainObject.Predmet.StrankaNazivFormated>
    <izvorni_sadrzaj>FINA Regionalni centar Zagreb,Damir Vucković</izvorni_sadrzaj>
    <derivirana_varijabla naziv="DomainObject.Predmet.StrankaNazivFormated_1">FINA Regionalni centar Zagreb,Damir Vucković</derivirana_varijabla>
  </DomainObject.Predmet.StrankaNazivFormated>
  <DomainObject.Predmet.StrankaNazivFormatedOIB>
    <izvorni_sadrzaj>FINA Regionalni centar Zagreb, OIB 85821130368,Damir Vucković, OIB 26511067746</izvorni_sadrzaj>
    <derivirana_varijabla naziv="DomainObject.Predmet.StrankaNazivFormatedOIB_1">FINA Regionalni centar Zagreb, OIB 85821130368,Damir Vucković, OIB 26511067746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Damir Vucković</item>
    </izvorni_sadrzaj>
    <derivirana_varijabla naziv="DomainObject.Predmet.StrankaListFormated_1">
      <item>FINA Regionalni centar Zagreb</item>
      <item>Damir Vucković</item>
    </derivirana_varijabla>
  </DomainObject.Predmet.StrankaListFormated>
  <DomainObject.Predmet.StrankaListFormatedOIB>
    <izvorni_sadrzaj>
      <item>FINA Regionalni centar Zagreb, OIB 85821130368</item>
      <item>Damir Vucković, OIB 26511067746</item>
    </izvorni_sadrzaj>
    <derivirana_varijabla naziv="DomainObject.Predmet.StrankaListFormatedOIB_1">
      <item>FINA Regionalni centar Zagreb, OIB 85821130368</item>
      <item>Damir Vucković, OIB 26511067746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Vucković, Nikole Hećimovića 5, 10000 Zagreb</item>
    </izvorni_sadrzaj>
    <derivirana_varijabla naziv="DomainObject.Predmet.StrankaListFormatedWithAdress_1">
      <item>FINA Regionalni centar Zagreb, Trg svibanjskih žrtava 1995. br. 1, 10000 Zagreb</item>
      <item>Damir Vucković, Nikole Hećimovića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Vucković, OIB 26511067746, Nikole Hećimovića 5, 10000 Zagreb</item>
    </izvorni_sadrzaj>
    <derivirana_varijabla naziv="DomainObject.Predmet.StrankaListFormatedWithAdressOIB_1">
      <item>FINA Regionalni centar Zagreb, OIB 85821130368, Trg svibanjskih žrtava 1995. br. 1, 10000 Zagreb</item>
      <item>Damir Vucković, OIB 26511067746, Nikole Hećimovića 5, 10000 Zagreb</item>
    </derivirana_varijabla>
  </DomainObject.Predmet.StrankaListFormatedWithAdressOIB>
  <DomainObject.Predmet.StrankaListNazivFormated>
    <izvorni_sadrzaj>
      <item>FINA Regionalni centar Zagreb</item>
      <item>Damir Vucković</item>
    </izvorni_sadrzaj>
    <derivirana_varijabla naziv="DomainObject.Predmet.StrankaListNazivFormated_1">
      <item>FINA Regionalni centar Zagreb</item>
      <item>Damir Vucković</item>
    </derivirana_varijabla>
  </DomainObject.Predmet.StrankaListNazivFormated>
  <DomainObject.Predmet.StrankaListNazivFormatedOIB>
    <izvorni_sadrzaj>
      <item>FINA Regionalni centar Zagreb, OIB 85821130368</item>
      <item>Damir Vucković, OIB 26511067746</item>
    </izvorni_sadrzaj>
    <derivirana_varijabla naziv="DomainObject.Predmet.StrankaListNazivFormatedOIB_1">
      <item>FINA Regionalni centar Zagreb, OIB 85821130368</item>
      <item>Damir Vucković, OIB 26511067746</item>
    </derivirana_varijabla>
  </DomainObject.Predmet.StrankaListNazivFormatedOIB>
  <DomainObject.Predmet.ProtuStrankaListFormated>
    <izvorni_sadrzaj>
      <item>TELLURIAN d.o.o.</item>
    </izvorni_sadrzaj>
    <derivirana_varijabla naziv="DomainObject.Predmet.ProtuStrankaListFormated_1">
      <item>TELLURIAN d.o.o.</item>
    </derivirana_varijabla>
  </DomainObject.Predmet.ProtuStrankaListFormated>
  <DomainObject.Predmet.ProtuStrankaListFormatedOIB>
    <izvorni_sadrzaj>
      <item>TELLURIAN d.o.o., OIB 62106306356</item>
    </izvorni_sadrzaj>
    <derivirana_varijabla naziv="DomainObject.Predmet.ProtuStrankaListFormatedOIB_1">
      <item>TELLURIAN d.o.o., OIB 62106306356</item>
    </derivirana_varijabla>
  </DomainObject.Predmet.ProtuStrankaListFormatedOIB>
  <DomainObject.Predmet.ProtuStrankaListFormatedWithAdress>
    <izvorni_sadrzaj>
      <item>TELLURIAN d.o.o., Ota Habek 1, 10362 Prekvršje</item>
    </izvorni_sadrzaj>
    <derivirana_varijabla naziv="DomainObject.Predmet.ProtuStrankaListFormatedWithAdress_1">
      <item>TELLURIAN d.o.o., Ota Habek 1, 10362 Prekvršje</item>
    </derivirana_varijabla>
  </DomainObject.Predmet.ProtuStrankaListFormatedWithAdress>
  <DomainObject.Predmet.ProtuStrankaListFormatedWithAdressOIB>
    <izvorni_sadrzaj>
      <item>TELLURIAN d.o.o., OIB 62106306356, Ota Habek 1, 10362 Prekvršje</item>
    </izvorni_sadrzaj>
    <derivirana_varijabla naziv="DomainObject.Predmet.ProtuStrankaListFormatedWithAdressOIB_1">
      <item>TELLURIAN d.o.o., OIB 62106306356, Ota Habek 1, 10362 Prekvršje</item>
    </derivirana_varijabla>
  </DomainObject.Predmet.ProtuStrankaListFormatedWithAdressOIB>
  <DomainObject.Predmet.ProtuStrankaListNazivFormated>
    <izvorni_sadrzaj>
      <item>TELLURIAN d.o.o.</item>
    </izvorni_sadrzaj>
    <derivirana_varijabla naziv="DomainObject.Predmet.ProtuStrankaListNazivFormated_1">
      <item>TELLURIAN d.o.o.</item>
    </derivirana_varijabla>
  </DomainObject.Predmet.ProtuStrankaListNazivFormated>
  <DomainObject.Predmet.ProtuStrankaListNazivFormatedOIB>
    <izvorni_sadrzaj>
      <item>TELLURIAN d.o.o., OIB 62106306356</item>
    </izvorni_sadrzaj>
    <derivirana_varijabla naziv="DomainObject.Predmet.ProtuStrankaListNazivFormatedOIB_1">
      <item>TELLURIAN d.o.o., OIB 62106306356</item>
    </derivirana_varijabla>
  </DomainObject.Predmet.ProtuStrankaListNazivFormatedOIB>
  <DomainObject.Predmet.OstaliListFormated>
    <izvorni_sadrzaj>
      <item>Damir Vucković</item>
      <item>Zrinka Prlić</item>
      <item>Miroslav Borš</item>
    </izvorni_sadrzaj>
    <derivirana_varijabla naziv="DomainObject.Predmet.OstaliListFormated_1">
      <item>Damir Vucković</item>
      <item>Zrinka Prlić</item>
      <item>Miroslav Borš</item>
    </derivirana_varijabla>
  </DomainObject.Predmet.OstaliListFormated>
  <DomainObject.Predmet.OstaliListFormatedOIB>
    <izvorni_sadrzaj>
      <item>Damir Vucković, OIB 26511067746</item>
      <item>Zrinka Prlić</item>
      <item>Miroslav Borš, OIB 69665623244</item>
    </izvorni_sadrzaj>
    <derivirana_varijabla naziv="DomainObject.Predmet.OstaliListFormatedOIB_1">
      <item>Damir Vucković, OIB 26511067746</item>
      <item>Zrinka Prlić</item>
      <item>Miroslav Borš, OIB 69665623244</item>
    </derivirana_varijabla>
  </DomainObject.Predmet.OstaliListFormatedOIB>
  <DomainObject.Predmet.OstaliListFormatedWithAdress>
    <izvorni_sadrzaj>
      <item>Damir Vucković, Nikole Hećimovića 5, 10000 Zagreb</item>
      <item>Zrinka Prlić, Nova Ves 50, 10000 Zagreb</item>
      <item>Miroslav Borš, Plemićeva 2, 10000 Zagreb</item>
    </izvorni_sadrzaj>
    <derivirana_varijabla naziv="DomainObject.Predmet.OstaliListFormatedWithAdress_1">
      <item>Damir Vucković, Nikole Hećimovića 5, 10000 Zagreb</item>
      <item>Zrinka Prlić, Nova Ves 50, 10000 Zagreb</item>
      <item>Miroslav Borš, Plemićeva 2, 10000 Zagreb</item>
    </derivirana_varijabla>
  </DomainObject.Predmet.OstaliListFormatedWithAdress>
  <DomainObject.Predmet.OstaliListFormatedWithAdressOIB>
    <izvorni_sadrzaj>
      <item>Damir Vucković, OIB 26511067746, Nikole Hećimovića 5, 10000 Zagreb</item>
      <item>Zrinka Prlić, Nova Ves 50, 10000 Zagreb</item>
      <item>Miroslav Borš, OIB 69665623244, Plemićeva 2, 10000 Zagreb</item>
    </izvorni_sadrzaj>
    <derivirana_varijabla naziv="DomainObject.Predmet.OstaliListFormatedWithAdressOIB_1">
      <item>Damir Vucković, OIB 26511067746, Nikole Hećimovića 5, 10000 Zagreb</item>
      <item>Zrinka Prlić, Nova Ves 50, 10000 Zagreb</item>
      <item>Miroslav Borš, OIB 69665623244, Plemićeva 2, 10000 Zagreb</item>
    </derivirana_varijabla>
  </DomainObject.Predmet.OstaliListFormatedWithAdressOIB>
  <DomainObject.Predmet.OstaliListNazivFormated>
    <izvorni_sadrzaj>
      <item>Damir Vucković</item>
      <item>Zrinka Prlić</item>
      <item>Miroslav Borš</item>
    </izvorni_sadrzaj>
    <derivirana_varijabla naziv="DomainObject.Predmet.OstaliListNazivFormated_1">
      <item>Damir Vucković</item>
      <item>Zrinka Prlić</item>
      <item>Miroslav Borš</item>
    </derivirana_varijabla>
  </DomainObject.Predmet.OstaliListNazivFormated>
  <DomainObject.Predmet.OstaliListNazivFormatedOIB>
    <izvorni_sadrzaj>
      <item>Damir Vucković, OIB 26511067746</item>
      <item>Zrinka Prlić</item>
      <item>Miroslav Borš, OIB 69665623244</item>
    </izvorni_sadrzaj>
    <derivirana_varijabla naziv="DomainObject.Predmet.OstaliListNazivFormatedOIB_1">
      <item>Damir Vucković, OIB 26511067746</item>
      <item>Zrinka Prlić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TELLURIAN d.o.o.</izvorni_sadrzaj>
    <derivirana_varijabla naziv="DomainObject.Predmet.ProtustrankaIDrugi_1">TELLURIAN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TELLURIAN d.o.o., OIB 62106306356, Ota Habek 1, 10362 Prekvršje</izvorni_sadrzaj>
    <derivirana_varijabla naziv="DomainObject.Predmet.ProtustrankaIDrugiAdressOIB_1">TELLURIAN d.o.o., OIB 62106306356, Ota Habek 1, 10362 Prekvršje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TELLURIAN d.o.o.</item>
      <item>Damir Vucković</item>
      <item>Damir Vucković</item>
      <item>Zrinka Prlić</item>
      <item>Miroslav Borš</item>
    </izvorni_sadrzaj>
    <derivirana_varijabla naziv="DomainObject.Predmet.SudioniciListNaziv_1">
      <item>FINA Regionalni centar Zagreb</item>
      <item>TELLURIAN d.o.o.</item>
      <item>Damir Vucković</item>
      <item>Damir Vucković</item>
      <item>Zrinka Prlić</item>
      <item>Miroslav Borš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TELLURIAN d.o.o., OIB 62106306356, Ota Habek 1,10362 Prekvršje</item>
      <item>Damir Vucković, OIB 26511067746, Nikole Hećimovića 5,10000 Zagreb</item>
      <item>Damir Vucković, OIB 26511067746, Nikole Hećimovića 5,10000 Zagreb</item>
      <item>Zrinka Prlić, Nova Ves 50,10000 Zagreb</item>
      <item>Miroslav Borš, OIB 69665623244, Plemićeva 2,10000 Zagreb</item>
    </izvorni_sadrzaj>
    <derivirana_varijabla naziv="DomainObject.Predmet.SudioniciListAdressOIB_1">
      <item>FINA Regionalni centar Zagreb, OIB 85821130368, Trg svibanjskih žrtava 1995. br. 1,10000 Zagreb</item>
      <item>TELLURIAN d.o.o., OIB 62106306356, Ota Habek 1,10362 Prekvršje</item>
      <item>Damir Vucković, OIB 26511067746, Nikole Hećimovića 5,10000 Zagreb</item>
      <item>Damir Vucković, OIB 26511067746, Nikole Hećimovića 5,10000 Zagreb</item>
      <item>Zrinka Prlić, Nova Ves 50,10000 Zagreb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62106306356</item>
      <item>, OIB 26511067746</item>
      <item>, OIB 26511067746</item>
      <item>, OIB null</item>
      <item>, OIB 69665623244</item>
    </izvorni_sadrzaj>
    <derivirana_varijabla naziv="DomainObject.Predmet.SudioniciListNazivOIB_1">
      <item>, OIB 85821130368</item>
      <item>, OIB 62106306356</item>
      <item>, OIB 26511067746</item>
      <item>, OIB 26511067746</item>
      <item>, OIB null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758</properties:Words>
  <properties:Characters>4190</properties:Characters>
  <properties:Lines>86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2017-11-09T09:30:00Z</dcterms:created>
  <dc:creator>MINISTARSTVO PRAVOSUĐA</dc:creator>
  <cp:lastModifiedBy>Maja Renić</cp:lastModifiedBy>
  <cp:lastPrinted>2017-10-23T07:42:00Z</cp:lastPrinted>
  <dcterms:modified xmlns:xsi="http://www.w3.org/2001/XMLSchema-instance" xsi:type="dcterms:W3CDTF">2017-11-09T09:31:00Z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