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5828" w14:paraId="d315828" w:rsidRDefault="001429EE" w:rsidP="009A6E93" w:rsidR="0021563D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1429EE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63D" w:rsidP="009A6E93" w:rsidR="0021563D">
      <w:pPr>
        <w:pStyle w:val="Naslov2"/>
        <w:rPr>
          <w:b w:val="false"/>
          <w:bCs/>
          <w:sz w:val="24"/>
          <w:szCs w:val="24"/>
        </w:rPr>
      </w:pPr>
    </w:p>
    <w:p w:rsidRDefault="009A6E93" w:rsidP="009A6E93" w:rsidR="009A6E93" w:rsidRPr="001429EE">
      <w:pPr>
        <w:pStyle w:val="Naslov2"/>
        <w:rPr>
          <w:b w:val="false"/>
          <w:bCs/>
          <w:sz w:val="24"/>
          <w:szCs w:val="24"/>
        </w:rPr>
      </w:pPr>
      <w:r w:rsidRPr="001429EE">
        <w:rPr>
          <w:b w:val="false"/>
          <w:bCs/>
          <w:sz w:val="24"/>
          <w:szCs w:val="24"/>
        </w:rPr>
        <w:t>REPUBLIKA HRVATSKA</w:t>
      </w:r>
    </w:p>
    <w:p w:rsidRDefault="009A6E93" w:rsidP="009A6E93" w:rsidR="009A6E93" w:rsidRPr="001429EE">
      <w:pPr>
        <w:jc w:val="both"/>
        <w:rPr>
          <w:sz w:val="24"/>
          <w:szCs w:val="24"/>
        </w:rPr>
      </w:pPr>
      <w:r w:rsidRPr="001429EE">
        <w:rPr>
          <w:sz w:val="24"/>
          <w:szCs w:val="24"/>
        </w:rPr>
        <w:t>Trgovački sud u Zagrebu</w:t>
      </w:r>
    </w:p>
    <w:p w:rsidRDefault="009A6E93" w:rsidP="009A6E93" w:rsidR="009A6E93" w:rsidRPr="001429EE">
      <w:pPr>
        <w:jc w:val="both"/>
        <w:rPr>
          <w:sz w:val="24"/>
          <w:szCs w:val="24"/>
        </w:rPr>
      </w:pPr>
      <w:r w:rsidRPr="001429EE">
        <w:rPr>
          <w:sz w:val="24"/>
          <w:szCs w:val="24"/>
        </w:rPr>
        <w:t>Zagreb, Amruševa 2/II</w:t>
      </w:r>
    </w:p>
    <w:p w:rsidRDefault="009A6E93" w:rsidP="009A6E93" w:rsidR="009A6E93" w:rsidRPr="001429EE">
      <w:pPr>
        <w:rPr>
          <w:sz w:val="24"/>
          <w:szCs w:val="24"/>
        </w:rPr>
      </w:pP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</w:r>
      <w:r w:rsidRPr="001429EE">
        <w:rPr>
          <w:b/>
          <w:sz w:val="24"/>
          <w:szCs w:val="24"/>
        </w:rPr>
        <w:tab/>
        <w:t xml:space="preserve">  </w:t>
      </w:r>
      <w:r w:rsidRPr="001429EE">
        <w:rPr>
          <w:sz w:val="24"/>
          <w:szCs w:val="24"/>
        </w:rPr>
        <w:t>40.St-</w:t>
      </w:r>
      <w:r w:rsidR="00A83A43" w:rsidRPr="001429EE">
        <w:rPr>
          <w:sz w:val="24"/>
          <w:szCs w:val="24"/>
        </w:rPr>
        <w:t>947</w:t>
      </w:r>
      <w:r w:rsidR="00116D42" w:rsidRPr="001429EE">
        <w:rPr>
          <w:sz w:val="24"/>
          <w:szCs w:val="24"/>
        </w:rPr>
        <w:t>/12</w:t>
      </w:r>
    </w:p>
    <w:p w:rsidRDefault="00261EC5" w:rsidP="00261EC5" w:rsidR="00261EC5" w:rsidRPr="001429EE">
      <w:pPr>
        <w:jc w:val="center"/>
        <w:rPr>
          <w:b/>
          <w:sz w:val="24"/>
          <w:szCs w:val="24"/>
        </w:rPr>
      </w:pPr>
    </w:p>
    <w:p w:rsidRDefault="00261EC5" w:rsidP="00261EC5" w:rsidR="00261EC5" w:rsidRPr="001429EE">
      <w:pPr>
        <w:jc w:val="center"/>
        <w:rPr>
          <w:b/>
          <w:sz w:val="24"/>
          <w:szCs w:val="24"/>
        </w:rPr>
      </w:pPr>
      <w:r w:rsidRPr="001429EE">
        <w:rPr>
          <w:b/>
          <w:sz w:val="24"/>
          <w:szCs w:val="24"/>
        </w:rPr>
        <w:t>R J E Š E NJ E</w:t>
      </w:r>
    </w:p>
    <w:p w:rsidRDefault="00261EC5" w:rsidP="00261EC5" w:rsidR="00261EC5" w:rsidRPr="001429EE">
      <w:pPr>
        <w:jc w:val="center"/>
        <w:rPr>
          <w:b/>
          <w:sz w:val="24"/>
          <w:szCs w:val="24"/>
        </w:rPr>
      </w:pPr>
    </w:p>
    <w:p w:rsidRDefault="00261EC5" w:rsidP="00261EC5" w:rsidR="00261EC5" w:rsidRPr="001429EE">
      <w:pPr>
        <w:widowControl/>
        <w:jc w:val="both"/>
        <w:rPr>
          <w:sz w:val="24"/>
          <w:szCs w:val="24"/>
        </w:rPr>
      </w:pPr>
      <w:r w:rsidRPr="001429EE">
        <w:rPr>
          <w:sz w:val="24"/>
          <w:szCs w:val="24"/>
        </w:rPr>
        <w:tab/>
        <w:t>TRGOVAČKI SUD U ZAGREBU, po sucu Anti Galiću  kao stečajnom sucu u stečajnom postupku nad dužnikom</w:t>
      </w:r>
      <w:r w:rsidR="00116D42" w:rsidRPr="001429EE">
        <w:rPr>
          <w:sz w:val="24"/>
          <w:szCs w:val="24"/>
        </w:rPr>
        <w:t xml:space="preserve"> </w:t>
      </w:r>
      <w:r w:rsidR="001429EE" w:rsidRPr="001429EE">
        <w:rPr>
          <w:sz w:val="24"/>
          <w:szCs w:val="24"/>
        </w:rPr>
        <w:t xml:space="preserve">ARMEX d.o.o. u stečaju, Zagreb, Avenija Marina Držića 4 (OIB 00454783785) </w:t>
      </w:r>
      <w:r w:rsidRPr="001429EE">
        <w:rPr>
          <w:sz w:val="24"/>
          <w:szCs w:val="24"/>
        </w:rPr>
        <w:t xml:space="preserve">nakon </w:t>
      </w:r>
      <w:r w:rsidR="00585926" w:rsidRPr="001429EE">
        <w:rPr>
          <w:sz w:val="24"/>
          <w:szCs w:val="24"/>
        </w:rPr>
        <w:t>posebnog</w:t>
      </w:r>
      <w:r w:rsidRPr="001429EE">
        <w:rPr>
          <w:sz w:val="24"/>
          <w:szCs w:val="24"/>
        </w:rPr>
        <w:t xml:space="preserve"> ispitnog ročišta održanog dana </w:t>
      </w:r>
      <w:r w:rsidR="001429EE" w:rsidRPr="001429EE">
        <w:rPr>
          <w:sz w:val="24"/>
          <w:szCs w:val="24"/>
        </w:rPr>
        <w:t>30. kolovoza 2017.</w:t>
      </w:r>
    </w:p>
    <w:p w:rsidRDefault="001429EE" w:rsidP="00261EC5" w:rsidR="001429EE" w:rsidRPr="001429EE">
      <w:pPr>
        <w:widowControl/>
        <w:jc w:val="both"/>
        <w:rPr>
          <w:sz w:val="24"/>
          <w:szCs w:val="24"/>
        </w:rPr>
      </w:pPr>
    </w:p>
    <w:p w:rsidRDefault="00261EC5" w:rsidP="00261EC5" w:rsidR="00261EC5" w:rsidRPr="001429EE">
      <w:pPr>
        <w:widowControl/>
        <w:jc w:val="center"/>
        <w:rPr>
          <w:b/>
          <w:sz w:val="24"/>
          <w:szCs w:val="24"/>
        </w:rPr>
      </w:pPr>
      <w:r w:rsidRPr="001429EE">
        <w:rPr>
          <w:b/>
          <w:sz w:val="24"/>
          <w:szCs w:val="24"/>
        </w:rPr>
        <w:t>r i j e š i o   j e</w:t>
      </w:r>
    </w:p>
    <w:p w:rsidRDefault="00261EC5" w:rsidP="00261EC5" w:rsidR="00261EC5" w:rsidRPr="001429EE">
      <w:pPr>
        <w:widowControl/>
        <w:jc w:val="center"/>
        <w:rPr>
          <w:sz w:val="24"/>
          <w:szCs w:val="24"/>
        </w:rPr>
      </w:pPr>
    </w:p>
    <w:p w:rsidRDefault="00261EC5" w:rsidP="00261EC5" w:rsidR="00261EC5" w:rsidRPr="001429EE">
      <w:pPr>
        <w:widowControl/>
        <w:ind w:left="720"/>
        <w:jc w:val="both"/>
        <w:rPr>
          <w:b/>
          <w:sz w:val="24"/>
          <w:szCs w:val="24"/>
        </w:rPr>
      </w:pPr>
      <w:r w:rsidRPr="001429EE">
        <w:rPr>
          <w:b/>
          <w:sz w:val="24"/>
          <w:szCs w:val="24"/>
        </w:rPr>
        <w:t>I    Utvrđene tražbine viših isplatnih redova:</w:t>
      </w:r>
    </w:p>
    <w:p w:rsidRDefault="00C3518C" w:rsidP="00261EC5" w:rsidR="00C3518C" w:rsidRPr="001429EE">
      <w:pPr>
        <w:widowControl/>
        <w:ind w:left="720"/>
        <w:jc w:val="both"/>
        <w:rPr>
          <w:b/>
          <w:sz w:val="24"/>
          <w:szCs w:val="24"/>
        </w:rPr>
      </w:pPr>
    </w:p>
    <w:p w:rsidRDefault="003F612C" w:rsidP="005C757A" w:rsidR="003F612C" w:rsidRPr="001429EE">
      <w:pPr>
        <w:widowControl/>
        <w:ind w:left="720"/>
        <w:jc w:val="both"/>
        <w:rPr>
          <w:b/>
          <w:sz w:val="24"/>
          <w:szCs w:val="24"/>
        </w:rPr>
      </w:pPr>
      <w:r w:rsidRPr="001429EE">
        <w:rPr>
          <w:b/>
          <w:sz w:val="24"/>
          <w:szCs w:val="24"/>
        </w:rPr>
        <w:t>Drugi viši isplatni red</w:t>
      </w:r>
    </w:p>
    <w:p w:rsidRDefault="008E7693" w:rsidP="005C757A" w:rsidR="008E7693" w:rsidRPr="001429EE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dxa" w:w="8709"/>
        <w:tblInd w:type="dxa" w:w="-381"/>
        <w:tblLayout w:type="fixed"/>
        <w:tblLook w:val="04A0" w:noVBand="1" w:noHBand="0" w:lastColumn="0" w:firstColumn="1" w:lastRow="0" w:firstRow="1"/>
      </w:tblPr>
      <w:tblGrid>
        <w:gridCol w:w="236"/>
        <w:gridCol w:w="2947"/>
        <w:gridCol w:w="1966"/>
        <w:gridCol w:w="1797"/>
        <w:gridCol w:w="1763"/>
      </w:tblGrid>
      <w:tr w:rsidTr="002F2A82" w:rsidR="002F2A82" w:rsidRPr="00E860F0">
        <w:trPr>
          <w:trHeight w:val="300"/>
        </w:trPr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2A82" w:rsidP="00E202E4" w:rsidR="002F2A82" w:rsidRPr="00E860F0">
            <w:pPr>
              <w:jc w:val="right"/>
              <w:rPr>
                <w:color w:val="000000"/>
                <w:lang w:eastAsia="en-US"/>
              </w:rPr>
            </w:pPr>
            <w:r w:rsidRPr="00E860F0">
              <w:rPr>
                <w:color w:val="000000"/>
                <w:lang w:eastAsia="en-US"/>
              </w:rPr>
              <w:t>1</w:t>
            </w:r>
          </w:p>
        </w:tc>
        <w:tc>
          <w:tcPr>
            <w:tcW w:type="dxa" w:w="2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2A82" w:rsidP="00E202E4" w:rsidR="002F2A82" w:rsidRPr="00E860F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PATTING d.o.o. 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2A82" w:rsidP="00E202E4" w:rsidR="002F2A82" w:rsidRPr="00E860F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Varaždin, Svilarska 2</w:t>
            </w:r>
          </w:p>
        </w:tc>
        <w:tc>
          <w:tcPr>
            <w:tcW w:type="dxa" w:w="17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2A82" w:rsidP="00E202E4" w:rsidR="002F2A82" w:rsidRPr="00E860F0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63913606744</w:t>
            </w:r>
          </w:p>
        </w:tc>
        <w:tc>
          <w:tcPr>
            <w:tcW w:type="dxa" w:w="1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2A82" w:rsidP="00E202E4" w:rsidR="002F2A82" w:rsidRPr="00E860F0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17.333.94</w:t>
            </w:r>
          </w:p>
        </w:tc>
      </w:tr>
    </w:tbl>
    <w:p w:rsidRDefault="007831D5" w:rsidP="006E49E5" w:rsidR="007831D5" w:rsidRPr="001429EE">
      <w:pPr>
        <w:ind w:firstLine="720"/>
        <w:jc w:val="both"/>
        <w:rPr>
          <w:b/>
          <w:sz w:val="24"/>
          <w:szCs w:val="24"/>
        </w:rPr>
      </w:pPr>
    </w:p>
    <w:p w:rsidRDefault="00261EC5" w:rsidP="00261EC5" w:rsidR="00261EC5" w:rsidRPr="001429EE">
      <w:pPr>
        <w:widowControl/>
        <w:jc w:val="center"/>
        <w:rPr>
          <w:sz w:val="24"/>
          <w:szCs w:val="24"/>
        </w:rPr>
      </w:pPr>
      <w:r w:rsidRPr="001429EE">
        <w:rPr>
          <w:sz w:val="24"/>
          <w:szCs w:val="24"/>
        </w:rPr>
        <w:t xml:space="preserve">Obrazloženje </w:t>
      </w:r>
    </w:p>
    <w:p w:rsidRDefault="004B03F1" w:rsidP="00261EC5" w:rsidR="004B03F1" w:rsidRPr="001429EE">
      <w:pPr>
        <w:widowControl/>
        <w:jc w:val="center"/>
        <w:rPr>
          <w:sz w:val="24"/>
          <w:szCs w:val="24"/>
        </w:rPr>
      </w:pPr>
    </w:p>
    <w:p w:rsidRDefault="004B03F1" w:rsidP="004B03F1" w:rsidR="004B03F1" w:rsidRPr="001429EE">
      <w:pPr>
        <w:widowControl/>
        <w:ind w:firstLine="720"/>
        <w:jc w:val="both"/>
        <w:rPr>
          <w:sz w:val="24"/>
          <w:szCs w:val="24"/>
        </w:rPr>
      </w:pPr>
      <w:r w:rsidRPr="001429EE">
        <w:rPr>
          <w:sz w:val="24"/>
          <w:szCs w:val="24"/>
        </w:rPr>
        <w:t xml:space="preserve">Na </w:t>
      </w:r>
      <w:r w:rsidR="007831D5" w:rsidRPr="001429EE">
        <w:rPr>
          <w:sz w:val="24"/>
          <w:szCs w:val="24"/>
        </w:rPr>
        <w:t>posebnom</w:t>
      </w:r>
      <w:r w:rsidRPr="001429EE">
        <w:rPr>
          <w:sz w:val="24"/>
          <w:szCs w:val="24"/>
        </w:rPr>
        <w:t xml:space="preserve"> </w:t>
      </w:r>
      <w:r w:rsidR="0075567D" w:rsidRPr="001429EE">
        <w:rPr>
          <w:sz w:val="24"/>
          <w:szCs w:val="24"/>
        </w:rPr>
        <w:t xml:space="preserve">ispitnom ročištu održanom dana </w:t>
      </w:r>
      <w:r w:rsidR="002F2A82">
        <w:rPr>
          <w:sz w:val="24"/>
          <w:szCs w:val="24"/>
        </w:rPr>
        <w:t>30. kolovoza 2017.</w:t>
      </w:r>
      <w:r w:rsidRPr="001429EE">
        <w:rPr>
          <w:sz w:val="24"/>
          <w:szCs w:val="24"/>
        </w:rPr>
        <w:t xml:space="preserve"> ispitane su sve prijavljene tražbine prema iznosima i redu koje su prijavljene u roku. </w:t>
      </w:r>
    </w:p>
    <w:p w:rsidRDefault="004B03F1" w:rsidP="004B03F1" w:rsidR="004B03F1" w:rsidRPr="001429EE">
      <w:pPr>
        <w:widowControl/>
        <w:jc w:val="both"/>
        <w:rPr>
          <w:sz w:val="24"/>
          <w:szCs w:val="24"/>
        </w:rPr>
      </w:pPr>
      <w:r w:rsidRPr="001429EE">
        <w:rPr>
          <w:sz w:val="24"/>
          <w:szCs w:val="24"/>
        </w:rPr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429EE">
          <w:rPr>
            <w:sz w:val="24"/>
            <w:szCs w:val="24"/>
          </w:rPr>
          <w:t>177. st</w:t>
        </w:r>
      </w:smartTag>
      <w:r w:rsidRPr="001429EE">
        <w:rPr>
          <w:sz w:val="24"/>
          <w:szCs w:val="24"/>
        </w:rPr>
        <w:t>. 2. Stečajnog zakona («Narodne novine» br. 44/96., 29/99. 129/00, 123/03, 82/06</w:t>
      </w:r>
      <w:r w:rsidR="0075567D" w:rsidRPr="001429EE">
        <w:rPr>
          <w:sz w:val="24"/>
          <w:szCs w:val="24"/>
        </w:rPr>
        <w:t>,</w:t>
      </w:r>
      <w:r w:rsidRPr="001429EE">
        <w:rPr>
          <w:sz w:val="24"/>
          <w:szCs w:val="24"/>
        </w:rPr>
        <w:t xml:space="preserve"> 116/10</w:t>
      </w:r>
      <w:r w:rsidR="0075567D" w:rsidRPr="001429EE">
        <w:rPr>
          <w:sz w:val="24"/>
          <w:szCs w:val="24"/>
        </w:rPr>
        <w:t>, 25/12 i 133/12</w:t>
      </w:r>
      <w:r w:rsidRPr="001429EE">
        <w:rPr>
          <w:sz w:val="24"/>
          <w:szCs w:val="24"/>
        </w:rPr>
        <w:t xml:space="preserve">. - dalje SZ),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4B03F1" w:rsidP="004B03F1" w:rsidR="004B03F1" w:rsidRPr="001429EE">
      <w:pPr>
        <w:widowControl/>
        <w:jc w:val="both"/>
        <w:rPr>
          <w:sz w:val="24"/>
          <w:szCs w:val="24"/>
        </w:rPr>
      </w:pPr>
    </w:p>
    <w:p w:rsidRDefault="004B03F1" w:rsidP="004B03F1" w:rsidR="004B03F1" w:rsidRPr="001429EE">
      <w:pPr>
        <w:widowControl/>
        <w:jc w:val="both"/>
        <w:rPr>
          <w:sz w:val="24"/>
          <w:szCs w:val="24"/>
        </w:rPr>
      </w:pPr>
      <w:r w:rsidRPr="001429EE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1429EE">
          <w:rPr>
            <w:sz w:val="24"/>
            <w:szCs w:val="24"/>
          </w:rPr>
          <w:t>177. st</w:t>
        </w:r>
      </w:smartTag>
      <w:r w:rsidRPr="001429EE">
        <w:rPr>
          <w:sz w:val="24"/>
          <w:szCs w:val="24"/>
        </w:rPr>
        <w:t>. 1. SZ-a tražbine pod točkom I. izreke ovog rješenja smatraju se utvrđenim.</w:t>
      </w:r>
    </w:p>
    <w:p w:rsidRDefault="004B03F1" w:rsidP="004B03F1" w:rsidR="004B03F1" w:rsidRPr="001429EE">
      <w:pPr>
        <w:widowControl/>
        <w:ind w:firstLine="708"/>
        <w:jc w:val="both"/>
        <w:rPr>
          <w:sz w:val="24"/>
          <w:szCs w:val="24"/>
        </w:rPr>
      </w:pPr>
      <w:r w:rsidRPr="001429EE">
        <w:rPr>
          <w:sz w:val="24"/>
          <w:szCs w:val="24"/>
        </w:rPr>
        <w:tab/>
      </w:r>
    </w:p>
    <w:p w:rsidRDefault="004B03F1" w:rsidP="004B03F1" w:rsidR="004B03F1" w:rsidRPr="001429EE">
      <w:pPr>
        <w:widowControl/>
        <w:ind w:firstLine="720"/>
        <w:jc w:val="both"/>
        <w:rPr>
          <w:sz w:val="24"/>
          <w:szCs w:val="24"/>
        </w:rPr>
      </w:pPr>
      <w:r w:rsidRPr="001429EE">
        <w:rPr>
          <w:sz w:val="24"/>
          <w:szCs w:val="24"/>
        </w:rPr>
        <w:t xml:space="preserve">Temeljem naprijed navedenog,  riješeno je kao u izreci.    </w:t>
      </w:r>
    </w:p>
    <w:p w:rsidRDefault="00261EC5" w:rsidP="004F6AE1" w:rsidR="00261EC5" w:rsidRPr="001429EE">
      <w:pPr>
        <w:widowControl/>
        <w:rPr>
          <w:sz w:val="24"/>
          <w:szCs w:val="24"/>
        </w:rPr>
      </w:pPr>
    </w:p>
    <w:p w:rsidRDefault="00261EC5" w:rsidP="00261EC5" w:rsidR="00261EC5" w:rsidRPr="001429EE">
      <w:pPr>
        <w:widowControl/>
        <w:jc w:val="center"/>
        <w:rPr>
          <w:sz w:val="24"/>
          <w:szCs w:val="24"/>
        </w:rPr>
      </w:pPr>
      <w:r w:rsidRPr="001429EE">
        <w:rPr>
          <w:sz w:val="24"/>
          <w:szCs w:val="24"/>
        </w:rPr>
        <w:t xml:space="preserve">Zagreb, </w:t>
      </w:r>
      <w:r w:rsidR="003508AA">
        <w:rPr>
          <w:sz w:val="24"/>
          <w:szCs w:val="24"/>
        </w:rPr>
        <w:t>30. kolovoza 2017.</w:t>
      </w:r>
    </w:p>
    <w:p w:rsidRDefault="00261EC5" w:rsidP="00AF3DBE" w:rsidR="00261EC5" w:rsidRPr="001429EE">
      <w:pPr>
        <w:widowControl/>
        <w:ind w:firstLine="720" w:left="5040"/>
        <w:jc w:val="right"/>
        <w:rPr>
          <w:sz w:val="24"/>
          <w:szCs w:val="24"/>
        </w:rPr>
      </w:pPr>
      <w:r w:rsidRPr="001429EE">
        <w:rPr>
          <w:sz w:val="24"/>
          <w:szCs w:val="24"/>
        </w:rPr>
        <w:t xml:space="preserve">      SUDAC:  </w:t>
      </w:r>
    </w:p>
    <w:p w:rsidRDefault="00261EC5" w:rsidP="00AF3DBE" w:rsidR="00E2164A" w:rsidRPr="001429EE">
      <w:pPr>
        <w:widowControl/>
        <w:ind w:left="5040"/>
        <w:jc w:val="right"/>
        <w:rPr>
          <w:sz w:val="24"/>
          <w:szCs w:val="24"/>
        </w:rPr>
      </w:pPr>
      <w:r w:rsidRPr="001429EE">
        <w:rPr>
          <w:sz w:val="24"/>
          <w:szCs w:val="24"/>
        </w:rPr>
        <w:t xml:space="preserve">               Ante Galić </w:t>
      </w:r>
      <w:r w:rsidR="00D30C0F">
        <w:rPr>
          <w:sz w:val="24"/>
          <w:szCs w:val="24"/>
        </w:rPr>
        <w:t>v.r.</w:t>
      </w:r>
    </w:p>
    <w:p w:rsidRDefault="00ED2479" w:rsidP="00261EC5" w:rsidR="00ED2479" w:rsidRPr="001429EE">
      <w:pPr>
        <w:widowControl/>
        <w:jc w:val="both"/>
        <w:rPr>
          <w:sz w:val="24"/>
          <w:szCs w:val="24"/>
        </w:rPr>
      </w:pPr>
    </w:p>
    <w:p w:rsidRDefault="00ED2479" w:rsidP="00261EC5" w:rsidR="00ED2479" w:rsidRPr="001429EE">
      <w:pPr>
        <w:widowControl/>
        <w:jc w:val="both"/>
        <w:rPr>
          <w:sz w:val="24"/>
          <w:szCs w:val="24"/>
        </w:rPr>
      </w:pPr>
    </w:p>
    <w:p w:rsidRDefault="00261EC5" w:rsidP="00261EC5" w:rsidR="00261EC5" w:rsidRPr="001429EE">
      <w:pPr>
        <w:widowControl/>
        <w:jc w:val="both"/>
        <w:rPr>
          <w:sz w:val="24"/>
          <w:szCs w:val="24"/>
        </w:rPr>
      </w:pPr>
      <w:r w:rsidRPr="001429EE">
        <w:rPr>
          <w:sz w:val="24"/>
          <w:szCs w:val="24"/>
        </w:rPr>
        <w:t>UPUTA  O PRAVNOM LIJEKU:</w:t>
      </w:r>
    </w:p>
    <w:p w:rsidRDefault="00261EC5" w:rsidP="00261EC5" w:rsidR="00261EC5" w:rsidRPr="001429EE">
      <w:pPr>
        <w:widowControl/>
        <w:jc w:val="both"/>
        <w:rPr>
          <w:sz w:val="24"/>
          <w:szCs w:val="24"/>
        </w:rPr>
      </w:pPr>
      <w:r w:rsidRPr="001429EE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429EE">
          <w:rPr>
            <w:sz w:val="24"/>
            <w:szCs w:val="24"/>
          </w:rPr>
          <w:t>177. st</w:t>
        </w:r>
      </w:smartTag>
      <w:r w:rsidRPr="001429EE">
        <w:rPr>
          <w:sz w:val="24"/>
          <w:szCs w:val="24"/>
        </w:rPr>
        <w:t xml:space="preserve">. 4. i 5. SZ-a). </w:t>
      </w:r>
      <w:r w:rsidRPr="001429EE">
        <w:rPr>
          <w:sz w:val="24"/>
          <w:szCs w:val="24"/>
        </w:rPr>
        <w:lastRenderedPageBreak/>
        <w:t>Rok za žalbu iznosi 8 dana računajući od dana dostave pisanog otpravka, odnosno izvatka iz rješenja. Žalba se podnosi ovom sudu u 2 primjerka.</w:t>
      </w:r>
    </w:p>
    <w:p w:rsidRDefault="005E1E15" w:rsidP="00261EC5" w:rsidR="005E1E15" w:rsidRPr="001429EE">
      <w:pPr>
        <w:widowControl/>
        <w:jc w:val="both"/>
        <w:rPr>
          <w:sz w:val="24"/>
          <w:szCs w:val="24"/>
        </w:rPr>
      </w:pPr>
    </w:p>
    <w:p w:rsidRDefault="00D30C0F" w:rsidP="00D30C0F" w:rsidR="00D30C0F" w:rsidRPr="00D30C0F">
      <w:pPr>
        <w:ind w:firstLine="708" w:left="4248"/>
        <w:jc w:val="both"/>
        <w:rPr>
          <w:sz w:val="24"/>
          <w:szCs w:val="24"/>
        </w:rPr>
      </w:pPr>
      <w:r w:rsidRPr="00D30C0F">
        <w:rPr>
          <w:sz w:val="24"/>
          <w:szCs w:val="24"/>
        </w:rPr>
        <w:t>Za točnost otpravka, ovlašteni službenik:</w:t>
      </w:r>
    </w:p>
    <w:p w:rsidRDefault="00D30C0F" w:rsidP="00422EE0" w:rsidR="00D30C0F" w:rsidRPr="00D30C0F">
      <w:pPr>
        <w:jc w:val="both"/>
        <w:rPr>
          <w:sz w:val="24"/>
          <w:szCs w:val="24"/>
        </w:rPr>
      </w:pPr>
      <w:r w:rsidRPr="00D30C0F">
        <w:rPr>
          <w:sz w:val="24"/>
          <w:szCs w:val="24"/>
        </w:rPr>
        <w:t xml:space="preserve">              </w:t>
      </w:r>
      <w:r w:rsidRPr="00D30C0F">
        <w:rPr>
          <w:sz w:val="24"/>
          <w:szCs w:val="24"/>
        </w:rPr>
        <w:tab/>
      </w:r>
      <w:r w:rsidRPr="00D30C0F">
        <w:rPr>
          <w:sz w:val="24"/>
          <w:szCs w:val="24"/>
        </w:rPr>
        <w:tab/>
      </w:r>
      <w:r w:rsidRPr="00D30C0F">
        <w:rPr>
          <w:sz w:val="24"/>
          <w:szCs w:val="24"/>
        </w:rPr>
        <w:tab/>
      </w:r>
      <w:r w:rsidRPr="00D30C0F">
        <w:rPr>
          <w:sz w:val="24"/>
          <w:szCs w:val="24"/>
        </w:rPr>
        <w:tab/>
      </w:r>
      <w:r w:rsidRPr="00D30C0F">
        <w:rPr>
          <w:sz w:val="24"/>
          <w:szCs w:val="24"/>
        </w:rPr>
        <w:tab/>
      </w:r>
      <w:r w:rsidRPr="00D30C0F">
        <w:rPr>
          <w:sz w:val="24"/>
          <w:szCs w:val="24"/>
        </w:rPr>
        <w:tab/>
      </w:r>
      <w:r w:rsidRPr="00D30C0F">
        <w:rPr>
          <w:sz w:val="24"/>
          <w:szCs w:val="24"/>
        </w:rPr>
        <w:tab/>
      </w:r>
      <w:r w:rsidRPr="00D30C0F">
        <w:rPr>
          <w:sz w:val="24"/>
          <w:szCs w:val="24"/>
        </w:rPr>
        <w:tab/>
        <w:t xml:space="preserve"> Valentina Delač</w:t>
      </w:r>
    </w:p>
    <w:p w:rsidRDefault="00261EC5" w:rsidP="00D30C0F" w:rsidR="006D339B" w:rsidRPr="00D30C0F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  <w:r w:rsidRPr="00D30C0F">
        <w:rPr>
          <w:sz w:val="24"/>
          <w:szCs w:val="24"/>
        </w:rPr>
        <w:t xml:space="preserve"> </w:t>
      </w:r>
    </w:p>
    <w:sectPr w:rsidSect="00D834D2" w:rsidR="006D339B" w:rsidRPr="00D30C0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727" w:rsidR="00321727">
      <w:r>
        <w:separator/>
      </w:r>
    </w:p>
  </w:endnote>
  <w:endnote w:id="0" w:type="continuationSeparator">
    <w:p w:rsidRDefault="00321727" w:rsidR="00321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727" w:rsidR="00321727">
      <w:r>
        <w:separator/>
      </w:r>
    </w:p>
  </w:footnote>
  <w:footnote w:id="0" w:type="continuationSeparator">
    <w:p w:rsidRDefault="00321727" w:rsidR="00321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339" w:rsidP="00970419" w:rsidR="00AA73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A7339" w:rsidR="00AA73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339" w:rsidP="00970419" w:rsidR="00AA73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C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7339" w:rsidP="0075567D" w:rsidR="00AA7339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A0758E">
      <w:rPr>
        <w:sz w:val="24"/>
        <w:szCs w:val="24"/>
      </w:rPr>
      <w:t>947/12.</w:t>
    </w:r>
  </w:p>
  <w:p w:rsidRDefault="00AA7339" w:rsidR="00AA73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7C288B"/>
    <w:multiLevelType w:val="hybridMultilevel"/>
    <w:tmpl w:val="95822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E481AF7"/>
    <w:multiLevelType w:val="hybridMultilevel"/>
    <w:tmpl w:val="6B2614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E22DA9"/>
    <w:multiLevelType w:val="hybridMultilevel"/>
    <w:tmpl w:val="A19695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97E64"/>
    <w:rsid w:val="000D3075"/>
    <w:rsid w:val="000F0F03"/>
    <w:rsid w:val="000F277D"/>
    <w:rsid w:val="00116D42"/>
    <w:rsid w:val="001170F8"/>
    <w:rsid w:val="001429EE"/>
    <w:rsid w:val="001561DA"/>
    <w:rsid w:val="00170EAD"/>
    <w:rsid w:val="00171CAC"/>
    <w:rsid w:val="001E3CAC"/>
    <w:rsid w:val="001E7C8A"/>
    <w:rsid w:val="0021563D"/>
    <w:rsid w:val="00261EC5"/>
    <w:rsid w:val="00282FE6"/>
    <w:rsid w:val="002A341C"/>
    <w:rsid w:val="002F2A82"/>
    <w:rsid w:val="00301D07"/>
    <w:rsid w:val="00321727"/>
    <w:rsid w:val="003508AA"/>
    <w:rsid w:val="00357F07"/>
    <w:rsid w:val="00372035"/>
    <w:rsid w:val="003E3640"/>
    <w:rsid w:val="003F612C"/>
    <w:rsid w:val="004B03F1"/>
    <w:rsid w:val="004C392D"/>
    <w:rsid w:val="004E63BB"/>
    <w:rsid w:val="004F6AE1"/>
    <w:rsid w:val="00585926"/>
    <w:rsid w:val="005A599F"/>
    <w:rsid w:val="005C757A"/>
    <w:rsid w:val="005E1E15"/>
    <w:rsid w:val="00615BD2"/>
    <w:rsid w:val="00651E18"/>
    <w:rsid w:val="006D339B"/>
    <w:rsid w:val="006E49E5"/>
    <w:rsid w:val="006F2A74"/>
    <w:rsid w:val="00715DF1"/>
    <w:rsid w:val="0075567D"/>
    <w:rsid w:val="007831D5"/>
    <w:rsid w:val="0085720F"/>
    <w:rsid w:val="008908CB"/>
    <w:rsid w:val="008E7693"/>
    <w:rsid w:val="00921940"/>
    <w:rsid w:val="00926C09"/>
    <w:rsid w:val="00970419"/>
    <w:rsid w:val="009932D7"/>
    <w:rsid w:val="009A6E93"/>
    <w:rsid w:val="009E0FD6"/>
    <w:rsid w:val="00A05E20"/>
    <w:rsid w:val="00A0758E"/>
    <w:rsid w:val="00A83A43"/>
    <w:rsid w:val="00AA7339"/>
    <w:rsid w:val="00AD7F09"/>
    <w:rsid w:val="00AF3DBE"/>
    <w:rsid w:val="00BB40C1"/>
    <w:rsid w:val="00BD3286"/>
    <w:rsid w:val="00C3518C"/>
    <w:rsid w:val="00CA132B"/>
    <w:rsid w:val="00D30C0F"/>
    <w:rsid w:val="00D33F60"/>
    <w:rsid w:val="00D44277"/>
    <w:rsid w:val="00D716FB"/>
    <w:rsid w:val="00D834D2"/>
    <w:rsid w:val="00D91663"/>
    <w:rsid w:val="00DB09E4"/>
    <w:rsid w:val="00DB0B6C"/>
    <w:rsid w:val="00DD58CC"/>
    <w:rsid w:val="00E130A3"/>
    <w:rsid w:val="00E209A5"/>
    <w:rsid w:val="00E2164A"/>
    <w:rsid w:val="00E47B16"/>
    <w:rsid w:val="00E725A4"/>
    <w:rsid w:val="00E7414B"/>
    <w:rsid w:val="00E80BEC"/>
    <w:rsid w:val="00ED2479"/>
    <w:rsid w:val="00EE5D84"/>
    <w:rsid w:val="00F203C9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C39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30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C0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C0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C0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C0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C39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30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C0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C0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C0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C0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2012.</izvorni_sadrzaj>
    <derivirana_varijabla naziv="DomainObject.Predmet.DatumOsnivanja_1">4.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stečaqjnog postupka</izvorni_sadrzaj>
    <derivirana_varijabla naziv="DomainObject.Predmet.Opis_1">Prijedlog za otvaranje stečaqjnog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St-947/2012</izvorni_sadrzaj>
    <derivirana_varijabla naziv="DomainObject.Predmet.OznakaBroj_1">St-947/2012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ARMEX d.o.o. zastupanog po punomoćniku NENAD CETINJA</izvorni_sadrzaj>
    <derivirana_varijabla naziv="DomainObject.Predmet.ProtustrankaFormated_1">  ARMEX d.o.o. zastupanog po punomoćniku NENAD CETINJA</derivirana_varijabla>
  </DomainObject.Predmet.ProtustrankaFormated>
  <DomainObject.Predmet.ProtustrankaFormatedOIB>
    <izvorni_sadrzaj>  ARMEX d.o.o., OIB 00454783785 zastupanog po punomoćniku NENAD CETINJA</izvorni_sadrzaj>
    <derivirana_varijabla naziv="DomainObject.Predmet.ProtustrankaFormatedOIB_1">  ARMEX d.o.o., OIB 00454783785 zastupanog po punomoćniku NENAD CETINJA</derivirana_varijabla>
  </DomainObject.Predmet.ProtustrankaFormatedOIB>
  <DomainObject.Predmet.ProtustrankaFormatedWithAdress>
    <izvorni_sadrzaj> ARMEX d.o.o., Ljubijska 17, 10000 Zagreb zastupanog po punomoćniku NENAD CETINJA</izvorni_sadrzaj>
    <derivirana_varijabla naziv="DomainObject.Predmet.ProtustrankaFormatedWithAdress_1"> ARMEX d.o.o., Ljubijska 17, 10000 Zagreb zastupanog po punomoćniku NENAD CETINJA</derivirana_varijabla>
  </DomainObject.Predmet.ProtustrankaFormatedWithAdress>
  <DomainObject.Predmet.ProtustrankaFormatedWithAdressOIB>
    <izvorni_sadrzaj> ARMEX d.o.o., OIB 00454783785, Ljubijska 17, 10000 Zagreb zastupanog po punomoćniku NENAD CETINJA</izvorni_sadrzaj>
    <derivirana_varijabla naziv="DomainObject.Predmet.ProtustrankaFormatedWithAdressOIB_1"> ARMEX d.o.o., OIB 00454783785, Ljubijska 17, 10000 Zagreb zastupanog po punomoćniku NENAD CETINJA</derivirana_varijabla>
  </DomainObject.Predmet.ProtustrankaFormatedWithAdressOIB>
  <DomainObject.Predmet.ProtustrankaWithAdress>
    <izvorni_sadrzaj>ARMEX d.o.o. Ljubijska 17, 10000 Zagreb</izvorni_sadrzaj>
    <derivirana_varijabla naziv="DomainObject.Predmet.ProtustrankaWithAdress_1">ARMEX d.o.o. Ljubijska 17, 10000 Zagreb</derivirana_varijabla>
  </DomainObject.Predmet.ProtustrankaWithAdress>
  <DomainObject.Predmet.ProtustrankaWithAdressOIB>
    <izvorni_sadrzaj>ARMEX d.o.o., OIB 00454783785, Ljubijska 17, 10000 Zagreb</izvorni_sadrzaj>
    <derivirana_varijabla naziv="DomainObject.Predmet.ProtustrankaWithAdressOIB_1">ARMEX d.o.o., OIB 00454783785, Ljubijska 17, 10000 Zagreb</derivirana_varijabla>
  </DomainObject.Predmet.ProtustrankaWithAdressOIB>
  <DomainObject.Predmet.ProtustrankaNazivFormated>
    <izvorni_sadrzaj>ARMEX d.o.o.</izvorni_sadrzaj>
    <derivirana_varijabla naziv="DomainObject.Predmet.ProtustrankaNazivFormated_1">ARMEX d.o.o.</derivirana_varijabla>
  </DomainObject.Predmet.ProtustrankaNazivFormated>
  <DomainObject.Predmet.ProtustrankaNazivFormatedOIB>
    <izvorni_sadrzaj>ARMEX d.o.o., OIB 00454783785</izvorni_sadrzaj>
    <derivirana_varijabla naziv="DomainObject.Predmet.ProtustrankaNazivFormatedOIB_1">ARMEX d.o.o., OIB 00454783785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ARMEX d.o.o.</izvorni_sadrzaj>
    <derivirana_varijabla naziv="DomainObject.Predmet.StrankaFormated_1">  ARMEX d.o.o.</derivirana_varijabla>
  </DomainObject.Predmet.StrankaFormated>
  <DomainObject.Predmet.StrankaFormatedOIB>
    <izvorni_sadrzaj>  ARMEX d.o.o., OIB 00454783785</izvorni_sadrzaj>
    <derivirana_varijabla naziv="DomainObject.Predmet.StrankaFormatedOIB_1">  ARMEX d.o.o., OIB 00454783785</derivirana_varijabla>
  </DomainObject.Predmet.StrankaFormatedOIB>
  <DomainObject.Predmet.StrankaFormatedWithAdress>
    <izvorni_sadrzaj> ARMEX d.o.o., Ljubijska 17, 10000 Zagreb</izvorni_sadrzaj>
    <derivirana_varijabla naziv="DomainObject.Predmet.StrankaFormatedWithAdress_1"> ARMEX d.o.o., Ljubijska 17, 10000 Zagreb</derivirana_varijabla>
  </DomainObject.Predmet.StrankaFormatedWithAdress>
  <DomainObject.Predmet.StrankaFormatedWithAdressOIB>
    <izvorni_sadrzaj> ARMEX d.o.o., OIB 00454783785, Ljubijska 17, 10000 Zagreb</izvorni_sadrzaj>
    <derivirana_varijabla naziv="DomainObject.Predmet.StrankaFormatedWithAdressOIB_1"> ARMEX d.o.o., OIB 00454783785, Ljubijska 17, 10000 Zagreb</derivirana_varijabla>
  </DomainObject.Predmet.StrankaFormatedWithAdressOIB>
  <DomainObject.Predmet.StrankaWithAdress>
    <izvorni_sadrzaj>ARMEX d.o.o. Ljubijska 17,10000 Zagreb</izvorni_sadrzaj>
    <derivirana_varijabla naziv="DomainObject.Predmet.StrankaWithAdress_1">ARMEX d.o.o. Ljubijska 17,10000 Zagreb</derivirana_varijabla>
  </DomainObject.Predmet.StrankaWithAdress>
  <DomainObject.Predmet.StrankaWithAdressOIB>
    <izvorni_sadrzaj>ARMEX d.o.o., OIB 00454783785, Ljubijska 17,10000 Zagreb</izvorni_sadrzaj>
    <derivirana_varijabla naziv="DomainObject.Predmet.StrankaWithAdressOIB_1">ARMEX d.o.o., OIB 00454783785, Ljubijska 17,10000 Zagreb</derivirana_varijabla>
  </DomainObject.Predmet.StrankaWithAdressOIB>
  <DomainObject.Predmet.StrankaNazivFormated>
    <izvorni_sadrzaj>ARMEX d.o.o.</izvorni_sadrzaj>
    <derivirana_varijabla naziv="DomainObject.Predmet.StrankaNazivFormated_1">ARMEX d.o.o.</derivirana_varijabla>
  </DomainObject.Predmet.StrankaNazivFormated>
  <DomainObject.Predmet.StrankaNazivFormatedOIB>
    <izvorni_sadrzaj>ARMEX d.o.o., OIB 00454783785</izvorni_sadrzaj>
    <derivirana_varijabla naziv="DomainObject.Predmet.StrankaNazivFormatedOIB_1">ARMEX d.o.o., OIB 00454783785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ARMEX d.o.o.</item>
    </izvorni_sadrzaj>
    <derivirana_varijabla naziv="DomainObject.Predmet.StrankaListFormated_1">
      <item>ARMEX d.o.o.</item>
    </derivirana_varijabla>
  </DomainObject.Predmet.StrankaListFormated>
  <DomainObject.Predmet.StrankaListFormatedOIB>
    <izvorni_sadrzaj>
      <item>ARMEX d.o.o., OIB 00454783785</item>
    </izvorni_sadrzaj>
    <derivirana_varijabla naziv="DomainObject.Predmet.StrankaListFormatedOIB_1">
      <item>ARMEX d.o.o., OIB 00454783785</item>
    </derivirana_varijabla>
  </DomainObject.Predmet.StrankaListFormatedOIB>
  <DomainObject.Predmet.StrankaListFormatedWithAdress>
    <izvorni_sadrzaj>
      <item>ARMEX d.o.o., Ljubijska 17, 10000 Zagreb</item>
    </izvorni_sadrzaj>
    <derivirana_varijabla naziv="DomainObject.Predmet.StrankaListFormatedWithAdress_1">
      <item>ARMEX d.o.o., Ljubijska 17, 10000 Zagreb</item>
    </derivirana_varijabla>
  </DomainObject.Predmet.StrankaListFormatedWithAdress>
  <DomainObject.Predmet.StrankaListFormatedWithAdressOIB>
    <izvorni_sadrzaj>
      <item>ARMEX d.o.o., OIB 00454783785, Ljubijska 17, 10000 Zagreb</item>
    </izvorni_sadrzaj>
    <derivirana_varijabla naziv="DomainObject.Predmet.StrankaListFormatedWithAdressOIB_1">
      <item>ARMEX d.o.o., OIB 00454783785, Ljubijska 17, 10000 Zagreb</item>
    </derivirana_varijabla>
  </DomainObject.Predmet.StrankaListFormatedWithAdressOIB>
  <DomainObject.Predmet.StrankaListNazivFormated>
    <izvorni_sadrzaj>
      <item>ARMEX d.o.o.</item>
    </izvorni_sadrzaj>
    <derivirana_varijabla naziv="DomainObject.Predmet.StrankaListNazivFormated_1">
      <item>ARMEX d.o.o.</item>
    </derivirana_varijabla>
  </DomainObject.Predmet.StrankaListNazivFormated>
  <DomainObject.Predmet.StrankaListNazivFormatedOIB>
    <izvorni_sadrzaj>
      <item>ARMEX d.o.o., OIB 00454783785</item>
    </izvorni_sadrzaj>
    <derivirana_varijabla naziv="DomainObject.Predmet.StrankaListNazivFormatedOIB_1">
      <item>ARMEX d.o.o., OIB 00454783785</item>
    </derivirana_varijabla>
  </DomainObject.Predmet.StrankaListNazivFormatedOIB>
  <DomainObject.Predmet.ProtuStrankaListFormated>
    <izvorni_sadrzaj>
      <item>ARMEX d.o.o. zastupanog po punomoćniku NENAD CETINJA</item>
    </izvorni_sadrzaj>
    <derivirana_varijabla naziv="DomainObject.Predmet.ProtuStrankaListFormated_1">
      <item>ARMEX d.o.o. zastupanog po punomoćniku NENAD CETINJA</item>
    </derivirana_varijabla>
  </DomainObject.Predmet.ProtuStrankaListFormated>
  <DomainObject.Predmet.ProtuStrankaListFormatedOIB>
    <izvorni_sadrzaj>
      <item>ARMEX d.o.o., OIB 00454783785 zastupanog po punomoćniku NENAD CETINJA</item>
    </izvorni_sadrzaj>
    <derivirana_varijabla naziv="DomainObject.Predmet.ProtuStrankaListFormatedOIB_1">
      <item>ARMEX d.o.o., OIB 00454783785 zastupanog po punomoćniku NENAD CETINJA</item>
    </derivirana_varijabla>
  </DomainObject.Predmet.ProtuStrankaListFormatedOIB>
  <DomainObject.Predmet.ProtuStrankaListFormatedWithAdress>
    <izvorni_sadrzaj>
      <item>ARMEX d.o.o., Ljubijska 17, 10000 Zagreb zastupanog po punomoćniku NENAD CETINJA</item>
    </izvorni_sadrzaj>
    <derivirana_varijabla naziv="DomainObject.Predmet.ProtuStrankaListFormatedWithAdress_1">
      <item>ARMEX d.o.o., Ljubijska 17, 10000 Zagreb zastupanog po punomoćniku NENAD CETINJA</item>
    </derivirana_varijabla>
  </DomainObject.Predmet.ProtuStrankaListFormatedWithAdress>
  <DomainObject.Predmet.ProtuStrankaListFormatedWithAdressOIB>
    <izvorni_sadrzaj>
      <item>ARMEX d.o.o., OIB 00454783785, Ljubijska 17, 10000 Zagreb zastupanog po punomoćniku NENAD CETINJA</item>
    </izvorni_sadrzaj>
    <derivirana_varijabla naziv="DomainObject.Predmet.ProtuStrankaListFormatedWithAdressOIB_1">
      <item>ARMEX d.o.o., OIB 00454783785, Ljubijska 17, 10000 Zagreb zastupanog po punomoćniku NENAD CETINJA</item>
    </derivirana_varijabla>
  </DomainObject.Predmet.ProtuStrankaListFormatedWithAdressOIB>
  <DomainObject.Predmet.ProtuStrankaListNazivFormated>
    <izvorni_sadrzaj>
      <item>ARMEX d.o.o.</item>
    </izvorni_sadrzaj>
    <derivirana_varijabla naziv="DomainObject.Predmet.ProtuStrankaListNazivFormated_1">
      <item>ARMEX d.o.o.</item>
    </derivirana_varijabla>
  </DomainObject.Predmet.ProtuStrankaListNazivFormated>
  <DomainObject.Predmet.ProtuStrankaListNazivFormatedOIB>
    <izvorni_sadrzaj>
      <item>ARMEX d.o.o., OIB 00454783785</item>
    </izvorni_sadrzaj>
    <derivirana_varijabla naziv="DomainObject.Predmet.ProtuStrankaListNazivFormatedOIB_1">
      <item>ARMEX d.o.o., OIB 00454783785</item>
    </derivirana_varijabla>
  </DomainObject.Predmet.ProtuStrankaListNazivFormatedOIB>
  <DomainObject.Predmet.OstaliListFormated>
    <izvorni_sadrzaj>
      <item>NENAD CETINJA punomoćnik sudionika u postupku ARMEX d.o.o.</item>
      <item>Davor Petera</item>
    </izvorni_sadrzaj>
    <derivirana_varijabla naziv="DomainObject.Predmet.OstaliListFormated_1">
      <item>NENAD CETINJA punomoćnik sudionika u postupku ARMEX d.o.o.</item>
      <item>Davor Petera</item>
    </derivirana_varijabla>
  </DomainObject.Predmet.OstaliListFormated>
  <DomainObject.Predmet.OstaliListFormatedOIB>
    <izvorni_sadrzaj>
      <item>NENAD CETINJA punomoćnik sudionika u postupku ARMEX d.o.o.</item>
      <item>Davor Petera</item>
    </izvorni_sadrzaj>
    <derivirana_varijabla naziv="DomainObject.Predmet.OstaliListFormatedOIB_1">
      <item>NENAD CETINJA punomoćnik sudionika u postupku ARMEX d.o.o.</item>
      <item>Davor Petera</item>
    </derivirana_varijabla>
  </DomainObject.Predmet.OstaliListFormatedOIB>
  <DomainObject.Predmet.OstaliListFormatedWithAdress>
    <izvorni_sadrzaj>
      <item>NENAD CETINJA, HORVAĆANSKA CESTA 17A/VII, 10000 Zagreb punomoćnik sudionika u postupku ARMEX d.o.o.</item>
      <item>Davor Petera, Srebrnjak 84, 10000 Zagreb</item>
    </izvorni_sadrzaj>
    <derivirana_varijabla naziv="DomainObject.Predmet.OstaliListFormatedWithAdress_1">
      <item>NENAD CETINJA, HORVAĆANSKA CESTA 17A/VII, 10000 Zagreb punomoćnik sudionika u postupku ARMEX d.o.o.</item>
      <item>Davor Petera, Srebrnjak 84, 10000 Zagreb</item>
    </derivirana_varijabla>
  </DomainObject.Predmet.OstaliListFormatedWithAdress>
  <DomainObject.Predmet.OstaliListFormatedWithAdressOIB>
    <izvorni_sadrzaj>
      <item>NENAD CETINJA, HORVAĆANSKA CESTA 17A/VII, 10000 Zagreb punomoćnik sudionika u postupku ARMEX d.o.o.</item>
      <item>Davor Petera, Srebrnjak 84, 10000 Zagreb</item>
    </izvorni_sadrzaj>
    <derivirana_varijabla naziv="DomainObject.Predmet.OstaliListFormatedWithAdressOIB_1">
      <item>NENAD CETINJA, HORVAĆANSKA CESTA 17A/VII, 10000 Zagreb punomoćnik sudionika u postupku ARMEX d.o.o.</item>
      <item>Davor Petera, Srebrnjak 84, 10000 Zagreb</item>
    </derivirana_varijabla>
  </DomainObject.Predmet.OstaliListFormatedWithAdressOIB>
  <DomainObject.Predmet.OstaliListNazivFormated>
    <izvorni_sadrzaj>
      <item>NENAD CETINJA</item>
      <item>Davor Petera</item>
    </izvorni_sadrzaj>
    <derivirana_varijabla naziv="DomainObject.Predmet.OstaliListNazivFormated_1">
      <item>NENAD CETINJA</item>
      <item>Davor Petera</item>
    </derivirana_varijabla>
  </DomainObject.Predmet.OstaliListNazivFormated>
  <DomainObject.Predmet.OstaliListNazivFormatedOIB>
    <izvorni_sadrzaj>
      <item>NENAD CETINJA</item>
      <item>Davor Petera</item>
    </izvorni_sadrzaj>
    <derivirana_varijabla naziv="DomainObject.Predmet.OstaliListNazivFormatedOIB_1">
      <item>NENAD CETINJA</item>
      <item>Davor Petera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ARMEX d.o.o.</izvorni_sadrzaj>
    <derivirana_varijabla naziv="DomainObject.Predmet.StrankaIDrugi_1">ARMEX d.o.o.</derivirana_varijabla>
  </DomainObject.Predmet.StrankaIDrugi>
  <DomainObject.Predmet.ProtustrankaIDrugi>
    <izvorni_sadrzaj>ARMEX d.o.o.</izvorni_sadrzaj>
    <derivirana_varijabla naziv="DomainObject.Predmet.ProtustrankaIDrugi_1">ARMEX d.o.o.</derivirana_varijabla>
  </DomainObject.Predmet.ProtustrankaIDrugi>
  <DomainObject.Predmet.StrankaIDrugiAdressOIB>
    <izvorni_sadrzaj>ARMEX d.o.o., OIB 00454783785, Ljubijska 17, 10000 Zagreb</izvorni_sadrzaj>
    <derivirana_varijabla naziv="DomainObject.Predmet.StrankaIDrugiAdressOIB_1">ARMEX d.o.o., OIB 00454783785, Ljubijska 17, 10000 Zagreb</derivirana_varijabla>
  </DomainObject.Predmet.StrankaIDrugiAdressOIB>
  <DomainObject.Predmet.ProtustrankaIDrugiAdressOIB>
    <izvorni_sadrzaj>ARMEX d.o.o., OIB 00454783785, Ljubijska 17, 10000 Zagreb</izvorni_sadrzaj>
    <derivirana_varijabla naziv="DomainObject.Predmet.ProtustrankaIDrugiAdressOIB_1">ARMEX d.o.o., OIB 00454783785, Ljubijska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ARMEX d.o.o.</item>
      <item>ARMEX d.o.o.</item>
      <item>NENAD CETINJA</item>
      <item>Davor Petera</item>
    </izvorni_sadrzaj>
    <derivirana_varijabla naziv="DomainObject.Predmet.SudioniciListNaziv_1">
      <item>ARMEX d.o.o.</item>
      <item>ARMEX d.o.o.</item>
      <item>NENAD CETINJA</item>
      <item>Davor Petera</item>
    </derivirana_varijabla>
  </DomainObject.Predmet.SudioniciListNaziv>
  <DomainObject.Predmet.SudioniciListAdressOIB>
    <izvorni_sadrzaj>
      <item>ARMEX d.o.o., OIB 00454783785, Ljubijska 17,10000 Zagreb</item>
      <item>ARMEX d.o.o., OIB 00454783785, Ljubijska 17,10000 Zagreb</item>
      <item>NENAD CETINJA, HORVAĆANSKA CESTA 17A/VII,10000 Zagreb</item>
      <item>Davor Petera, Srebrnjak 84,10000 Zagreb</item>
    </izvorni_sadrzaj>
    <derivirana_varijabla naziv="DomainObject.Predmet.SudioniciListAdressOIB_1">
      <item>ARMEX d.o.o., OIB 00454783785, Ljubijska 17,10000 Zagreb</item>
      <item>ARMEX d.o.o., OIB 00454783785, Ljubijska 17,10000 Zagreb</item>
      <item>NENAD CETINJA, HORVAĆANSKA CESTA 17A/VII,10000 Zagreb</item>
      <item>Davor Petera,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00454783785</item>
      <item>, OIB 00454783785</item>
      <item>, OIB null</item>
      <item>, OIB null</item>
    </izvorni_sadrzaj>
    <derivirana_varijabla naziv="DomainObject.Predmet.SudioniciListNazivOIB_1">
      <item>, OIB 00454783785</item>
      <item>, OIB 00454783785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294</properties:Words>
  <properties:Characters>1548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2017-08-30T10:59:00Z</dcterms:created>
  <dc:creator>ilukac</dc:creator>
  <cp:lastModifiedBy>Valentina Delač</cp:lastModifiedBy>
  <cp:lastPrinted>2017-08-30T11:00:00Z</cp:lastPrinted>
  <dcterms:modified xmlns:xsi="http://www.w3.org/2001/XMLSchema-instance" xsi:type="dcterms:W3CDTF">2017-08-30T11:00:00Z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