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01d27" w14:paraId="5701d27" w:rsidRDefault="002A3F7E" w:rsidP="00B17789"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1522FF">
        <w:rPr>
          <w:rFonts w:hAnsi="Times New Roman" w:ascii="Times New Roman"/>
          <w:szCs w:val="24"/>
        </w:rPr>
        <w:t>6445</w:t>
      </w:r>
      <w:r w:rsidR="00B17789">
        <w:rPr>
          <w:rFonts w:hAnsi="Times New Roman" w:ascii="Times New Roman"/>
          <w:szCs w:val="24"/>
        </w:rPr>
        <w:t>/16</w:t>
      </w:r>
      <w:r w:rsidR="007F2F9D">
        <w:rPr>
          <w:rFonts w:hAnsi="Times New Roman" w:ascii="Times New Roman"/>
          <w:szCs w:val="24"/>
        </w:rPr>
        <w:t>-43</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1522FF" w:rsidRPr="001522FF">
        <w:rPr>
          <w:rFonts w:hAnsi="Times New Roman" w:ascii="Times New Roman"/>
          <w:sz w:val="24"/>
          <w:szCs w:val="24"/>
          <w:lang w:val="pt-BR"/>
        </w:rPr>
        <w:t>VINCEK I SIN d.o.o. za usluge</w:t>
      </w:r>
      <w:r w:rsidR="001522FF">
        <w:rPr>
          <w:rFonts w:hAnsi="Times New Roman" w:ascii="Times New Roman"/>
          <w:sz w:val="24"/>
          <w:szCs w:val="24"/>
          <w:lang w:val="pt-BR"/>
        </w:rPr>
        <w:t xml:space="preserve"> u stečaju</w:t>
      </w:r>
      <w:r w:rsidR="001522FF" w:rsidRPr="001522FF">
        <w:rPr>
          <w:rFonts w:hAnsi="Times New Roman" w:ascii="Times New Roman"/>
          <w:sz w:val="24"/>
          <w:szCs w:val="24"/>
          <w:lang w:val="pt-BR"/>
        </w:rPr>
        <w:t>, Zagreb (Grad Zagreb),Aleja Lipa 1 F, OIB 65369172225</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60242A">
        <w:rPr>
          <w:rFonts w:cs="Times New Roman" w:hAnsi="Times New Roman" w:ascii="Times New Roman"/>
          <w:sz w:val="24"/>
          <w:szCs w:val="24"/>
        </w:rPr>
        <w:t>25</w:t>
      </w:r>
      <w:r w:rsidR="00E25A22" w:rsidRPr="00990998">
        <w:rPr>
          <w:rFonts w:cs="Times New Roman" w:hAnsi="Times New Roman" w:ascii="Times New Roman"/>
          <w:sz w:val="24"/>
          <w:szCs w:val="24"/>
        </w:rPr>
        <w:t>.</w:t>
      </w:r>
      <w:r w:rsidRPr="00990998">
        <w:rPr>
          <w:rFonts w:cs="Times New Roman" w:hAnsi="Times New Roman" w:ascii="Times New Roman"/>
          <w:sz w:val="24"/>
          <w:szCs w:val="24"/>
        </w:rPr>
        <w:t xml:space="preserve"> </w:t>
      </w:r>
      <w:r w:rsidR="00A56CA3" w:rsidRPr="00990998">
        <w:rPr>
          <w:rFonts w:cs="Times New Roman" w:hAnsi="Times New Roman" w:ascii="Times New Roman"/>
          <w:sz w:val="24"/>
          <w:szCs w:val="24"/>
        </w:rPr>
        <w:t>ožujka</w:t>
      </w:r>
      <w:r w:rsidR="005761DE" w:rsidRPr="00990998">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1522FF">
        <w:rPr>
          <w:rFonts w:cs="Times New Roman" w:hAnsi="Times New Roman" w:ascii="Times New Roman"/>
          <w:sz w:val="24"/>
          <w:szCs w:val="24"/>
        </w:rPr>
        <w:t>6445</w:t>
      </w:r>
      <w:r w:rsidR="003B1D5E">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1522FF">
        <w:rPr>
          <w:rFonts w:cs="Times New Roman" w:hAnsi="Times New Roman" w:ascii="Times New Roman"/>
          <w:sz w:val="24"/>
          <w:szCs w:val="24"/>
        </w:rPr>
        <w:t>16</w:t>
      </w:r>
      <w:r w:rsidRPr="00997631">
        <w:rPr>
          <w:rFonts w:cs="Times New Roman" w:hAnsi="Times New Roman" w:ascii="Times New Roman"/>
          <w:sz w:val="24"/>
          <w:szCs w:val="24"/>
        </w:rPr>
        <w:t xml:space="preserve">. </w:t>
      </w:r>
      <w:r w:rsidR="001522FF">
        <w:rPr>
          <w:rFonts w:cs="Times New Roman" w:hAnsi="Times New Roman" w:ascii="Times New Roman"/>
          <w:sz w:val="24"/>
          <w:szCs w:val="24"/>
        </w:rPr>
        <w:t>listopada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1522FF" w:rsidP="001522FF" w:rsidR="001522FF" w:rsidRPr="001522FF">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1522FF">
        <w:rPr>
          <w:rFonts w:cs="Times New Roman" w:eastAsia="Times New Roman" w:hAnsi="Times New Roman" w:ascii="Times New Roman"/>
          <w:sz w:val="24"/>
          <w:szCs w:val="24"/>
          <w:lang w:eastAsia="hr-HR"/>
        </w:rPr>
        <w:t xml:space="preserve">II. U prethodnom postupku pod </w:t>
      </w:r>
      <w:proofErr w:type="spellStart"/>
      <w:r w:rsidRPr="001522FF">
        <w:rPr>
          <w:rFonts w:cs="Times New Roman" w:eastAsia="Times New Roman" w:hAnsi="Times New Roman" w:ascii="Times New Roman"/>
          <w:sz w:val="24"/>
          <w:szCs w:val="24"/>
          <w:lang w:eastAsia="hr-HR"/>
        </w:rPr>
        <w:t>posl</w:t>
      </w:r>
      <w:proofErr w:type="spellEnd"/>
      <w:r w:rsidRPr="001522FF">
        <w:rPr>
          <w:rFonts w:cs="Times New Roman" w:eastAsia="Times New Roman" w:hAnsi="Times New Roman" w:ascii="Times New Roman"/>
          <w:sz w:val="24"/>
          <w:szCs w:val="24"/>
          <w:lang w:eastAsia="hr-HR"/>
        </w:rPr>
        <w:t>. br. St-6445/16 pokrenutim nad dužnikom VINCEK I SIN d.o.o. za usluge, Zagreb (Grad Zagreb),Aleja Lipa 1 F, OIB 65369172225, za privremenog stečajnog upravitelja imenuje se Branka Božić, Zagreb, M. Deanovića 11, OIB 50835813248.</w:t>
      </w:r>
    </w:p>
    <w:p w:rsidRDefault="001522FF" w:rsidP="001522FF" w:rsidR="001522FF" w:rsidRPr="001522FF">
      <w:pPr>
        <w:pStyle w:val="Tijeloteksta"/>
        <w:rPr>
          <w:rFonts w:cs="Times New Roman" w:eastAsia="Times New Roman" w:hAnsi="Times New Roman" w:ascii="Times New Roman"/>
          <w:sz w:val="24"/>
          <w:szCs w:val="24"/>
          <w:lang w:eastAsia="hr-HR"/>
        </w:rPr>
      </w:pPr>
      <w:r w:rsidRPr="001522FF">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1522FF" w:rsidP="001522FF" w:rsidR="0013544E">
      <w:pPr>
        <w:pStyle w:val="Tijeloteksta"/>
        <w:rPr>
          <w:rFonts w:cs="Times New Roman" w:hAnsi="Times New Roman" w:ascii="Times New Roman"/>
          <w:bCs/>
          <w:sz w:val="24"/>
          <w:szCs w:val="24"/>
        </w:rPr>
      </w:pPr>
      <w:r w:rsidRPr="001522FF">
        <w:rPr>
          <w:rFonts w:cs="Times New Roman" w:eastAsia="Times New Roman" w:hAnsi="Times New Roman" w:ascii="Times New Roman"/>
          <w:sz w:val="24"/>
          <w:szCs w:val="24"/>
          <w:lang w:eastAsia="hr-HR"/>
        </w:rPr>
        <w:t>IV. 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1522FF" w:rsidP="002A3F7E" w:rsidR="001522FF">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1522FF">
        <w:rPr>
          <w:rFonts w:hAnsi="Times New Roman" w:ascii="Times New Roman"/>
          <w:szCs w:val="24"/>
        </w:rPr>
        <w:t>6445</w:t>
      </w:r>
      <w:r w:rsidR="00B17789">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1522FF">
        <w:rPr>
          <w:rFonts w:hAnsi="Times New Roman" w:ascii="Times New Roman"/>
          <w:szCs w:val="24"/>
        </w:rPr>
        <w:t>16</w:t>
      </w:r>
      <w:r w:rsidR="00E449CA">
        <w:rPr>
          <w:rFonts w:hAnsi="Times New Roman" w:ascii="Times New Roman"/>
          <w:szCs w:val="24"/>
        </w:rPr>
        <w:t>.</w:t>
      </w:r>
      <w:r w:rsidRPr="00DD16EA">
        <w:rPr>
          <w:rFonts w:hAnsi="Times New Roman" w:ascii="Times New Roman"/>
          <w:szCs w:val="24"/>
        </w:rPr>
        <w:t xml:space="preserve"> </w:t>
      </w:r>
      <w:r w:rsidR="001522FF">
        <w:rPr>
          <w:rFonts w:hAnsi="Times New Roman" w:ascii="Times New Roman"/>
          <w:szCs w:val="24"/>
        </w:rPr>
        <w:t>listopada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1522FF">
        <w:rPr>
          <w:rFonts w:hAnsi="Times New Roman" w:ascii="Times New Roman"/>
          <w:szCs w:val="24"/>
        </w:rPr>
        <w:t>6445</w:t>
      </w:r>
      <w:r w:rsidR="003B1D5E">
        <w:rPr>
          <w:rFonts w:hAnsi="Times New Roman" w:ascii="Times New Roman"/>
          <w:szCs w:val="24"/>
        </w:rPr>
        <w:t>/16</w:t>
      </w:r>
      <w:r w:rsidR="00EF2036" w:rsidRPr="00990998">
        <w:rPr>
          <w:rFonts w:hAnsi="Times New Roman" w:ascii="Times New Roman"/>
          <w:szCs w:val="24"/>
        </w:rPr>
        <w:t xml:space="preserve"> od </w:t>
      </w:r>
      <w:r w:rsidR="008A750C">
        <w:rPr>
          <w:rFonts w:hAnsi="Times New Roman" w:ascii="Times New Roman"/>
          <w:szCs w:val="24"/>
        </w:rPr>
        <w:t>25</w:t>
      </w:r>
      <w:r w:rsidRPr="00990998">
        <w:rPr>
          <w:rFonts w:hAnsi="Times New Roman" w:ascii="Times New Roman"/>
          <w:szCs w:val="24"/>
        </w:rPr>
        <w:t xml:space="preserve">. </w:t>
      </w:r>
      <w:r w:rsidR="00A56CA3" w:rsidRPr="00990998">
        <w:rPr>
          <w:rFonts w:hAnsi="Times New Roman" w:ascii="Times New Roman"/>
          <w:szCs w:val="24"/>
        </w:rPr>
        <w:t>ožujka</w:t>
      </w:r>
      <w:r w:rsidR="005761DE" w:rsidRPr="00990998">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1522FF" w:rsidRPr="001522FF">
        <w:rPr>
          <w:rFonts w:hAnsi="Times New Roman" w:ascii="Times New Roman"/>
          <w:szCs w:val="24"/>
        </w:rPr>
        <w:t>VINCEK I SIN d.o.o. za usluge, Zagreb (Grad Zagreb),Aleja Lipa 1 F, OIB 65369172225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8A750C">
        <w:rPr>
          <w:rFonts w:hAnsi="Times New Roman" w:ascii="Times New Roman"/>
          <w:szCs w:val="24"/>
        </w:rPr>
        <w:t>25</w:t>
      </w:r>
      <w:r w:rsidRPr="00475423">
        <w:rPr>
          <w:rFonts w:hAnsi="Times New Roman" w:ascii="Times New Roman"/>
          <w:szCs w:val="24"/>
        </w:rPr>
        <w:t xml:space="preserve">. </w:t>
      </w:r>
      <w:r w:rsidR="001C57A2" w:rsidRPr="00475423">
        <w:rPr>
          <w:rFonts w:hAnsi="Times New Roman" w:ascii="Times New Roman"/>
          <w:szCs w:val="24"/>
        </w:rPr>
        <w:t>ožujka</w:t>
      </w:r>
      <w:r w:rsidR="005761DE" w:rsidRPr="00475423">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7F2F9D">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rješenja. Žalba se podnosi ovome sudu u dva primjerka za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7F2F9D" w:rsidP="00F32A7B" w:rsidR="007F2F9D"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7F2F9D" w:rsidP="00F32A7B" w:rsidR="007F2F9D"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7F2F9D"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7F2F9D">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1522FF">
      <w:rPr>
        <w:rFonts w:hAnsi="Times New Roman" w:ascii="Times New Roman"/>
        <w:szCs w:val="24"/>
      </w:rPr>
      <w:t>6445</w:t>
    </w:r>
    <w:r w:rsidR="00B17789">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858D8"/>
    <w:rsid w:val="0008612F"/>
    <w:rsid w:val="00086B31"/>
    <w:rsid w:val="00130F26"/>
    <w:rsid w:val="0013544E"/>
    <w:rsid w:val="001522FF"/>
    <w:rsid w:val="001C4502"/>
    <w:rsid w:val="001C57A2"/>
    <w:rsid w:val="001F008D"/>
    <w:rsid w:val="00253C21"/>
    <w:rsid w:val="002548AA"/>
    <w:rsid w:val="00260E8D"/>
    <w:rsid w:val="002659AD"/>
    <w:rsid w:val="00276B69"/>
    <w:rsid w:val="002A3F7E"/>
    <w:rsid w:val="002A4269"/>
    <w:rsid w:val="002A6F74"/>
    <w:rsid w:val="002B1108"/>
    <w:rsid w:val="003043F1"/>
    <w:rsid w:val="00310CD0"/>
    <w:rsid w:val="00331389"/>
    <w:rsid w:val="00331AD6"/>
    <w:rsid w:val="00351055"/>
    <w:rsid w:val="00351F9D"/>
    <w:rsid w:val="00365455"/>
    <w:rsid w:val="00393DDB"/>
    <w:rsid w:val="003B1D5E"/>
    <w:rsid w:val="003D758C"/>
    <w:rsid w:val="004032F0"/>
    <w:rsid w:val="004458ED"/>
    <w:rsid w:val="00451B9D"/>
    <w:rsid w:val="00475423"/>
    <w:rsid w:val="00477B2A"/>
    <w:rsid w:val="0048070E"/>
    <w:rsid w:val="004D1739"/>
    <w:rsid w:val="00510F27"/>
    <w:rsid w:val="00526DA3"/>
    <w:rsid w:val="005369FA"/>
    <w:rsid w:val="0056039F"/>
    <w:rsid w:val="00570BB8"/>
    <w:rsid w:val="005761DE"/>
    <w:rsid w:val="005B224B"/>
    <w:rsid w:val="005C7CDE"/>
    <w:rsid w:val="005E36EB"/>
    <w:rsid w:val="005F02D7"/>
    <w:rsid w:val="0060242A"/>
    <w:rsid w:val="00630FFA"/>
    <w:rsid w:val="006471D9"/>
    <w:rsid w:val="00661213"/>
    <w:rsid w:val="0066743F"/>
    <w:rsid w:val="006B4CFC"/>
    <w:rsid w:val="006D41D8"/>
    <w:rsid w:val="00701113"/>
    <w:rsid w:val="007177A9"/>
    <w:rsid w:val="00767359"/>
    <w:rsid w:val="007B2847"/>
    <w:rsid w:val="007B5023"/>
    <w:rsid w:val="007B5417"/>
    <w:rsid w:val="007B658D"/>
    <w:rsid w:val="007F0889"/>
    <w:rsid w:val="007F2F9D"/>
    <w:rsid w:val="008019B9"/>
    <w:rsid w:val="0083793E"/>
    <w:rsid w:val="00864572"/>
    <w:rsid w:val="008721F6"/>
    <w:rsid w:val="00876435"/>
    <w:rsid w:val="008808B1"/>
    <w:rsid w:val="00880CAF"/>
    <w:rsid w:val="008A750C"/>
    <w:rsid w:val="00905F9C"/>
    <w:rsid w:val="009277D3"/>
    <w:rsid w:val="00932418"/>
    <w:rsid w:val="00990998"/>
    <w:rsid w:val="009C07C1"/>
    <w:rsid w:val="00A02032"/>
    <w:rsid w:val="00A42FC6"/>
    <w:rsid w:val="00A45E5A"/>
    <w:rsid w:val="00A5670C"/>
    <w:rsid w:val="00A56CA3"/>
    <w:rsid w:val="00A75F8D"/>
    <w:rsid w:val="00AE6AD9"/>
    <w:rsid w:val="00B17789"/>
    <w:rsid w:val="00B34069"/>
    <w:rsid w:val="00B37C58"/>
    <w:rsid w:val="00B50421"/>
    <w:rsid w:val="00B56ED6"/>
    <w:rsid w:val="00B62B56"/>
    <w:rsid w:val="00B80CDD"/>
    <w:rsid w:val="00BA3AFE"/>
    <w:rsid w:val="00BC0495"/>
    <w:rsid w:val="00BD50ED"/>
    <w:rsid w:val="00BD5460"/>
    <w:rsid w:val="00BE3772"/>
    <w:rsid w:val="00BE5507"/>
    <w:rsid w:val="00BE7C62"/>
    <w:rsid w:val="00BF7E51"/>
    <w:rsid w:val="00C13733"/>
    <w:rsid w:val="00C57193"/>
    <w:rsid w:val="00C64E9A"/>
    <w:rsid w:val="00C71264"/>
    <w:rsid w:val="00CA5403"/>
    <w:rsid w:val="00CC6651"/>
    <w:rsid w:val="00CE0253"/>
    <w:rsid w:val="00CF5671"/>
    <w:rsid w:val="00D070E8"/>
    <w:rsid w:val="00D20B3E"/>
    <w:rsid w:val="00D21DB6"/>
    <w:rsid w:val="00D36E6D"/>
    <w:rsid w:val="00D93A4B"/>
    <w:rsid w:val="00D964F7"/>
    <w:rsid w:val="00DA6C45"/>
    <w:rsid w:val="00DD560F"/>
    <w:rsid w:val="00DE1268"/>
    <w:rsid w:val="00DE269A"/>
    <w:rsid w:val="00E25A22"/>
    <w:rsid w:val="00E33188"/>
    <w:rsid w:val="00E449CA"/>
    <w:rsid w:val="00E91A15"/>
    <w:rsid w:val="00E93A36"/>
    <w:rsid w:val="00EA6571"/>
    <w:rsid w:val="00EF2036"/>
    <w:rsid w:val="00F07225"/>
    <w:rsid w:val="00F24488"/>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F2F9D"/>
    <w:rPr>
      <w:color w:val="808080"/>
      <w:bdr w:space="0" w:sz="0" w:color="auto" w:val="none"/>
      <w:shd w:fill="CCFFFF" w:color="auto" w:val="clear"/>
    </w:rPr>
  </w:style>
  <w:style w:customStyle="true" w:styleId="eSPISCCParagraphDefaultFont" w:type="character">
    <w:name w:val="eSPIS_CC_Paragraph Default Font"/>
    <w:basedOn w:val="Zadanifontodlomka"/>
    <w:rsid w:val="007F2F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2F9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2F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2F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F2F9D"/>
    <w:rPr>
      <w:color w:val="808080"/>
      <w:bdr w:color="auto" w:space="0" w:sz="0" w:val="none"/>
      <w:shd w:color="auto" w:fill="CCFFFF" w:val="clear"/>
    </w:rPr>
  </w:style>
  <w:style w:customStyle="1" w:styleId="eSPISCCParagraphDefaultFont" w:type="character">
    <w:name w:val="eSPIS_CC_Paragraph Default Font"/>
    <w:basedOn w:val="Zadanifontodlomka"/>
    <w:rsid w:val="007F2F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2F9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F2F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2F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27844152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6445</izvorni_sadrzaj>
    <derivirana_varijabla naziv="DomainObject.Predmet.Broj_1">6445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St-6445/2016</izvorni_sadrzaj>
    <derivirana_varijabla naziv="DomainObject.Predmet.OznakaBroj_1">St-6445/2016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VINCEK I SIN d.o.o. zastupanog po punomoćniku Veljko Vincek; Gordana Telinec</izvorni_sadrzaj>
    <derivirana_varijabla naziv="DomainObject.Predmet.ProtustrankaFormated_1">  VINCEK I SIN d.o.o. zastupanog po punomoćniku Veljko Vincek; Gordana Telinec</derivirana_varijabla>
  </DomainObject.Predmet.ProtustrankaFormated>
  <DomainObject.Predmet.ProtustrankaFormatedOIB>
    <izvorni_sadrzaj>  VINCEK I SIN d.o.o., OIB 65369172225 zastupanog po punomoćniku Veljko Vincek; Gordana Telinec</izvorni_sadrzaj>
    <derivirana_varijabla naziv="DomainObject.Predmet.ProtustrankaFormatedOIB_1">  VINCEK I SIN d.o.o., OIB 65369172225 zastupanog po punomoćniku Veljko Vincek; Gordana Telinec</derivirana_varijabla>
  </DomainObject.Predmet.ProtustrankaFormatedOIB>
  <DomainObject.Predmet.ProtustrankaFormatedWithAdress>
    <izvorni_sadrzaj> VINCEK I SIN d.o.o., Aleja Lipa 1 F, 10000 Zagreb zastupanog po punomoćniku Veljko Vincek; Gordana Telinec</izvorni_sadrzaj>
    <derivirana_varijabla naziv="DomainObject.Predmet.ProtustrankaFormatedWithAdress_1"> VINCEK I SIN d.o.o., Aleja Lipa 1 F, 10000 Zagreb zastupanog po punomoćniku Veljko Vincek; Gordana Telinec</derivirana_varijabla>
  </DomainObject.Predmet.ProtustrankaFormatedWithAdress>
  <DomainObject.Predmet.ProtustrankaFormatedWithAdressOIB>
    <izvorni_sadrzaj> VINCEK I SIN d.o.o., OIB 65369172225, Aleja Lipa 1 F, 10000 Zagreb zastupanog po punomoćniku Veljko Vincek; Gordana Telinec</izvorni_sadrzaj>
    <derivirana_varijabla naziv="DomainObject.Predmet.ProtustrankaFormatedWithAdressOIB_1"> VINCEK I SIN d.o.o., OIB 65369172225, Aleja Lipa 1 F, 10000 Zagreb zastupanog po punomoćniku Veljko Vincek; Gordana Telinec</derivirana_varijabla>
  </DomainObject.Predmet.ProtustrankaFormatedWithAdressOIB>
  <DomainObject.Predmet.ProtustrankaWithAdress>
    <izvorni_sadrzaj>VINCEK I SIN d.o.o. Aleja Lipa 1 F, 10000 Zagreb</izvorni_sadrzaj>
    <derivirana_varijabla naziv="DomainObject.Predmet.ProtustrankaWithAdress_1">VINCEK I SIN d.o.o. Aleja Lipa 1 F, 10000 Zagreb</derivirana_varijabla>
  </DomainObject.Predmet.ProtustrankaWithAdress>
  <DomainObject.Predmet.ProtustrankaWithAdressOIB>
    <izvorni_sadrzaj>VINCEK I SIN d.o.o., OIB 65369172225, Aleja Lipa 1 F, 10000 Zagreb</izvorni_sadrzaj>
    <derivirana_varijabla naziv="DomainObject.Predmet.ProtustrankaWithAdressOIB_1">VINCEK I SIN d.o.o., OIB 65369172225, Aleja Lipa 1 F, 10000 Zagreb</derivirana_varijabla>
  </DomainObject.Predmet.ProtustrankaWithAdressOIB>
  <DomainObject.Predmet.ProtustrankaNazivFormated>
    <izvorni_sadrzaj>VINCEK I SIN d.o.o.</izvorni_sadrzaj>
    <derivirana_varijabla naziv="DomainObject.Predmet.ProtustrankaNazivFormated_1">VINCEK I SIN d.o.o.</derivirana_varijabla>
  </DomainObject.Predmet.ProtustrankaNazivFormated>
  <DomainObject.Predmet.ProtustrankaNazivFormatedOIB>
    <izvorni_sadrzaj>VINCEK I SIN d.o.o., OIB 65369172225</izvorni_sadrzaj>
    <derivirana_varijabla naziv="DomainObject.Predmet.ProtustrankaNazivFormatedOIB_1">VINCEK I SIN d.o.o., OIB 65369172225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Veljko Vincek; GORDANA TELINEC</izvorni_sadrzaj>
    <derivirana_varijabla naziv="DomainObject.Predmet.StrankaFormated_1">  FINA Regionalni centar Zagreb; RH MF Porezna uprava Zagreb zastupanog po punomoćniku ŽDO u Zagrebu; Veljko Vincek; GORDANA TELINEC</derivirana_varijabla>
  </DomainObject.Predmet.StrankaFormated>
  <DomainObject.Predmet.StrankaFormatedOIB>
    <izvorni_sadrzaj>  FINA Regionalni centar Zagreb, OIB 85821130368; RH MF Porezna uprava Zagreb, OIB 18683136487 zastupanog po punomoćniku ŽDO u Zagrebu; Veljko Vincek, OIB 48673254096; GORDANA TELINEC</izvorni_sadrzaj>
    <derivirana_varijabla naziv="DomainObject.Predmet.StrankaFormatedOIB_1">  FINA Regionalni centar Zagreb, OIB 85821130368; RH MF Porezna uprava Zagreb, OIB 18683136487 zastupanog po punomoćniku ŽDO u Zagrebu; Veljko Vincek, OIB 48673254096; GORDANA TELINEC</derivirana_varijabla>
  </DomainObject.Predmet.StrankaFormatedOIB>
  <DomainObject.Predmet.StrankaFormatedWithAdress>
    <izvorni_sadrzaj> FINA Regionalni centar Zagreb, Trg svibanjskih žrtava 1995. 1, 10000 Zagreb; RH MF Porezna uprava Zagreb zastupanog po punomoćniku ŽDO u Zagrebu; Veljko Vincek, Čabraji 69, 48260 Čabraji; GORDANA TELINEC, ALEJA LIPA 1F, 10000 Zagreb</izvorni_sadrzaj>
    <derivirana_varijabla naziv="DomainObject.Predmet.StrankaFormatedWithAdress_1"> FINA Regionalni centar Zagreb, Trg svibanjskih žrtava 1995. 1, 10000 Zagreb; RH MF Porezna uprava Zagreb zastupanog po punomoćniku ŽDO u Zagrebu; Veljko Vincek, Čabraji 69, 48260 Čabraji; GORDANA TELINEC, ALEJA LIPA 1F,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Veljko Vincek, OIB 48673254096, Čabraji 69, 48260 Čabraji; GORDANA TELINEC, ALEJA LIPA 1F,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Veljko Vincek, OIB 48673254096, Čabraji 69, 48260 Čabraji; GORDANA TELINEC, ALEJA LIPA 1F, 10000 Zagreb</derivirana_varijabla>
  </DomainObject.Predmet.StrankaFormatedWithAdressOIB>
  <DomainObject.Predmet.StrankaWithAdress>
    <izvorni_sadrzaj>FINA Regionalni centar Zagreb Trg svibanjskih žrtava 1995. 1,10000 Zagreb,RH MF Porezna uprava Zagreb ,Veljko Vincek Čabraji 69,48260 Čabraji,GORDANA TELINEC ALEJA LIPA 1F,10000 Zagreb</izvorni_sadrzaj>
    <derivirana_varijabla naziv="DomainObject.Predmet.StrankaWithAdress_1">FINA Regionalni centar Zagreb Trg svibanjskih žrtava 1995. 1,10000 Zagreb,RH MF Porezna uprava Zagreb ,Veljko Vincek Čabraji 69,48260 Čabraji,GORDANA TELINEC ALEJA LIPA 1F,10000 Zagreb</derivirana_varijabla>
  </DomainObject.Predmet.StrankaWithAdress>
  <DomainObject.Predmet.StrankaWithAdressOIB>
    <izvorni_sadrzaj>FINA Regionalni centar Zagreb, OIB 85821130368, Trg svibanjskih žrtava 1995. 1,10000 Zagreb,RH MF Porezna uprava Zagreb, OIB 18683136487,Veljko Vincek, OIB 48673254096, Čabraji 69,48260 Čabraji,GORDANA TELINEC, ALEJA LIPA 1F,10000 Zagreb</izvorni_sadrzaj>
    <derivirana_varijabla naziv="DomainObject.Predmet.StrankaWithAdressOIB_1">FINA Regionalni centar Zagreb, OIB 85821130368, Trg svibanjskih žrtava 1995. 1,10000 Zagreb,RH MF Porezna uprava Zagreb, OIB 18683136487,Veljko Vincek, OIB 48673254096, Čabraji 69,48260 Čabraji,GORDANA TELINEC, ALEJA LIPA 1F,10000 Zagreb</derivirana_varijabla>
  </DomainObject.Predmet.StrankaWithAdressOIB>
  <DomainObject.Predmet.StrankaNazivFormated>
    <izvorni_sadrzaj>FINA Regionalni centar Zagreb,RH MF Porezna uprava Zagreb,Veljko Vincek,GORDANA TELINEC</izvorni_sadrzaj>
    <derivirana_varijabla naziv="DomainObject.Predmet.StrankaNazivFormated_1">FINA Regionalni centar Zagreb,RH MF Porezna uprava Zagreb,Veljko Vincek,GORDANA TELINEC</derivirana_varijabla>
  </DomainObject.Predmet.StrankaNazivFormated>
  <DomainObject.Predmet.StrankaNazivFormatedOIB>
    <izvorni_sadrzaj>FINA Regionalni centar Zagreb, OIB 85821130368,RH MF Porezna uprava Zagreb, OIB 18683136487,Veljko Vincek, OIB 48673254096,GORDANA TELINEC</izvorni_sadrzaj>
    <derivirana_varijabla naziv="DomainObject.Predmet.StrankaNazivFormatedOIB_1">FINA Regionalni centar Zagreb, OIB 85821130368,RH MF Porezna uprava Zagreb, OIB 18683136487,Veljko Vincek, OIB 48673254096,GORDANA TELINEC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Veljko Vincek</item>
      <item>GORDANA TELINEC</item>
    </izvorni_sadrzaj>
    <derivirana_varijabla naziv="DomainObject.Predmet.StrankaListFormated_1">
      <item>FINA Regionalni centar Zagreb</item>
      <item>RH MF Porezna uprava Zagreb zastupanog po punomoćniku ŽDO u Zagrebu</item>
      <item>Veljko Vincek</item>
      <item>GORDANA TELINEC</item>
    </derivirana_varijabla>
  </DomainObject.Predmet.StrankaListFormated>
  <DomainObject.Predmet.StrankaListFormatedOIB>
    <izvorni_sadrzaj>
      <item>FINA Regionalni centar Zagreb, OIB 85821130368</item>
      <item>RH MF Porezna uprava Zagreb, OIB 18683136487 zastupanog po punomoćniku ŽDO u Zagrebu</item>
      <item>Veljko Vincek, OIB 48673254096</item>
      <item>GORDANA TELINEC</item>
    </izvorni_sadrzaj>
    <derivirana_varijabla naziv="DomainObject.Predmet.StrankaListFormatedOIB_1">
      <item>FINA Regionalni centar Zagreb, OIB 85821130368</item>
      <item>RH MF Porezna uprava Zagreb, OIB 18683136487 zastupanog po punomoćniku ŽDO u Zagrebu</item>
      <item>Veljko Vincek, OIB 48673254096</item>
      <item>GORDANA TELINEC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Veljko Vincek, Čabraji 69, 48260 Čabraji</item>
      <item>GORDANA TELINEC, ALEJA LIPA 1F, 10000 Zagreb</item>
    </izvorni_sadrzaj>
    <derivirana_varijabla naziv="DomainObject.Predmet.StrankaListFormatedWithAdress_1">
      <item>FINA Regionalni centar Zagreb, Trg svibanjskih žrtava 1995. 1, 10000 Zagreb</item>
      <item>RH MF Porezna uprava Zagreb zastupanog po punomoćniku ŽDO u Zagrebu</item>
      <item>Veljko Vincek, Čabraji 69, 48260 Čabraji</item>
      <item>GORDANA TELINEC, ALEJA LIPA 1F,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derivirana_varijabla>
  </DomainObject.Predmet.StrankaListFormatedWithAdressOIB>
  <DomainObject.Predmet.StrankaListNazivFormated>
    <izvorni_sadrzaj>
      <item>FINA Regionalni centar Zagreb</item>
      <item>RH MF Porezna uprava Zagreb</item>
      <item>Veljko Vincek</item>
      <item>GORDANA TELINEC</item>
    </izvorni_sadrzaj>
    <derivirana_varijabla naziv="DomainObject.Predmet.StrankaListNazivFormated_1">
      <item>FINA Regionalni centar Zagreb</item>
      <item>RH MF Porezna uprava Zagreb</item>
      <item>Veljko Vincek</item>
      <item>GORDANA TELINEC</item>
    </derivirana_varijabla>
  </DomainObject.Predmet.StrankaListNazivFormated>
  <DomainObject.Predmet.StrankaListNazivFormatedOIB>
    <izvorni_sadrzaj>
      <item>FINA Regionalni centar Zagreb, OIB 85821130368</item>
      <item>RH MF Porezna uprava Zagreb, OIB 18683136487</item>
      <item>Veljko Vincek, OIB 48673254096</item>
      <item>GORDANA TELINEC</item>
    </izvorni_sadrzaj>
    <derivirana_varijabla naziv="DomainObject.Predmet.StrankaListNazivFormatedOIB_1">
      <item>FINA Regionalni centar Zagreb, OIB 85821130368</item>
      <item>RH MF Porezna uprava Zagreb, OIB 18683136487</item>
      <item>Veljko Vincek, OIB 48673254096</item>
      <item>GORDANA TELINEC</item>
    </derivirana_varijabla>
  </DomainObject.Predmet.StrankaListNazivFormatedOIB>
  <DomainObject.Predmet.ProtuStrankaListFormated>
    <izvorni_sadrzaj>
      <item>VINCEK I SIN d.o.o. zastupanog po punomoćniku Veljko Vincek; Gordana Telinec</item>
    </izvorni_sadrzaj>
    <derivirana_varijabla naziv="DomainObject.Predmet.ProtuStrankaListFormated_1">
      <item>VINCEK I SIN d.o.o. zastupanog po punomoćniku Veljko Vincek; Gordana Telinec</item>
    </derivirana_varijabla>
  </DomainObject.Predmet.ProtuStrankaListFormated>
  <DomainObject.Predmet.ProtuStrankaListFormatedOIB>
    <izvorni_sadrzaj>
      <item>VINCEK I SIN d.o.o., OIB 65369172225 zastupanog po punomoćniku Veljko Vincek; Gordana Telinec</item>
    </izvorni_sadrzaj>
    <derivirana_varijabla naziv="DomainObject.Predmet.ProtuStrankaListFormatedOIB_1">
      <item>VINCEK I SIN d.o.o., OIB 65369172225 zastupanog po punomoćniku Veljko Vincek; Gordana Telinec</item>
    </derivirana_varijabla>
  </DomainObject.Predmet.ProtuStrankaListFormatedOIB>
  <DomainObject.Predmet.ProtuStrankaListFormatedWithAdress>
    <izvorni_sadrzaj>
      <item>VINCEK I SIN d.o.o., Aleja Lipa 1 F, 10000 Zagreb zastupanog po punomoćniku Veljko Vincek; Gordana Telinec</item>
    </izvorni_sadrzaj>
    <derivirana_varijabla naziv="DomainObject.Predmet.ProtuStrankaListFormatedWithAdress_1">
      <item>VINCEK I SIN d.o.o., Aleja Lipa 1 F, 10000 Zagreb zastupanog po punomoćniku Veljko Vincek; Gordana Telinec</item>
    </derivirana_varijabla>
  </DomainObject.Predmet.ProtuStrankaListFormatedWithAdress>
  <DomainObject.Predmet.ProtuStrankaListFormatedWithAdressOIB>
    <izvorni_sadrzaj>
      <item>VINCEK I SIN d.o.o., OIB 65369172225, Aleja Lipa 1 F, 10000 Zagreb zastupanog po punomoćniku Veljko Vincek; Gordana Telinec</item>
    </izvorni_sadrzaj>
    <derivirana_varijabla naziv="DomainObject.Predmet.ProtuStrankaListFormatedWithAdressOIB_1">
      <item>VINCEK I SIN d.o.o., OIB 65369172225, Aleja Lipa 1 F, 10000 Zagreb zastupanog po punomoćniku Veljko Vincek; Gordana Telinec</item>
    </derivirana_varijabla>
  </DomainObject.Predmet.ProtuStrankaListFormatedWithAdressOIB>
  <DomainObject.Predmet.ProtuStrankaListNazivFormated>
    <izvorni_sadrzaj>
      <item>VINCEK I SIN d.o.o.</item>
    </izvorni_sadrzaj>
    <derivirana_varijabla naziv="DomainObject.Predmet.ProtuStrankaListNazivFormated_1">
      <item>VINCEK I SIN d.o.o.</item>
    </derivirana_varijabla>
  </DomainObject.Predmet.ProtuStrankaListNazivFormated>
  <DomainObject.Predmet.ProtuStrankaListNazivFormatedOIB>
    <izvorni_sadrzaj>
      <item>VINCEK I SIN d.o.o., OIB 65369172225</item>
    </izvorni_sadrzaj>
    <derivirana_varijabla naziv="DomainObject.Predmet.ProtuStrankaListNazivFormatedOIB_1">
      <item>VINCEK I SIN d.o.o., OIB 65369172225</item>
    </derivirana_varijabla>
  </DomainObject.Predmet.ProtuStrankaListNazivFormatedOIB>
  <DomainObject.Predmet.OstaliListFormated>
    <izvorni_sadrzaj>
      <item>Veljko Vincek punomoćnik sudionika u postupku VINCEK I SIN d.o.o.</item>
      <item>ŽDO u Zagrebu punomoćnik sudionika u postupku RH MF Porezna uprava Zagreb</item>
      <item>Gordana Telinec punomoćnica sudionika u postupku VINCEK I SIN d.o.o.</item>
    </izvorni_sadrzaj>
    <derivirana_varijabla naziv="DomainObject.Predmet.OstaliListFormated_1">
      <item>Veljko Vincek punomoćnik sudionika u postupku VINCEK I SIN d.o.o.</item>
      <item>ŽDO u Zagrebu punomoćnik sudionika u postupku RH MF Porezna uprava Zagreb</item>
      <item>Gordana Telinec punomoćnica sudionika u postupku VINCEK I SIN d.o.o.</item>
    </derivirana_varijabla>
  </DomainObject.Predmet.OstaliListFormated>
  <DomainObject.Predmet.OstaliListFormatedOIB>
    <izvorni_sadrzaj>
      <item>Veljko Vincek, OIB 48673254096 punomoćnik sudionika u postupku VINCEK I SIN d.o.o.</item>
      <item>ŽDO u Zagrebu, OIB 16488001145 punomoćnik sudionika u postupku RH MF Porezna uprava Zagreb</item>
      <item>Gordana Telinec punomoćnica sudionika u postupku VINCEK I SIN d.o.o.</item>
    </izvorni_sadrzaj>
    <derivirana_varijabla naziv="DomainObject.Predmet.OstaliListFormatedOIB_1">
      <item>Veljko Vincek, OIB 48673254096 punomoćnik sudionika u postupku VINCEK I SIN d.o.o.</item>
      <item>ŽDO u Zagrebu, OIB 16488001145 punomoćnik sudionika u postupku RH MF Porezna uprava Zagreb</item>
      <item>Gordana Telinec punomoćnica sudionika u postupku VINCEK I SIN d.o.o.</item>
    </derivirana_varijabla>
  </DomainObject.Predmet.OstaliListFormatedOIB>
  <DomainObject.Predmet.OstaliListFormatedWithAdress>
    <izvorni_sadrzaj>
      <item>Veljko Vincek, Čabraji 69, 48260 Čabraji punomoćnik sudionika u postupku VINCEK I SIN d.o.o.</item>
      <item>ŽDO u Zagrebu, Savska cesta 41, 10000 Zagreb punomoćnik sudionika u postupku RH MF Porezna uprava Zagreb</item>
      <item>Gordana Telinec, Aleja Lipa 1F, 10000 Zagreb punomoćnica sudionika u postupku VINCEK I SIN d.o.o.</item>
    </izvorni_sadrzaj>
    <derivirana_varijabla naziv="DomainObject.Predmet.OstaliListFormatedWithAdress_1">
      <item>Veljko Vincek, Čabraji 69, 48260 Čabraji punomoćnik sudionika u postupku VINCEK I SIN d.o.o.</item>
      <item>ŽDO u Zagrebu, Savska cesta 41, 10000 Zagreb punomoćnik sudionika u postupku RH MF Porezna uprava Zagreb</item>
      <item>Gordana Telinec, Aleja Lipa 1F, 10000 Zagreb punomoćnica sudionika u postupku VINCEK I SIN d.o.o.</item>
    </derivirana_varijabla>
  </DomainObject.Predmet.OstaliListFormatedWithAdress>
  <DomainObject.Predmet.OstaliListFormatedWithAdressOIB>
    <izvorni_sadrzaj>
      <item>Veljko Vincek, OIB 48673254096, Čabraji 69, 48260 Čabraji punomoćnik sudionika u postupku VINCEK I SIN d.o.o.</item>
      <item>ŽDO u Zagrebu, OIB 16488001145, Savska cesta 41, 10000 Zagreb punomoćnik sudionika u postupku RH MF Porezna uprava Zagreb</item>
      <item>Gordana Telinec, Aleja Lipa 1F, 10000 Zagreb punomoćnica sudionika u postupku VINCEK I SIN d.o.o.</item>
    </izvorni_sadrzaj>
    <derivirana_varijabla naziv="DomainObject.Predmet.OstaliListFormatedWithAdressOIB_1">
      <item>Veljko Vincek, OIB 48673254096, Čabraji 69, 48260 Čabraji punomoćnik sudionika u postupku VINCEK I SIN d.o.o.</item>
      <item>ŽDO u Zagrebu, OIB 16488001145, Savska cesta 41, 10000 Zagreb punomoćnik sudionika u postupku RH MF Porezna uprava Zagreb</item>
      <item>Gordana Telinec, Aleja Lipa 1F, 10000 Zagreb punomoćnica sudionika u postupku VINCEK I SIN d.o.o.</item>
    </derivirana_varijabla>
  </DomainObject.Predmet.OstaliListFormatedWithAdressOIB>
  <DomainObject.Predmet.OstaliListNazivFormated>
    <izvorni_sadrzaj>
      <item>Veljko Vincek</item>
      <item>ŽDO u Zagrebu</item>
      <item>Gordana Telinec</item>
    </izvorni_sadrzaj>
    <derivirana_varijabla naziv="DomainObject.Predmet.OstaliListNazivFormated_1">
      <item>Veljko Vincek</item>
      <item>ŽDO u Zagrebu</item>
      <item>Gordana Telinec</item>
    </derivirana_varijabla>
  </DomainObject.Predmet.OstaliListNazivFormated>
  <DomainObject.Predmet.OstaliListNazivFormatedOIB>
    <izvorni_sadrzaj>
      <item>Veljko Vincek, OIB 48673254096</item>
      <item>ŽDO u Zagrebu, OIB 16488001145</item>
      <item>Gordana Telinec</item>
    </izvorni_sadrzaj>
    <derivirana_varijabla naziv="DomainObject.Predmet.OstaliListNazivFormatedOIB_1">
      <item>Veljko Vincek, OIB 48673254096</item>
      <item>ŽDO u Zagrebu, OIB 16488001145</item>
      <item>Gordana Telinec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VINCEK I SIN d.o.o.</izvorni_sadrzaj>
    <derivirana_varijabla naziv="DomainObject.Predmet.ProtustrankaIDrugi_1">VINCEK I SIN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VINCEK I SIN d.o.o., OIB 65369172225, Aleja Lipa 1 F, 10000 Zagreb</izvorni_sadrzaj>
    <derivirana_varijabla naziv="DomainObject.Predmet.ProtustrankaIDrugiAdressOIB_1">VINCEK I SIN d.o.o., OIB 65369172225, Aleja Lipa 1 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VINCEK I SIN d.o.o.</item>
      <item>FINA Regionalni centar Zagreb</item>
      <item>Veljko Vincek</item>
      <item>RH MF Porezna uprava Zagreb</item>
      <item>ŽDO u Zagrebu</item>
      <item>Gordana Telinec</item>
      <item>Veljko Vincek</item>
      <item>GORDANA TELINEC</item>
    </izvorni_sadrzaj>
    <derivirana_varijabla naziv="DomainObject.Predmet.SudioniciListNaziv_1">
      <item>VINCEK I SIN d.o.o.</item>
      <item>FINA Regionalni centar Zagreb</item>
      <item>Veljko Vincek</item>
      <item>RH MF Porezna uprava Zagreb</item>
      <item>ŽDO u Zagrebu</item>
      <item>Gordana Telinec</item>
      <item>Veljko Vincek</item>
      <item>GORDANA TELINEC</item>
    </derivirana_varijabla>
  </DomainObject.Predmet.SudioniciListNaziv>
  <DomainObject.Predmet.SudioniciListAdressOIB>
    <izvorni_sadrzaj>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Aleja Lipa 1F,10000 Zagreb</item>
      <item>Veljko Vincek, OIB 48673254096, Čabraji 69,48260 Čabraji</item>
      <item>GORDANA TELINEC, ALEJA LIPA 1F,10000 Zagreb</item>
    </izvorni_sadrzaj>
    <derivirana_varijabla naziv="DomainObject.Predmet.SudioniciListAdressOIB_1">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Aleja Lipa 1F,10000 Zagreb</item>
      <item>Veljko Vincek, OIB 48673254096, Čabraji 69,48260 Čabraji</item>
      <item>GORDANA TELINEC, ALEJA LIPA 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65369172225</item>
      <item>, OIB 85821130368</item>
      <item>, OIB 48673254096</item>
      <item>, OIB 18683136487</item>
      <item>, OIB 16488001145</item>
      <item>, OIB null</item>
      <item>, OIB 48673254096</item>
      <item>, OIB null</item>
    </izvorni_sadrzaj>
    <derivirana_varijabla naziv="DomainObject.Predmet.SudioniciListNazivOIB_1">
      <item>, OIB 65369172225</item>
      <item>, OIB 85821130368</item>
      <item>, OIB 48673254096</item>
      <item>, OIB 18683136487</item>
      <item>, OIB 16488001145</item>
      <item>, OIB null</item>
      <item>, OIB 48673254096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St-6445/2016-41</izvorni_sadrzaj>
    <derivirana_varijabla naziv="DomainObject.PredzadnjaOdlukaIzPredmeta.Oznaka_1">St-6445/2016-41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2075</properties:Characters>
  <properties:Lines>57</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2019-03-25T13:53:00Z</dcterms:created>
  <dc:creator>Valentina Kranjčić</dc:creator>
  <cp:lastModifiedBy>Monika Grbac</cp:lastModifiedBy>
  <cp:lastPrinted>2018-11-30T07:39:00Z</cp:lastPrinted>
  <dcterms:modified xmlns:xsi="http://www.w3.org/2001/XMLSchema-instance" xsi:type="dcterms:W3CDTF">2019-03-25T13:56:00Z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(st-6445-16.docx)</vt:lpwstr>
  </prop:property>
  <prop:property name="CC_coloring" pid="4" fmtid="{D5CDD505-2E9C-101B-9397-08002B2CF9AE}">
    <vt:bool>true</vt:bool>
  </prop:property>
  <prop:property name="BrojStranica" pid="5" fmtid="{D5CDD505-2E9C-101B-9397-08002B2CF9AE}">
    <vt:i4>2</vt:i4>
  </prop:property>
</prop:Properties>
</file>