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eb3f" w14:paraId="724eb3f" w:rsidRDefault="005D78BF" w:rsidP="00C65EE9" w:rsidR="005D78BF">
      <w:pPr>
        <w:pStyle w:val="Bezproreda"/>
        <w15:collapsed w:val="false"/>
        <w:rPr>
          <w:rFonts w:cstheme="minorHAnsi" w:hAnsiTheme="minorHAnsi" w:asciiTheme="minorHAnsi"/>
          <w:color w:val="000000"/>
        </w:rPr>
      </w:pPr>
      <w:bookmarkStart w:name="_GoBack" w:id="0"/>
      <w:bookmarkEnd w:id="0"/>
    </w:p>
    <w:p w:rsidRDefault="001B397F" w:rsidP="00C65EE9" w:rsidR="001B397F">
      <w:pPr>
        <w:pStyle w:val="Bezproreda"/>
        <w:rPr>
          <w:rFonts w:cstheme="minorHAnsi" w:hAnsiTheme="minorHAnsi" w:asciiTheme="minorHAnsi"/>
          <w:color w:val="000000"/>
        </w:rPr>
      </w:pPr>
    </w:p>
    <w:p w:rsidRDefault="00E37833" w:rsidP="009829B6" w:rsidR="009829B6" w:rsidRPr="009829B6">
      <w:pPr>
        <w:pStyle w:val="Bezproreda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TOPANA</w:t>
      </w:r>
      <w:r w:rsidR="009829B6" w:rsidRPr="009829B6">
        <w:rPr>
          <w:rFonts w:cstheme="minorHAnsi" w:hAnsiTheme="minorHAnsi" w:asciiTheme="minorHAnsi"/>
        </w:rPr>
        <w:t xml:space="preserve">  d.o.o. „u stečaju“</w:t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</w:p>
    <w:p w:rsidRDefault="00F6121A" w:rsidP="009829B6" w:rsidR="009829B6" w:rsidRPr="009829B6">
      <w:pPr>
        <w:pStyle w:val="Bezproreda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Imotski, Kralja Tomislava 16</w:t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  <w:r w:rsidR="009829B6" w:rsidRPr="009829B6">
        <w:rPr>
          <w:rFonts w:cstheme="minorHAnsi" w:hAnsiTheme="minorHAnsi" w:asciiTheme="minorHAnsi"/>
        </w:rPr>
        <w:tab/>
      </w:r>
    </w:p>
    <w:p w:rsidRDefault="00F6121A" w:rsidP="009829B6" w:rsidR="009829B6" w:rsidRPr="009829B6">
      <w:pPr>
        <w:pStyle w:val="Bezproreda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OIB: 00279276546</w:t>
      </w:r>
    </w:p>
    <w:p w:rsidRDefault="009829B6" w:rsidP="009829B6" w:rsidR="009829B6" w:rsidRPr="009829B6">
      <w:pPr>
        <w:pStyle w:val="Bezproreda"/>
        <w:rPr>
          <w:rFonts w:cstheme="minorHAnsi" w:hAnsiTheme="minorHAnsi" w:asciiTheme="minorHAnsi"/>
        </w:rPr>
      </w:pPr>
    </w:p>
    <w:p w:rsidRDefault="009829B6" w:rsidP="009829B6" w:rsidR="009829B6" w:rsidRPr="009829B6">
      <w:pPr>
        <w:contextualSpacing/>
        <w:rPr>
          <w:rFonts w:cstheme="minorHAnsi" w:hAnsiTheme="minorHAnsi" w:asciiTheme="minorHAnsi"/>
        </w:rPr>
      </w:pPr>
    </w:p>
    <w:p w:rsidRDefault="00913379" w:rsidR="00913379"/>
    <w:p w:rsidRDefault="00913379" w:rsidR="00913379"/>
    <w:p w:rsidRDefault="00EA6118" w:rsidR="00EA6118"/>
    <w:p w:rsidRDefault="00EA6118" w:rsidR="00EA6118"/>
    <w:p w:rsidRDefault="00EA6118" w:rsidR="00EA6118"/>
    <w:p w:rsidRDefault="00913379" w:rsidR="00913379"/>
    <w:p w:rsidRDefault="00913379" w:rsidR="00913379"/>
    <w:p w:rsidRDefault="00E80269" w:rsidP="00EA6118" w:rsidR="00913379">
      <w:pPr>
        <w:ind w:left="5664"/>
        <w:jc w:val="center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TRGOVAČKI SUD U SPLITU</w:t>
      </w:r>
    </w:p>
    <w:p w:rsidRDefault="00F6121A" w:rsidP="00EA6118" w:rsidR="00F6121A" w:rsidRPr="00913379">
      <w:pPr>
        <w:ind w:left="5664"/>
        <w:jc w:val="center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STALNA SLUŽBA U DUBROVNIKU</w:t>
      </w:r>
    </w:p>
    <w:p w:rsidRDefault="00E80269" w:rsidP="00EA6118" w:rsidR="00913379">
      <w:pPr>
        <w:jc w:val="center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 xml:space="preserve">        </w:t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A01DD8">
        <w:rPr>
          <w:rFonts w:cstheme="minorHAnsi" w:hAnsiTheme="minorHAnsi" w:asciiTheme="minorHAnsi"/>
        </w:rPr>
        <w:tab/>
      </w:r>
      <w:r w:rsidR="009829B6">
        <w:rPr>
          <w:rFonts w:cstheme="minorHAnsi" w:hAnsiTheme="minorHAnsi" w:asciiTheme="minorHAnsi"/>
        </w:rPr>
        <w:t xml:space="preserve"> Posl.br. 6</w:t>
      </w:r>
      <w:r w:rsidR="00F823D9">
        <w:rPr>
          <w:rFonts w:cstheme="minorHAnsi" w:hAnsiTheme="minorHAnsi" w:asciiTheme="minorHAnsi"/>
        </w:rPr>
        <w:t>-</w:t>
      </w:r>
      <w:r w:rsidR="00587713">
        <w:rPr>
          <w:rFonts w:cstheme="minorHAnsi" w:hAnsiTheme="minorHAnsi" w:asciiTheme="minorHAnsi"/>
        </w:rPr>
        <w:t>St</w:t>
      </w:r>
      <w:r w:rsidR="00F6121A">
        <w:rPr>
          <w:rFonts w:cstheme="minorHAnsi" w:hAnsiTheme="minorHAnsi" w:asciiTheme="minorHAnsi"/>
        </w:rPr>
        <w:t>. 214/2016</w:t>
      </w:r>
    </w:p>
    <w:p w:rsidRDefault="00913379" w:rsidP="00EA6118" w:rsidR="00913379" w:rsidRPr="00913379">
      <w:pPr>
        <w:jc w:val="right"/>
        <w:rPr>
          <w:rFonts w:cstheme="minorHAnsi" w:hAnsiTheme="minorHAnsi" w:asciiTheme="minorHAnsi"/>
        </w:rPr>
      </w:pPr>
    </w:p>
    <w:p w:rsidRDefault="00913379" w:rsidP="00587713" w:rsidR="00913379" w:rsidRPr="00913379">
      <w:pPr>
        <w:jc w:val="center"/>
        <w:rPr>
          <w:rFonts w:cstheme="minorHAnsi" w:hAnsiTheme="minorHAnsi" w:asciiTheme="minorHAnsi"/>
        </w:rPr>
      </w:pPr>
    </w:p>
    <w:p w:rsidRDefault="00913379" w:rsidR="00913379"/>
    <w:p w:rsidRDefault="00913379" w:rsidR="00913379"/>
    <w:p w:rsidRDefault="00EA6118" w:rsidR="00EA6118"/>
    <w:p w:rsidRDefault="00EA6118" w:rsidR="00EA6118"/>
    <w:p w:rsidRDefault="00EA6118" w:rsidR="00EA6118"/>
    <w:p w:rsidRDefault="00913379" w:rsidP="00913379" w:rsidR="00913379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913379" w:rsidP="00913379" w:rsidR="00913379" w:rsidRPr="00C5481A">
      <w:pPr>
        <w:pBdr>
          <w:bottom w:space="1" w:sz="6" w:color="auto" w:val="single"/>
        </w:pBdr>
        <w:jc w:val="right"/>
        <w:rPr>
          <w:rFonts w:hAnsi="Calibri" w:ascii="Calibri"/>
          <w:b/>
          <w:sz w:val="22"/>
          <w:szCs w:val="22"/>
        </w:rPr>
      </w:pPr>
    </w:p>
    <w:p w:rsidRDefault="00913379" w:rsidP="00913379" w:rsidR="00913379" w:rsidRPr="00C5481A">
      <w:pPr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</w:p>
    <w:p w:rsidRDefault="00913379" w:rsidP="00913379" w:rsidR="00913379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913379" w:rsidP="00913379" w:rsidR="00913379" w:rsidRPr="00C5481A">
      <w:pPr>
        <w:jc w:val="center"/>
        <w:rPr>
          <w:rFonts w:hAnsi="Calibri" w:ascii="Calibri"/>
          <w:b/>
          <w:sz w:val="28"/>
          <w:szCs w:val="28"/>
        </w:rPr>
      </w:pPr>
      <w:r w:rsidRPr="00C5481A">
        <w:rPr>
          <w:rFonts w:hAnsi="Calibri" w:ascii="Calibri"/>
          <w:b/>
          <w:sz w:val="28"/>
          <w:szCs w:val="28"/>
        </w:rPr>
        <w:t>Izvješće o gospodarskom položaju stečajnog dužnika</w:t>
      </w:r>
    </w:p>
    <w:p w:rsidRDefault="000022D2" w:rsidP="00913379" w:rsidR="00913379" w:rsidRPr="002C619E">
      <w:pPr>
        <w:jc w:val="center"/>
        <w:rPr>
          <w:rFonts w:cs="Calibri" w:hAnsi="Calibri" w:ascii="Calibri"/>
          <w:b/>
          <w:sz w:val="28"/>
          <w:szCs w:val="28"/>
        </w:rPr>
      </w:pPr>
      <w:r>
        <w:rPr>
          <w:rFonts w:cstheme="minorHAnsi" w:hAnsiTheme="minorHAnsi" w:asciiTheme="minorHAnsi"/>
          <w:b/>
          <w:color w:val="000000"/>
          <w:sz w:val="28"/>
          <w:szCs w:val="28"/>
        </w:rPr>
        <w:t>TOPANA</w:t>
      </w:r>
      <w:r w:rsidR="002A2951" w:rsidRPr="002A2951">
        <w:rPr>
          <w:rFonts w:cstheme="minorHAnsi" w:hAnsiTheme="minorHAnsi" w:asciiTheme="minorHAnsi"/>
          <w:b/>
          <w:color w:val="000000"/>
          <w:sz w:val="28"/>
          <w:szCs w:val="28"/>
        </w:rPr>
        <w:t xml:space="preserve">  d.o.o.</w:t>
      </w:r>
      <w:r w:rsidR="00913379">
        <w:rPr>
          <w:rFonts w:hAnsi="Calibri" w:ascii="Calibri"/>
          <w:b/>
          <w:sz w:val="28"/>
          <w:szCs w:val="28"/>
        </w:rPr>
        <w:t>„</w:t>
      </w:r>
      <w:r w:rsidR="00913379" w:rsidRPr="00C5481A">
        <w:rPr>
          <w:rFonts w:hAnsi="Calibri" w:ascii="Calibri"/>
          <w:b/>
          <w:sz w:val="28"/>
          <w:szCs w:val="28"/>
        </w:rPr>
        <w:t>u stečaju</w:t>
      </w:r>
      <w:r w:rsidR="00913379">
        <w:rPr>
          <w:rFonts w:hAnsi="Calibri" w:ascii="Calibri"/>
          <w:b/>
          <w:sz w:val="28"/>
          <w:szCs w:val="28"/>
        </w:rPr>
        <w:t xml:space="preserve">“ </w:t>
      </w:r>
      <w:r w:rsidR="00913379" w:rsidRPr="00C5481A">
        <w:rPr>
          <w:rFonts w:hAnsi="Calibri" w:ascii="Calibri"/>
          <w:b/>
          <w:sz w:val="28"/>
          <w:szCs w:val="28"/>
        </w:rPr>
        <w:t xml:space="preserve"> i njegovim uzrocima</w:t>
      </w:r>
    </w:p>
    <w:p w:rsidRDefault="00913379" w:rsidP="00913379" w:rsidR="00913379" w:rsidRPr="00C5481A">
      <w:pPr>
        <w:pStyle w:val="Podnoje"/>
        <w:jc w:val="center"/>
        <w:rPr>
          <w:rFonts w:hAnsi="Calibri" w:ascii="Calibri"/>
          <w:sz w:val="22"/>
          <w:szCs w:val="22"/>
          <w:lang w:val="hr-HR"/>
        </w:rPr>
      </w:pPr>
    </w:p>
    <w:p w:rsidRDefault="00913379" w:rsidP="00913379" w:rsidR="00913379" w:rsidRPr="00C5481A">
      <w:pPr>
        <w:jc w:val="center"/>
        <w:rPr>
          <w:rFonts w:hAnsi="Calibri" w:ascii="Calibri"/>
          <w:b/>
          <w:bCs/>
        </w:rPr>
      </w:pPr>
      <w:r>
        <w:rPr>
          <w:rFonts w:hAnsi="Calibri" w:ascii="Calibri"/>
          <w:b/>
          <w:bCs/>
        </w:rPr>
        <w:t xml:space="preserve">Izvještajno ročište </w:t>
      </w:r>
      <w:r w:rsidR="000022D2">
        <w:rPr>
          <w:rFonts w:hAnsi="Calibri" w:ascii="Calibri"/>
          <w:b/>
          <w:bCs/>
        </w:rPr>
        <w:t xml:space="preserve">17. prosinca </w:t>
      </w:r>
      <w:r w:rsidR="00F823D9">
        <w:rPr>
          <w:rFonts w:hAnsi="Calibri" w:ascii="Calibri"/>
          <w:b/>
          <w:bCs/>
        </w:rPr>
        <w:t xml:space="preserve"> 2018</w:t>
      </w:r>
      <w:r w:rsidRPr="00C5481A">
        <w:rPr>
          <w:rFonts w:hAnsi="Calibri" w:ascii="Calibri"/>
          <w:b/>
          <w:bCs/>
        </w:rPr>
        <w:t>.g.</w:t>
      </w:r>
    </w:p>
    <w:p w:rsidRDefault="00913379" w:rsidP="00913379" w:rsidR="00913379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913379" w:rsidP="00913379" w:rsidR="00913379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913379" w:rsidP="00913379" w:rsidR="00913379" w:rsidRPr="00C5481A">
      <w:pPr>
        <w:rPr>
          <w:rFonts w:hAnsi="Calibri" w:ascii="Calibri"/>
          <w:sz w:val="22"/>
          <w:szCs w:val="22"/>
        </w:rPr>
      </w:pPr>
    </w:p>
    <w:p w:rsidRDefault="00913379" w:rsidP="00913379" w:rsidR="00913379">
      <w:pPr>
        <w:rPr>
          <w:rFonts w:hAnsi="Calibri" w:ascii="Calibri"/>
          <w:sz w:val="22"/>
          <w:szCs w:val="22"/>
        </w:rPr>
      </w:pPr>
    </w:p>
    <w:p w:rsidRDefault="005457E0" w:rsidP="00913379" w:rsidR="005457E0">
      <w:pPr>
        <w:rPr>
          <w:rFonts w:hAnsi="Calibri" w:ascii="Calibri"/>
          <w:sz w:val="22"/>
          <w:szCs w:val="22"/>
        </w:rPr>
      </w:pPr>
    </w:p>
    <w:p w:rsidRDefault="00EA6118" w:rsidP="00913379" w:rsidR="00EA6118">
      <w:pPr>
        <w:rPr>
          <w:rFonts w:hAnsi="Calibri" w:ascii="Calibri"/>
          <w:sz w:val="22"/>
          <w:szCs w:val="22"/>
        </w:rPr>
      </w:pPr>
    </w:p>
    <w:p w:rsidRDefault="00EA6118" w:rsidP="00913379" w:rsidR="00EA6118" w:rsidRPr="00C5481A">
      <w:pPr>
        <w:rPr>
          <w:rFonts w:hAnsi="Calibri" w:ascii="Calibri"/>
          <w:sz w:val="22"/>
          <w:szCs w:val="22"/>
        </w:rPr>
      </w:pPr>
    </w:p>
    <w:p w:rsidRDefault="00913379" w:rsidP="00913379" w:rsidR="00913379" w:rsidRPr="00C5481A">
      <w:pPr>
        <w:pStyle w:val="Naslov2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Pr="00C5481A">
        <w:rPr>
          <w:rFonts w:hAnsi="Calibri" w:ascii="Calibri"/>
          <w:caps/>
          <w:sz w:val="22"/>
          <w:szCs w:val="22"/>
        </w:rPr>
        <w:t>Uvod</w:t>
      </w:r>
    </w:p>
    <w:p w:rsidRDefault="00913379" w:rsidR="00913379"/>
    <w:p w:rsidRDefault="00EA6118" w:rsidP="00C11FBB" w:rsidR="00C11FBB">
      <w:pPr>
        <w:pStyle w:val="Bezproreda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Trgovački sud </w:t>
      </w:r>
      <w:r w:rsidR="00C11FBB">
        <w:rPr>
          <w:rFonts w:cstheme="minorHAnsi" w:hAnsiTheme="minorHAnsi" w:asciiTheme="minorHAnsi"/>
          <w:sz w:val="22"/>
          <w:szCs w:val="22"/>
        </w:rPr>
        <w:t xml:space="preserve">u Splitu,  </w:t>
      </w:r>
      <w:r w:rsidR="000022D2">
        <w:rPr>
          <w:rFonts w:cstheme="minorHAnsi" w:hAnsiTheme="minorHAnsi" w:asciiTheme="minorHAnsi"/>
          <w:sz w:val="22"/>
          <w:szCs w:val="22"/>
        </w:rPr>
        <w:t xml:space="preserve">Stalna služba u Dubrovniku, </w:t>
      </w:r>
      <w:r w:rsidR="00C11FBB">
        <w:rPr>
          <w:rFonts w:cstheme="minorHAnsi" w:hAnsiTheme="minorHAnsi" w:asciiTheme="minorHAnsi"/>
          <w:sz w:val="22"/>
          <w:szCs w:val="22"/>
        </w:rPr>
        <w:t xml:space="preserve">rješenjem  posl.br. </w:t>
      </w:r>
      <w:r w:rsidR="000022D2">
        <w:rPr>
          <w:rFonts w:cstheme="minorHAnsi" w:hAnsiTheme="minorHAnsi" w:asciiTheme="minorHAnsi"/>
          <w:sz w:val="22"/>
          <w:szCs w:val="22"/>
        </w:rPr>
        <w:t>6-St. 214/2016</w:t>
      </w:r>
      <w:r w:rsidR="00C11FBB">
        <w:rPr>
          <w:rFonts w:cstheme="minorHAnsi" w:hAnsiTheme="minorHAnsi" w:asciiTheme="minorHAnsi"/>
          <w:sz w:val="22"/>
          <w:szCs w:val="22"/>
        </w:rPr>
        <w:t xml:space="preserve"> od </w:t>
      </w:r>
      <w:r w:rsidR="000022D2">
        <w:rPr>
          <w:rFonts w:cstheme="minorHAnsi" w:hAnsiTheme="minorHAnsi" w:asciiTheme="minorHAnsi"/>
          <w:sz w:val="22"/>
          <w:szCs w:val="22"/>
        </w:rPr>
        <w:t xml:space="preserve"> 10. rujna</w:t>
      </w:r>
      <w:r w:rsidR="00C11FBB">
        <w:rPr>
          <w:rFonts w:cstheme="minorHAnsi" w:hAnsiTheme="minorHAnsi" w:asciiTheme="minorHAnsi"/>
          <w:sz w:val="22"/>
          <w:szCs w:val="22"/>
        </w:rPr>
        <w:t xml:space="preserve"> 2018</w:t>
      </w:r>
      <w:r>
        <w:rPr>
          <w:rFonts w:cstheme="minorHAnsi" w:hAnsiTheme="minorHAnsi" w:asciiTheme="minorHAnsi"/>
          <w:sz w:val="22"/>
          <w:szCs w:val="22"/>
        </w:rPr>
        <w:t>. godine, otvorio je stečajni postupak nad  dužnikom</w:t>
      </w:r>
      <w:r w:rsidR="00485B27">
        <w:rPr>
          <w:rFonts w:cstheme="minorHAnsi" w:hAnsiTheme="minorHAnsi" w:asciiTheme="minorHAnsi"/>
          <w:sz w:val="22"/>
          <w:szCs w:val="22"/>
        </w:rPr>
        <w:t xml:space="preserve"> </w:t>
      </w:r>
      <w:r w:rsidR="000022D2">
        <w:rPr>
          <w:rFonts w:cstheme="minorHAnsi" w:hAnsiTheme="minorHAnsi" w:asciiTheme="minorHAnsi"/>
          <w:sz w:val="22"/>
          <w:szCs w:val="22"/>
        </w:rPr>
        <w:t>TOPANA</w:t>
      </w:r>
      <w:r w:rsidR="00C11FBB">
        <w:rPr>
          <w:rFonts w:cstheme="minorHAnsi" w:hAnsiTheme="minorHAnsi" w:asciiTheme="minorHAnsi"/>
          <w:sz w:val="22"/>
          <w:szCs w:val="22"/>
        </w:rPr>
        <w:t xml:space="preserve">  d.o.o. </w:t>
      </w:r>
      <w:r w:rsidR="000022D2">
        <w:rPr>
          <w:rFonts w:cstheme="minorHAnsi" w:hAnsiTheme="minorHAnsi" w:asciiTheme="minorHAnsi"/>
          <w:sz w:val="22"/>
          <w:szCs w:val="22"/>
        </w:rPr>
        <w:t xml:space="preserve"> za obavljanje djelatnosti vodoopskrbe i ostalih komunalnih djelatnosti, Imotski, Kralja Tomislava 16, OIB: 00279276546,</w:t>
      </w:r>
    </w:p>
    <w:p w:rsidRDefault="000022D2" w:rsidP="00C11FBB" w:rsidR="00C11FBB" w:rsidRPr="00C11FBB">
      <w:pPr>
        <w:pStyle w:val="Bezproreda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MBS: 060163638</w:t>
      </w:r>
      <w:r w:rsidR="00C11FBB">
        <w:rPr>
          <w:rFonts w:cstheme="minorHAnsi" w:hAnsiTheme="minorHAnsi" w:asciiTheme="minorHAnsi"/>
          <w:sz w:val="22"/>
          <w:szCs w:val="22"/>
        </w:rPr>
        <w:t>.</w:t>
      </w:r>
    </w:p>
    <w:p w:rsidRDefault="009829B6" w:rsidP="00EA6118" w:rsidR="00EA6118">
      <w:pPr>
        <w:pStyle w:val="Bezproreda"/>
        <w:rPr>
          <w:color w:val="000000"/>
          <w:sz w:val="27"/>
          <w:szCs w:val="27"/>
        </w:rPr>
      </w:pPr>
      <w:r>
        <w:rPr>
          <w:rStyle w:val="bold"/>
          <w:rFonts w:cstheme="minorHAnsi" w:hAnsiTheme="minorHAnsi" w:asciiTheme="minorHAnsi"/>
          <w:color w:val="000000"/>
          <w:sz w:val="22"/>
          <w:szCs w:val="22"/>
        </w:rPr>
        <w:t xml:space="preserve"> </w:t>
      </w:r>
      <w:r w:rsidR="00BA391E">
        <w:rPr>
          <w:rFonts w:cstheme="minorHAnsi" w:hAnsiTheme="minorHAnsi" w:asciiTheme="minorHAnsi"/>
          <w:sz w:val="22"/>
          <w:szCs w:val="22"/>
        </w:rPr>
        <w:t>Rješenje o otvaranju stečajnog postupka objavljeno je istog dana na mrežnoj stranici e-Oglasne ploče suda.</w:t>
      </w:r>
      <w:r w:rsidR="007153DE">
        <w:rPr>
          <w:rFonts w:cstheme="minorHAnsi" w:hAnsiTheme="minorHAnsi" w:asciiTheme="minorHAnsi"/>
          <w:sz w:val="22"/>
          <w:szCs w:val="22"/>
        </w:rPr>
        <w:t xml:space="preserve"> </w:t>
      </w:r>
      <w:r>
        <w:rPr>
          <w:rFonts w:cstheme="minorHAnsi" w:hAnsiTheme="minorHAnsi" w:asciiTheme="minorHAnsi"/>
          <w:sz w:val="22"/>
          <w:szCs w:val="22"/>
        </w:rPr>
        <w:t xml:space="preserve"> </w:t>
      </w:r>
    </w:p>
    <w:p w:rsidRDefault="00D56A87" w:rsidR="00EA6118" w:rsidRPr="00D56A87">
      <w:pPr>
        <w:rPr>
          <w:rFonts w:cstheme="minorHAnsi" w:hAnsiTheme="minorHAnsi" w:asciiTheme="minorHAnsi"/>
          <w:sz w:val="22"/>
          <w:szCs w:val="22"/>
        </w:rPr>
      </w:pPr>
      <w:r w:rsidRPr="00D56A87">
        <w:rPr>
          <w:rFonts w:cstheme="minorHAnsi" w:hAnsiTheme="minorHAnsi" w:asciiTheme="minorHAnsi"/>
          <w:sz w:val="22"/>
          <w:szCs w:val="22"/>
        </w:rPr>
        <w:t>Provedba upisa odluke suda o otvaranju stečajnog postupka izvršena je u sudskom registru te</w:t>
      </w:r>
      <w:r w:rsidR="00507680">
        <w:rPr>
          <w:rFonts w:cstheme="minorHAnsi" w:hAnsiTheme="minorHAnsi" w:asciiTheme="minorHAnsi"/>
          <w:sz w:val="22"/>
          <w:szCs w:val="22"/>
        </w:rPr>
        <w:t xml:space="preserve">meljem  </w:t>
      </w:r>
      <w:r w:rsidR="00F1291D">
        <w:rPr>
          <w:rFonts w:cstheme="minorHAnsi" w:hAnsiTheme="minorHAnsi" w:asciiTheme="minorHAnsi"/>
          <w:sz w:val="22"/>
          <w:szCs w:val="22"/>
        </w:rPr>
        <w:t>rješenja broj Tt-18/7814-2 od 17.09</w:t>
      </w:r>
      <w:r w:rsidR="00507680">
        <w:rPr>
          <w:rFonts w:cstheme="minorHAnsi" w:hAnsiTheme="minorHAnsi" w:asciiTheme="minorHAnsi"/>
          <w:sz w:val="22"/>
          <w:szCs w:val="22"/>
        </w:rPr>
        <w:t>. 2018</w:t>
      </w:r>
      <w:r w:rsidRPr="00D56A87">
        <w:rPr>
          <w:rFonts w:cstheme="minorHAnsi" w:hAnsiTheme="minorHAnsi" w:asciiTheme="minorHAnsi"/>
          <w:sz w:val="22"/>
          <w:szCs w:val="22"/>
        </w:rPr>
        <w:t>. godine.</w:t>
      </w:r>
    </w:p>
    <w:p w:rsidRDefault="00D56A87" w:rsidR="00D56A87" w:rsidRPr="00D56A87">
      <w:pPr>
        <w:rPr>
          <w:sz w:val="22"/>
          <w:szCs w:val="22"/>
        </w:rPr>
      </w:pPr>
    </w:p>
    <w:p w:rsidRDefault="005457E0" w:rsidR="005457E0"/>
    <w:p w:rsidRDefault="005457E0" w:rsidR="005457E0"/>
    <w:p w:rsidRDefault="005457E0" w:rsidP="005457E0" w:rsidR="005457E0" w:rsidRPr="00C5481A">
      <w:pPr>
        <w:pStyle w:val="Tijeloteksta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II.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>Poduzete radnje stečajnog upravitelja od otvaranja stečajnog postupka</w:t>
      </w:r>
    </w:p>
    <w:p w:rsidRDefault="005457E0" w:rsidP="005457E0" w:rsidR="005457E0" w:rsidRPr="00C5481A">
      <w:pPr>
        <w:pStyle w:val="Tijeloteksta"/>
        <w:rPr>
          <w:rFonts w:hAnsi="Calibri" w:ascii="Calibri"/>
          <w:b/>
          <w:sz w:val="22"/>
          <w:szCs w:val="22"/>
        </w:rPr>
      </w:pPr>
    </w:p>
    <w:p w:rsidRDefault="005457E0" w:rsidP="005457E0" w:rsidR="005457E0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Nakon otvaranja stečajnog postupka pod</w:t>
      </w:r>
      <w:r>
        <w:rPr>
          <w:rFonts w:hAnsi="Calibri" w:ascii="Calibri"/>
          <w:sz w:val="22"/>
          <w:szCs w:val="22"/>
        </w:rPr>
        <w:t>uzete su slijedeće aktivnosti</w:t>
      </w:r>
      <w:r w:rsidRPr="00C5481A">
        <w:rPr>
          <w:rFonts w:hAnsi="Calibri" w:ascii="Calibri"/>
          <w:sz w:val="22"/>
          <w:szCs w:val="22"/>
        </w:rPr>
        <w:t>:</w:t>
      </w:r>
    </w:p>
    <w:p w:rsidRDefault="005457E0" w:rsidP="005457E0" w:rsidR="005457E0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</w:p>
    <w:p w:rsidRDefault="005457E0" w:rsidP="00977A5B" w:rsidR="005457E0">
      <w:pPr>
        <w:pStyle w:val="Tijeloteksta"/>
        <w:numPr>
          <w:ilvl w:val="0"/>
          <w:numId w:val="2"/>
        </w:numPr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Pečati.</w:t>
      </w:r>
      <w:r w:rsidR="00977A5B">
        <w:rPr>
          <w:rFonts w:cstheme="minorHAnsi" w:hAnsiTheme="minorHAnsi" w:asciiTheme="minorHAnsi"/>
          <w:sz w:val="22"/>
          <w:szCs w:val="22"/>
        </w:rPr>
        <w:t>Izrađen je novi pečat sa oznakom „u stečaju“,</w:t>
      </w:r>
      <w:r w:rsidR="00373F8F">
        <w:rPr>
          <w:rFonts w:cstheme="minorHAnsi" w:hAnsiTheme="minorHAnsi" w:asciiTheme="minorHAnsi"/>
          <w:sz w:val="22"/>
          <w:szCs w:val="22"/>
        </w:rPr>
        <w:t>a</w:t>
      </w:r>
      <w:r w:rsidR="00977A5B">
        <w:rPr>
          <w:rFonts w:cstheme="minorHAnsi" w:hAnsiTheme="minorHAnsi" w:asciiTheme="minorHAnsi"/>
          <w:sz w:val="22"/>
          <w:szCs w:val="22"/>
        </w:rPr>
        <w:t xml:space="preserve"> dosadašnji pečati povučeni su iz upotrebe i nalaze se kod stečajnog upravitelja.</w:t>
      </w:r>
    </w:p>
    <w:p w:rsidRDefault="00373F8F" w:rsidP="00373F8F" w:rsidR="00373F8F" w:rsidRPr="00C5481A">
      <w:pPr>
        <w:pStyle w:val="Tijeloteksta"/>
        <w:ind w:left="1440"/>
        <w:rPr>
          <w:rFonts w:hAnsi="Calibri" w:ascii="Calibri"/>
          <w:sz w:val="22"/>
          <w:szCs w:val="22"/>
        </w:rPr>
      </w:pPr>
    </w:p>
    <w:p w:rsidRDefault="005457E0" w:rsidP="006C1D16" w:rsidR="003D60B7" w:rsidRPr="006C1D16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ii.</w:t>
      </w:r>
      <w:r w:rsidRPr="00C5481A">
        <w:rPr>
          <w:rFonts w:hAnsi="Calibri" w:ascii="Calibri"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 xml:space="preserve">Promjene pri nadležnim tijelima. </w:t>
      </w:r>
      <w:r w:rsidRPr="00C5481A">
        <w:rPr>
          <w:rFonts w:hAnsi="Calibri" w:ascii="Calibri"/>
          <w:sz w:val="22"/>
          <w:szCs w:val="22"/>
        </w:rPr>
        <w:t>U svezi činjenice otvaranja stečajnog postupka izvršene su odgovarajuće promjene</w:t>
      </w:r>
      <w:r>
        <w:rPr>
          <w:rFonts w:hAnsi="Calibri" w:ascii="Calibri"/>
          <w:sz w:val="22"/>
          <w:szCs w:val="22"/>
        </w:rPr>
        <w:t xml:space="preserve"> kod Državnog zavoda za statistiku</w:t>
      </w:r>
      <w:r w:rsidRPr="00C5481A">
        <w:rPr>
          <w:rFonts w:hAnsi="Calibri" w:ascii="Calibri"/>
          <w:sz w:val="22"/>
          <w:szCs w:val="22"/>
        </w:rPr>
        <w:t xml:space="preserve">, te su dane odgovarajuće obavijesti </w:t>
      </w:r>
      <w:r>
        <w:rPr>
          <w:rFonts w:hAnsi="Calibri" w:ascii="Calibri"/>
          <w:sz w:val="22"/>
          <w:szCs w:val="22"/>
        </w:rPr>
        <w:t xml:space="preserve">prema poreznoj upravi, </w:t>
      </w:r>
      <w:r w:rsidRPr="00C5481A">
        <w:rPr>
          <w:rFonts w:hAnsi="Calibri" w:ascii="Calibri"/>
          <w:sz w:val="22"/>
          <w:szCs w:val="22"/>
        </w:rPr>
        <w:t>Hrvatskom z</w:t>
      </w:r>
      <w:r>
        <w:rPr>
          <w:rFonts w:hAnsi="Calibri" w:ascii="Calibri"/>
          <w:sz w:val="22"/>
          <w:szCs w:val="22"/>
        </w:rPr>
        <w:t>avodu za mirovinsko osiguranje i</w:t>
      </w:r>
      <w:r w:rsidRPr="00C5481A">
        <w:rPr>
          <w:rFonts w:hAnsi="Calibri" w:ascii="Calibri"/>
          <w:sz w:val="22"/>
          <w:szCs w:val="22"/>
        </w:rPr>
        <w:t xml:space="preserve"> Hrvatskom zavodu za zdravstveno osiguranje</w:t>
      </w:r>
      <w:r>
        <w:rPr>
          <w:rFonts w:hAnsi="Calibri" w:ascii="Calibri"/>
          <w:sz w:val="22"/>
          <w:szCs w:val="22"/>
        </w:rPr>
        <w:t>.</w:t>
      </w:r>
      <w:r>
        <w:rPr>
          <w:rFonts w:hAnsi="Calibri" w:ascii="Calibri"/>
          <w:sz w:val="22"/>
          <w:szCs w:val="22"/>
        </w:rPr>
        <w:tab/>
      </w:r>
    </w:p>
    <w:p w:rsidRDefault="005457E0" w:rsidP="005457E0" w:rsidR="005457E0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5457E0" w:rsidP="00A35AC6" w:rsidR="008C7E3A">
      <w:pPr>
        <w:pStyle w:val="Srednjareetka21"/>
        <w:numPr>
          <w:ilvl w:val="0"/>
          <w:numId w:val="16"/>
        </w:numPr>
        <w:jc w:val="both"/>
        <w:rPr>
          <w:rFonts w:cs="Calibri"/>
        </w:rPr>
      </w:pPr>
      <w:r w:rsidRPr="00A35AC6">
        <w:rPr>
          <w:b/>
        </w:rPr>
        <w:t>Poslovni računi</w:t>
      </w:r>
      <w:r w:rsidRPr="00C5481A">
        <w:rPr>
          <w:b/>
        </w:rPr>
        <w:t xml:space="preserve">. </w:t>
      </w:r>
      <w:r w:rsidR="00B93580">
        <w:rPr>
          <w:rFonts w:cs="Calibri"/>
        </w:rPr>
        <w:t>Otvaren je nov</w:t>
      </w:r>
      <w:r w:rsidR="009B1CFD">
        <w:rPr>
          <w:rFonts w:cs="Calibri"/>
        </w:rPr>
        <w:t>i</w:t>
      </w:r>
      <w:r w:rsidR="00B93580">
        <w:rPr>
          <w:rFonts w:cs="Calibri"/>
        </w:rPr>
        <w:t xml:space="preserve">  poslovni</w:t>
      </w:r>
      <w:r w:rsidR="000C497C">
        <w:rPr>
          <w:rFonts w:cs="Calibri"/>
        </w:rPr>
        <w:t xml:space="preserve"> </w:t>
      </w:r>
      <w:r>
        <w:rPr>
          <w:rFonts w:cs="Calibri"/>
        </w:rPr>
        <w:t xml:space="preserve"> račun du</w:t>
      </w:r>
      <w:r w:rsidR="00454345">
        <w:rPr>
          <w:rFonts w:cs="Calibri"/>
        </w:rPr>
        <w:t>žnika</w:t>
      </w:r>
      <w:r w:rsidR="00454345" w:rsidRPr="00541E87">
        <w:rPr>
          <w:rFonts w:cs="Calibri"/>
        </w:rPr>
        <w:t xml:space="preserve"> „u ste</w:t>
      </w:r>
      <w:r w:rsidR="00A35AC6">
        <w:rPr>
          <w:rFonts w:cs="Calibri"/>
        </w:rPr>
        <w:t xml:space="preserve">čaju“ </w:t>
      </w:r>
      <w:r w:rsidR="009B1CFD">
        <w:rPr>
          <w:rFonts w:cs="Calibri"/>
        </w:rPr>
        <w:t>IBAN:</w:t>
      </w:r>
    </w:p>
    <w:p w:rsidRDefault="008C7E3A" w:rsidP="008C7E3A" w:rsidR="005457E0" w:rsidRPr="00541E87">
      <w:pPr>
        <w:pStyle w:val="Srednjareetka21"/>
        <w:ind w:left="1440"/>
        <w:jc w:val="both"/>
        <w:rPr>
          <w:rFonts w:cs="Calibri"/>
        </w:rPr>
      </w:pPr>
      <w:r w:rsidRPr="008C7E3A">
        <w:t>HR4324020061100898814 kod ESB d.</w:t>
      </w:r>
      <w:r w:rsidRPr="008C7E3A">
        <w:rPr>
          <w:rFonts w:cs="Calibri"/>
          <w:color w:themeColor="text1" w:val="000000"/>
        </w:rPr>
        <w:t>d. Rijeka</w:t>
      </w:r>
      <w:r>
        <w:rPr>
          <w:rFonts w:cs="Calibri"/>
          <w:color w:themeColor="text1" w:val="000000"/>
        </w:rPr>
        <w:t xml:space="preserve">, </w:t>
      </w:r>
      <w:r w:rsidR="00627D69" w:rsidRPr="00485B27">
        <w:rPr>
          <w:rFonts w:cs="Calibri"/>
          <w:color w:themeColor="text1" w:val="000000"/>
        </w:rPr>
        <w:t>preko</w:t>
      </w:r>
      <w:r w:rsidR="00627D69" w:rsidRPr="00541E87">
        <w:rPr>
          <w:rFonts w:cs="Calibri"/>
        </w:rPr>
        <w:t xml:space="preserve"> kojeg će se  odvijati</w:t>
      </w:r>
      <w:r w:rsidR="005457E0" w:rsidRPr="00541E87">
        <w:rPr>
          <w:rFonts w:cs="Calibri"/>
        </w:rPr>
        <w:t xml:space="preserve"> sve transakcije</w:t>
      </w:r>
      <w:r w:rsidR="00627D69" w:rsidRPr="00541E87">
        <w:rPr>
          <w:rFonts w:cs="Calibri"/>
        </w:rPr>
        <w:t>.</w:t>
      </w:r>
      <w:r w:rsidR="00485B27">
        <w:rPr>
          <w:rFonts w:cs="Calibri"/>
        </w:rPr>
        <w:t xml:space="preserve"> </w:t>
      </w:r>
      <w:r w:rsidR="00627D69" w:rsidRPr="00541E87">
        <w:rPr>
          <w:rFonts w:cs="Calibri"/>
        </w:rPr>
        <w:t>Prijašnji računi</w:t>
      </w:r>
      <w:r w:rsidR="0047531D" w:rsidRPr="00541E87">
        <w:rPr>
          <w:rFonts w:cs="Calibri"/>
        </w:rPr>
        <w:t xml:space="preserve"> dužnika su zatvoreni.</w:t>
      </w:r>
    </w:p>
    <w:p w:rsidRDefault="005457E0" w:rsidP="005457E0" w:rsidR="005457E0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6C1D16" w:rsidP="005457E0" w:rsidR="005457E0" w:rsidRPr="00631664">
      <w:pPr>
        <w:pStyle w:val="Odlomakpopisa"/>
        <w:ind w:hanging="732" w:left="1440"/>
        <w:contextualSpacing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i</w:t>
      </w:r>
      <w:r w:rsidR="005457E0" w:rsidRPr="00A92F65">
        <w:rPr>
          <w:rFonts w:cs="Calibri" w:hAnsi="Calibri" w:ascii="Calibri"/>
          <w:sz w:val="22"/>
          <w:szCs w:val="22"/>
        </w:rPr>
        <w:t>v.</w:t>
      </w:r>
      <w:r w:rsidR="005457E0" w:rsidRPr="00A92F65">
        <w:rPr>
          <w:rFonts w:cs="Calibri" w:hAnsi="Calibri" w:ascii="Calibri"/>
          <w:sz w:val="22"/>
          <w:szCs w:val="22"/>
        </w:rPr>
        <w:tab/>
      </w:r>
      <w:r w:rsidR="005457E0" w:rsidRPr="00A92F65">
        <w:rPr>
          <w:rFonts w:cs="Calibri" w:hAnsi="Calibri" w:ascii="Calibri"/>
          <w:b/>
          <w:sz w:val="22"/>
          <w:szCs w:val="22"/>
        </w:rPr>
        <w:t>Dokumentacija.</w:t>
      </w:r>
      <w:r w:rsidR="00A35AC6">
        <w:rPr>
          <w:rFonts w:cs="Calibri" w:hAnsi="Calibri" w:ascii="Calibri"/>
          <w:b/>
          <w:sz w:val="22"/>
          <w:szCs w:val="22"/>
        </w:rPr>
        <w:t xml:space="preserve"> </w:t>
      </w:r>
      <w:r w:rsidR="00454345">
        <w:rPr>
          <w:rFonts w:cs="Calibri" w:hAnsi="Calibri" w:ascii="Calibri"/>
          <w:sz w:val="22"/>
          <w:szCs w:val="22"/>
        </w:rPr>
        <w:t>Dosadašnji zakonski  zastupnik</w:t>
      </w:r>
      <w:r w:rsidR="005457E0">
        <w:rPr>
          <w:rFonts w:cs="Calibri" w:hAnsi="Calibri" w:ascii="Calibri"/>
          <w:sz w:val="22"/>
          <w:szCs w:val="22"/>
        </w:rPr>
        <w:t xml:space="preserve"> d</w:t>
      </w:r>
      <w:r w:rsidR="00454345">
        <w:rPr>
          <w:rFonts w:cs="Calibri" w:hAnsi="Calibri" w:ascii="Calibri"/>
          <w:sz w:val="22"/>
          <w:szCs w:val="22"/>
        </w:rPr>
        <w:t xml:space="preserve">užnika učinio je </w:t>
      </w:r>
      <w:r w:rsidR="005457E0" w:rsidRPr="00A92F65">
        <w:rPr>
          <w:rFonts w:cs="Calibri" w:hAnsi="Calibri" w:ascii="Calibri"/>
          <w:sz w:val="22"/>
          <w:szCs w:val="22"/>
        </w:rPr>
        <w:t>do</w:t>
      </w:r>
      <w:r w:rsidR="005457E0">
        <w:rPr>
          <w:rFonts w:cs="Calibri" w:hAnsi="Calibri" w:ascii="Calibri"/>
          <w:sz w:val="22"/>
          <w:szCs w:val="22"/>
        </w:rPr>
        <w:t xml:space="preserve">stupnom relevantnu poslovnu </w:t>
      </w:r>
      <w:r w:rsidR="00A35AC6">
        <w:rPr>
          <w:rFonts w:cs="Calibri" w:hAnsi="Calibri" w:ascii="Calibri"/>
          <w:sz w:val="22"/>
          <w:szCs w:val="22"/>
        </w:rPr>
        <w:t>dokumentaciju stečajnog dužnika koja se sada nalazi kod stečajnog upravitelja.</w:t>
      </w:r>
    </w:p>
    <w:p w:rsidRDefault="005457E0" w:rsidP="005457E0" w:rsidR="005457E0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6C1D16" w:rsidP="005457E0" w:rsidR="005457E0">
      <w:pPr>
        <w:pStyle w:val="Srednjareetka21"/>
        <w:ind w:hanging="735" w:left="1440"/>
        <w:jc w:val="both"/>
        <w:rPr>
          <w:rFonts w:cs="Calibri"/>
        </w:rPr>
      </w:pPr>
      <w:r>
        <w:rPr>
          <w:rFonts w:cs="Calibri"/>
        </w:rPr>
        <w:t>v</w:t>
      </w:r>
      <w:r w:rsidR="005457E0">
        <w:rPr>
          <w:rFonts w:cs="Calibri"/>
        </w:rPr>
        <w:t>.</w:t>
      </w:r>
      <w:r w:rsidR="005457E0">
        <w:rPr>
          <w:rFonts w:cs="Calibri"/>
        </w:rPr>
        <w:tab/>
      </w:r>
      <w:r w:rsidR="005457E0" w:rsidRPr="00C5481A">
        <w:rPr>
          <w:rFonts w:cs="Calibri"/>
          <w:b/>
        </w:rPr>
        <w:t xml:space="preserve">Računovodstveni poslovi. </w:t>
      </w:r>
      <w:r w:rsidR="005457E0">
        <w:rPr>
          <w:rFonts w:cs="Calibri"/>
        </w:rPr>
        <w:t xml:space="preserve">Tvrtki CAPITAL MEDIA d.o.o. za poslovno savjetovanje, Karlovac, B. Šuleka 11, OIB:65048843011, </w:t>
      </w:r>
      <w:r w:rsidR="005457E0" w:rsidRPr="00C5481A">
        <w:rPr>
          <w:rFonts w:cs="Calibri"/>
        </w:rPr>
        <w:t xml:space="preserve">povjereni su poslovi izrade </w:t>
      </w:r>
      <w:r w:rsidR="005457E0">
        <w:rPr>
          <w:rFonts w:cs="Calibri"/>
        </w:rPr>
        <w:t xml:space="preserve">inventurnog popisa, </w:t>
      </w:r>
      <w:r w:rsidR="005457E0" w:rsidRPr="00C5481A">
        <w:t>početne stečajne bilance, kao i obavljanje financijskih i knjigovodst</w:t>
      </w:r>
      <w:r w:rsidR="005457E0">
        <w:t xml:space="preserve">venih poslova za vrijeme trajanja stečajnog postupka. </w:t>
      </w:r>
    </w:p>
    <w:p w:rsidRDefault="005457E0" w:rsidP="005457E0" w:rsidR="005457E0" w:rsidRPr="00C5481A">
      <w:pPr>
        <w:pStyle w:val="Srednjareetka21"/>
        <w:jc w:val="both"/>
        <w:rPr>
          <w:rFonts w:cs="Calibri"/>
        </w:rPr>
      </w:pPr>
    </w:p>
    <w:p w:rsidRDefault="005457E0" w:rsidP="005457E0" w:rsidR="005457E0" w:rsidRPr="00A45DEE">
      <w:pPr>
        <w:pStyle w:val="Tijeloteksta"/>
        <w:ind w:hanging="690" w:left="1440"/>
        <w:rPr>
          <w:rFonts w:cs="Calibri" w:hAnsi="Calibri" w:ascii="Calibri"/>
          <w:sz w:val="22"/>
          <w:szCs w:val="22"/>
        </w:rPr>
      </w:pPr>
      <w:r w:rsidRPr="00AE251D">
        <w:rPr>
          <w:rFonts w:cs="Calibri" w:hAnsi="Calibri" w:ascii="Calibri"/>
          <w:sz w:val="22"/>
          <w:szCs w:val="22"/>
        </w:rPr>
        <w:t>vi</w:t>
      </w:r>
      <w:r w:rsidRPr="00AE251D">
        <w:rPr>
          <w:rFonts w:cs="Calibri" w:hAnsi="Calibri" w:ascii="Calibri"/>
        </w:rPr>
        <w:t>.</w:t>
      </w:r>
      <w:r w:rsidRPr="00C5481A">
        <w:rPr>
          <w:rFonts w:cs="Calibri"/>
        </w:rPr>
        <w:tab/>
      </w:r>
      <w:r>
        <w:rPr>
          <w:rFonts w:cs="Calibri" w:hAnsi="Calibri" w:ascii="Calibri"/>
          <w:b/>
          <w:sz w:val="22"/>
          <w:szCs w:val="22"/>
        </w:rPr>
        <w:t>Ovlasti i dužnosti stečajnog upravitelja</w:t>
      </w:r>
      <w:r w:rsidRPr="00AE251D">
        <w:rPr>
          <w:rFonts w:cs="Calibri" w:hAnsi="Calibri" w:ascii="Calibri"/>
          <w:b/>
          <w:sz w:val="22"/>
          <w:szCs w:val="22"/>
        </w:rPr>
        <w:t xml:space="preserve">. </w:t>
      </w:r>
      <w:r>
        <w:rPr>
          <w:rFonts w:cs="Calibri" w:hAnsi="Calibri" w:ascii="Calibri"/>
          <w:sz w:val="22"/>
          <w:szCs w:val="22"/>
        </w:rPr>
        <w:t>Preuzeto je zastupanje dužnika s ovlastima zakonskog zastupnika, doveden je u red očevidnik knjigovodstvenih podataka do dana otvaranja stečajnog postupka, izvrše</w:t>
      </w:r>
      <w:r w:rsidR="00454345">
        <w:rPr>
          <w:rFonts w:cs="Calibri" w:hAnsi="Calibri" w:ascii="Calibri"/>
          <w:sz w:val="22"/>
          <w:szCs w:val="22"/>
        </w:rPr>
        <w:t>n je popis imovine i uspostavljeno</w:t>
      </w:r>
      <w:r>
        <w:rPr>
          <w:rFonts w:cs="Calibri" w:hAnsi="Calibri" w:ascii="Calibri"/>
          <w:sz w:val="22"/>
          <w:szCs w:val="22"/>
        </w:rPr>
        <w:t xml:space="preserve"> početno stanje imovine dužnika</w:t>
      </w:r>
      <w:r w:rsidR="00A35AC6">
        <w:rPr>
          <w:rFonts w:cs="Calibri" w:hAnsi="Calibri" w:ascii="Calibri"/>
          <w:sz w:val="22"/>
          <w:szCs w:val="22"/>
        </w:rPr>
        <w:t xml:space="preserve"> (početna stečajna bilanca)</w:t>
      </w:r>
      <w:r>
        <w:rPr>
          <w:rFonts w:cs="Calibri" w:hAnsi="Calibri" w:ascii="Calibri"/>
          <w:sz w:val="22"/>
          <w:szCs w:val="22"/>
        </w:rPr>
        <w:t xml:space="preserve">. </w:t>
      </w:r>
      <w:r w:rsidR="00977A5B">
        <w:rPr>
          <w:rFonts w:cs="Calibri" w:hAnsi="Calibri" w:ascii="Calibri"/>
          <w:sz w:val="22"/>
          <w:szCs w:val="22"/>
        </w:rPr>
        <w:t xml:space="preserve"> Sastavljeni</w:t>
      </w:r>
      <w:r>
        <w:rPr>
          <w:rFonts w:cs="Calibri" w:hAnsi="Calibri" w:ascii="Calibri"/>
          <w:sz w:val="22"/>
          <w:szCs w:val="22"/>
        </w:rPr>
        <w:t xml:space="preserve"> su popis predmeta stečajne mase, popis vjerovnika i pregled imovine i obveza te dostavljeni sudskoj pisarnici na uvid sudionicima. </w:t>
      </w:r>
    </w:p>
    <w:p w:rsidRDefault="005457E0" w:rsidP="005457E0" w:rsidR="005457E0" w:rsidRPr="00C5481A">
      <w:pPr>
        <w:pStyle w:val="Srednjareetka21"/>
        <w:jc w:val="both"/>
        <w:rPr>
          <w:rFonts w:cs="Calibri"/>
        </w:rPr>
      </w:pPr>
    </w:p>
    <w:p w:rsidRDefault="005457E0" w:rsidP="005457E0" w:rsidR="005457E0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5457E0" w:rsidP="005457E0" w:rsidR="005457E0">
      <w:pPr>
        <w:pStyle w:val="Tijeloteksta"/>
        <w:rPr>
          <w:rFonts w:hAnsi="Calibri" w:ascii="Calibri"/>
          <w:b/>
          <w:caps/>
          <w:sz w:val="22"/>
          <w:szCs w:val="22"/>
        </w:rPr>
      </w:pPr>
      <w:r w:rsidRPr="005457E0">
        <w:rPr>
          <w:rFonts w:hAnsi="Calibri" w:ascii="Calibri"/>
          <w:b/>
          <w:sz w:val="22"/>
          <w:szCs w:val="22"/>
        </w:rPr>
        <w:t>III.</w:t>
      </w:r>
      <w:r w:rsidRPr="005457E0">
        <w:rPr>
          <w:rFonts w:hAnsi="Calibri" w:ascii="Calibri"/>
          <w:b/>
          <w:sz w:val="22"/>
          <w:szCs w:val="22"/>
        </w:rPr>
        <w:tab/>
      </w:r>
      <w:r w:rsidRPr="005457E0">
        <w:rPr>
          <w:rFonts w:hAnsi="Calibri" w:ascii="Calibri"/>
          <w:b/>
          <w:caps/>
          <w:sz w:val="22"/>
          <w:szCs w:val="22"/>
        </w:rPr>
        <w:t>Uzroci gospodarskog položaja dužnika i mogući nastavak poslovanja</w:t>
      </w:r>
    </w:p>
    <w:p w:rsidRDefault="0060090A" w:rsidP="0060090A" w:rsidR="0060090A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9B1CFD" w:rsidP="00485B27" w:rsidR="00E734AF">
      <w:pPr>
        <w:pStyle w:val="Bezproreda"/>
        <w:ind w:left="708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Društvo dužnika </w:t>
      </w:r>
      <w:r w:rsidR="008B00ED" w:rsidRPr="00485B27">
        <w:rPr>
          <w:rFonts w:cstheme="minorHAnsi" w:hAnsiTheme="minorHAnsi" w:asciiTheme="minorHAnsi"/>
          <w:sz w:val="22"/>
          <w:szCs w:val="22"/>
        </w:rPr>
        <w:t>u</w:t>
      </w:r>
      <w:r w:rsidR="00CD7AA6" w:rsidRPr="00485B27">
        <w:rPr>
          <w:rFonts w:cstheme="minorHAnsi" w:hAnsiTheme="minorHAnsi" w:asciiTheme="minorHAnsi"/>
          <w:sz w:val="22"/>
          <w:szCs w:val="22"/>
        </w:rPr>
        <w:t xml:space="preserve">pisano </w:t>
      </w:r>
      <w:r w:rsidR="00E734AF">
        <w:rPr>
          <w:rFonts w:cstheme="minorHAnsi" w:hAnsiTheme="minorHAnsi" w:asciiTheme="minorHAnsi"/>
          <w:sz w:val="22"/>
          <w:szCs w:val="22"/>
        </w:rPr>
        <w:t>je</w:t>
      </w:r>
      <w:r>
        <w:rPr>
          <w:rFonts w:cstheme="minorHAnsi" w:hAnsiTheme="minorHAnsi" w:asciiTheme="minorHAnsi"/>
          <w:sz w:val="22"/>
          <w:szCs w:val="22"/>
        </w:rPr>
        <w:t xml:space="preserve"> </w:t>
      </w:r>
      <w:r w:rsidR="00CD7AA6" w:rsidRPr="00485B27">
        <w:rPr>
          <w:rFonts w:cstheme="minorHAnsi" w:hAnsiTheme="minorHAnsi" w:asciiTheme="minorHAnsi"/>
          <w:sz w:val="22"/>
          <w:szCs w:val="22"/>
        </w:rPr>
        <w:t xml:space="preserve">u sudski registar  temeljem </w:t>
      </w:r>
      <w:r>
        <w:rPr>
          <w:rFonts w:cstheme="minorHAnsi" w:hAnsiTheme="minorHAnsi" w:asciiTheme="minorHAnsi"/>
          <w:sz w:val="22"/>
          <w:szCs w:val="22"/>
        </w:rPr>
        <w:t>Društvenog ugovora o usklađenju sa odredbama ZTD i Zakona o komunalnom gospodarstvu</w:t>
      </w:r>
      <w:r w:rsidR="00BD31C2">
        <w:rPr>
          <w:rFonts w:cstheme="minorHAnsi" w:hAnsiTheme="minorHAnsi" w:asciiTheme="minorHAnsi"/>
          <w:sz w:val="22"/>
          <w:szCs w:val="22"/>
        </w:rPr>
        <w:t xml:space="preserve"> od</w:t>
      </w:r>
      <w:r w:rsidR="001127F0">
        <w:rPr>
          <w:rFonts w:cstheme="minorHAnsi" w:hAnsiTheme="minorHAnsi" w:asciiTheme="minorHAnsi"/>
          <w:sz w:val="22"/>
          <w:szCs w:val="22"/>
        </w:rPr>
        <w:t xml:space="preserve"> </w:t>
      </w:r>
      <w:r w:rsidR="00E734AF">
        <w:rPr>
          <w:rFonts w:cstheme="minorHAnsi" w:hAnsiTheme="minorHAnsi" w:asciiTheme="minorHAnsi"/>
          <w:sz w:val="22"/>
          <w:szCs w:val="22"/>
        </w:rPr>
        <w:t>24</w:t>
      </w:r>
      <w:r w:rsidR="001127F0">
        <w:rPr>
          <w:rFonts w:cstheme="minorHAnsi" w:hAnsiTheme="minorHAnsi" w:asciiTheme="minorHAnsi"/>
          <w:sz w:val="22"/>
          <w:szCs w:val="22"/>
        </w:rPr>
        <w:t>.</w:t>
      </w:r>
      <w:r w:rsidR="00BD31C2">
        <w:rPr>
          <w:rFonts w:cstheme="minorHAnsi" w:hAnsiTheme="minorHAnsi" w:asciiTheme="minorHAnsi"/>
          <w:sz w:val="22"/>
          <w:szCs w:val="22"/>
        </w:rPr>
        <w:t>0</w:t>
      </w:r>
      <w:r w:rsidR="00E734AF">
        <w:rPr>
          <w:rFonts w:cstheme="minorHAnsi" w:hAnsiTheme="minorHAnsi" w:asciiTheme="minorHAnsi"/>
          <w:sz w:val="22"/>
          <w:szCs w:val="22"/>
        </w:rPr>
        <w:t>6.1995</w:t>
      </w:r>
      <w:r w:rsidR="00CD7AA6" w:rsidRPr="00485B27">
        <w:rPr>
          <w:rFonts w:cstheme="minorHAnsi" w:hAnsiTheme="minorHAnsi" w:asciiTheme="minorHAnsi"/>
          <w:sz w:val="22"/>
          <w:szCs w:val="22"/>
        </w:rPr>
        <w:t xml:space="preserve">. </w:t>
      </w:r>
      <w:r w:rsidR="008B00ED" w:rsidRPr="00485B27">
        <w:rPr>
          <w:rFonts w:cstheme="minorHAnsi" w:hAnsiTheme="minorHAnsi" w:asciiTheme="minorHAnsi"/>
          <w:sz w:val="22"/>
          <w:szCs w:val="22"/>
        </w:rPr>
        <w:t xml:space="preserve"> kao društvo  kapitala</w:t>
      </w:r>
      <w:r w:rsidR="00BD31C2">
        <w:rPr>
          <w:rFonts w:cstheme="minorHAnsi" w:hAnsiTheme="minorHAnsi" w:asciiTheme="minorHAnsi"/>
          <w:sz w:val="22"/>
          <w:szCs w:val="22"/>
        </w:rPr>
        <w:t xml:space="preserve"> (d.o.o.)</w:t>
      </w:r>
      <w:r w:rsidR="008B00ED" w:rsidRPr="00485B27">
        <w:rPr>
          <w:rFonts w:cstheme="minorHAnsi" w:hAnsiTheme="minorHAnsi" w:asciiTheme="minorHAnsi"/>
          <w:sz w:val="22"/>
          <w:szCs w:val="22"/>
        </w:rPr>
        <w:t xml:space="preserve">  u</w:t>
      </w:r>
      <w:r w:rsidR="00E734AF">
        <w:rPr>
          <w:rFonts w:cstheme="minorHAnsi" w:hAnsiTheme="minorHAnsi" w:asciiTheme="minorHAnsi"/>
          <w:sz w:val="22"/>
          <w:szCs w:val="22"/>
        </w:rPr>
        <w:t xml:space="preserve"> </w:t>
      </w:r>
      <w:r w:rsidR="00CD7AA6" w:rsidRPr="00485B27">
        <w:rPr>
          <w:rFonts w:cstheme="minorHAnsi" w:hAnsiTheme="minorHAnsi" w:asciiTheme="minorHAnsi"/>
          <w:sz w:val="22"/>
          <w:szCs w:val="22"/>
        </w:rPr>
        <w:t xml:space="preserve"> vlasništvu </w:t>
      </w:r>
      <w:r w:rsidR="00E734AF">
        <w:rPr>
          <w:rFonts w:cstheme="minorHAnsi" w:hAnsiTheme="minorHAnsi" w:asciiTheme="minorHAnsi"/>
          <w:sz w:val="22"/>
          <w:szCs w:val="22"/>
        </w:rPr>
        <w:t xml:space="preserve">jedinica lokalne samouprave </w:t>
      </w:r>
      <w:r w:rsidR="00CD7AA6" w:rsidRPr="00485B27">
        <w:rPr>
          <w:rFonts w:cstheme="minorHAnsi" w:hAnsiTheme="minorHAnsi" w:asciiTheme="minorHAnsi"/>
          <w:sz w:val="22"/>
          <w:szCs w:val="22"/>
        </w:rPr>
        <w:t xml:space="preserve">sa ukupno upisanim  </w:t>
      </w:r>
      <w:r w:rsidR="00E734AF">
        <w:rPr>
          <w:rFonts w:cstheme="minorHAnsi" w:hAnsiTheme="minorHAnsi" w:asciiTheme="minorHAnsi"/>
          <w:sz w:val="22"/>
          <w:szCs w:val="22"/>
        </w:rPr>
        <w:t>temeljnim kapitalom od 2.954.900,00</w:t>
      </w:r>
      <w:r w:rsidR="00B20F4B" w:rsidRPr="00485B27">
        <w:rPr>
          <w:rFonts w:cstheme="minorHAnsi" w:hAnsiTheme="minorHAnsi" w:asciiTheme="minorHAnsi"/>
          <w:sz w:val="22"/>
          <w:szCs w:val="22"/>
        </w:rPr>
        <w:t xml:space="preserve"> kn</w:t>
      </w:r>
      <w:r w:rsidR="00E734AF">
        <w:rPr>
          <w:rFonts w:cstheme="minorHAnsi" w:hAnsiTheme="minorHAnsi" w:asciiTheme="minorHAnsi"/>
          <w:sz w:val="22"/>
          <w:szCs w:val="22"/>
        </w:rPr>
        <w:t xml:space="preserve">. </w:t>
      </w:r>
      <w:r w:rsidR="004A045D">
        <w:rPr>
          <w:rFonts w:cstheme="minorHAnsi" w:hAnsiTheme="minorHAnsi" w:asciiTheme="minorHAnsi"/>
          <w:sz w:val="22"/>
          <w:szCs w:val="22"/>
        </w:rPr>
        <w:t xml:space="preserve">Osnivači društva bile su općine: Podbablje, Proložac, Runović, Zmijavci, Lovreć, Cista Provo, Lokvičići i Zagvozd. </w:t>
      </w:r>
    </w:p>
    <w:p w:rsidRDefault="00096E5A" w:rsidP="00C81C81" w:rsidR="00131F9D">
      <w:pPr>
        <w:pStyle w:val="Bezproreda"/>
        <w:ind w:left="708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Osnovna djelatnost dužnika bila je gospodarenje komunalnim otpadom i drugim neopasnim otpadom. </w:t>
      </w:r>
      <w:r w:rsidR="00334E4E">
        <w:rPr>
          <w:rFonts w:cstheme="minorHAnsi" w:hAnsiTheme="minorHAnsi" w:asciiTheme="minorHAnsi"/>
          <w:sz w:val="22"/>
          <w:szCs w:val="22"/>
        </w:rPr>
        <w:t>Kako se, prema posebnim propisima o komunalnom gospodarstvu,  komunalne djelatnosti obavljaju kao javna služba, jedinice lokalne samouprave su dužne  osigurati održavanje komunalnih objekata i uređaja te obavljati druge poslove  prema posebnim propisima na načelima održivog razvoja.</w:t>
      </w:r>
    </w:p>
    <w:p w:rsidRDefault="00131F9D" w:rsidP="00FE00A5" w:rsidR="00FE00A5">
      <w:pPr>
        <w:pStyle w:val="Odlomakpopisa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Prema iskazu bivše</w:t>
      </w:r>
      <w:r w:rsidR="00C81C81">
        <w:rPr>
          <w:rFonts w:cstheme="minorHAnsi" w:hAnsiTheme="minorHAnsi" w:asciiTheme="minorHAnsi"/>
          <w:sz w:val="22"/>
          <w:szCs w:val="22"/>
        </w:rPr>
        <w:t>g</w:t>
      </w:r>
      <w:r>
        <w:rPr>
          <w:rFonts w:cstheme="minorHAnsi" w:hAnsiTheme="minorHAnsi" w:asciiTheme="minorHAnsi"/>
          <w:sz w:val="22"/>
          <w:szCs w:val="22"/>
        </w:rPr>
        <w:t xml:space="preserve"> z.z. dužnika </w:t>
      </w:r>
      <w:r w:rsidR="00FE00A5">
        <w:rPr>
          <w:rFonts w:cstheme="minorHAnsi" w:hAnsiTheme="minorHAnsi" w:asciiTheme="minorHAnsi"/>
          <w:sz w:val="22"/>
          <w:szCs w:val="22"/>
        </w:rPr>
        <w:t>na gospodarski položaj dužnika,u bitnom, utjecali su slijedeći faktori:</w:t>
      </w:r>
    </w:p>
    <w:p w:rsidRDefault="00FE00A5" w:rsidP="00FE00A5" w:rsidR="00FE00A5">
      <w:pPr>
        <w:pStyle w:val="Odlomakpopisa"/>
        <w:numPr>
          <w:ilvl w:val="0"/>
          <w:numId w:val="6"/>
        </w:numPr>
        <w:contextualSpacing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komunalna djelatnost  obavljala  se na relativno velikom prostoru   za potrebe ukupno osam općina Imotske krajine</w:t>
      </w:r>
      <w:r w:rsidR="00F066B4">
        <w:rPr>
          <w:rFonts w:cstheme="minorHAnsi" w:hAnsiTheme="minorHAnsi" w:asciiTheme="minorHAnsi"/>
          <w:sz w:val="22"/>
          <w:szCs w:val="22"/>
        </w:rPr>
        <w:t xml:space="preserve"> uz visoke troškove poslovanja</w:t>
      </w:r>
      <w:r>
        <w:rPr>
          <w:rFonts w:cstheme="minorHAnsi" w:hAnsiTheme="minorHAnsi" w:asciiTheme="minorHAnsi"/>
          <w:sz w:val="22"/>
          <w:szCs w:val="22"/>
        </w:rPr>
        <w:t>,</w:t>
      </w:r>
    </w:p>
    <w:p w:rsidRDefault="00FE00A5" w:rsidP="00FE00A5" w:rsidR="00FE00A5">
      <w:pPr>
        <w:pStyle w:val="Odlomakpopisa"/>
        <w:numPr>
          <w:ilvl w:val="0"/>
          <w:numId w:val="6"/>
        </w:numPr>
        <w:contextualSpacing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lastRenderedPageBreak/>
        <w:t>depopulacija uzrokovana  povijesnim  i političkim prilikama,</w:t>
      </w:r>
    </w:p>
    <w:p w:rsidRDefault="00FE00A5" w:rsidP="00FE00A5" w:rsidR="00FE00A5">
      <w:pPr>
        <w:pStyle w:val="Odlomakpopisa"/>
        <w:numPr>
          <w:ilvl w:val="0"/>
          <w:numId w:val="6"/>
        </w:numPr>
        <w:contextualSpacing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niska ili nikakva platežna sposobnost stanovništva koje je pretežiti korisnik komunalnih usluga,</w:t>
      </w:r>
    </w:p>
    <w:p w:rsidRDefault="00FE00A5" w:rsidP="00FE00A5" w:rsidR="00FE00A5">
      <w:pPr>
        <w:pStyle w:val="Odlomakpopisa"/>
        <w:numPr>
          <w:ilvl w:val="0"/>
          <w:numId w:val="6"/>
        </w:numPr>
        <w:contextualSpacing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vanjski faktori – sudski sporovi koji su okončani nepovoljno za dužnika. </w:t>
      </w:r>
      <w:r w:rsidRPr="0045152E">
        <w:rPr>
          <w:rFonts w:cstheme="minorHAnsi" w:hAnsiTheme="minorHAnsi" w:asciiTheme="minorHAnsi"/>
          <w:sz w:val="22"/>
          <w:szCs w:val="22"/>
        </w:rPr>
        <w:t xml:space="preserve"> </w:t>
      </w:r>
    </w:p>
    <w:p w:rsidRDefault="00B8470E" w:rsidP="00B8470E" w:rsidR="00B8470E" w:rsidRPr="0045152E">
      <w:pPr>
        <w:pStyle w:val="Odlomakpopisa"/>
        <w:ind w:left="1080"/>
        <w:contextualSpacing/>
        <w:rPr>
          <w:rFonts w:cstheme="minorHAnsi" w:hAnsiTheme="minorHAnsi" w:asciiTheme="minorHAnsi"/>
          <w:sz w:val="22"/>
          <w:szCs w:val="22"/>
        </w:rPr>
      </w:pPr>
    </w:p>
    <w:p w:rsidRDefault="00FE00A5" w:rsidP="0035711D" w:rsidR="003D0DA6">
      <w:pPr>
        <w:pStyle w:val="Bezproreda"/>
        <w:ind w:left="708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U cilju prevladavanja opisanih poteško</w:t>
      </w:r>
      <w:r w:rsidR="00B8470E">
        <w:rPr>
          <w:rFonts w:cstheme="minorHAnsi" w:hAnsiTheme="minorHAnsi" w:asciiTheme="minorHAnsi"/>
          <w:sz w:val="22"/>
          <w:szCs w:val="22"/>
        </w:rPr>
        <w:t>ća u poslovanju dužnik je pokušao provesti</w:t>
      </w:r>
      <w:r>
        <w:rPr>
          <w:rFonts w:cstheme="minorHAnsi" w:hAnsiTheme="minorHAnsi" w:asciiTheme="minorHAnsi"/>
          <w:sz w:val="22"/>
          <w:szCs w:val="22"/>
        </w:rPr>
        <w:t xml:space="preserve"> mjere financijskog  i operativnog restruktuiranja</w:t>
      </w:r>
      <w:r w:rsidR="00B8470E">
        <w:rPr>
          <w:rFonts w:cstheme="minorHAnsi" w:hAnsiTheme="minorHAnsi" w:asciiTheme="minorHAnsi"/>
          <w:sz w:val="22"/>
          <w:szCs w:val="22"/>
        </w:rPr>
        <w:t xml:space="preserve"> pokretanjem postupka</w:t>
      </w:r>
      <w:r>
        <w:rPr>
          <w:rFonts w:cstheme="minorHAnsi" w:hAnsiTheme="minorHAnsi" w:asciiTheme="minorHAnsi"/>
          <w:sz w:val="22"/>
          <w:szCs w:val="22"/>
        </w:rPr>
        <w:t xml:space="preserve"> predstečajne nagodbe</w:t>
      </w:r>
      <w:r w:rsidR="00B8470E">
        <w:rPr>
          <w:rFonts w:cstheme="minorHAnsi" w:hAnsiTheme="minorHAnsi" w:asciiTheme="minorHAnsi"/>
          <w:sz w:val="22"/>
          <w:szCs w:val="22"/>
        </w:rPr>
        <w:t xml:space="preserve"> pred Financijskom agencijom RC Zagreb. Postupak je pravomoćno obustavljen rješenjem od dana 16.09. 2015. godine, poslovni računi su </w:t>
      </w:r>
      <w:r w:rsidR="00DE4F0E">
        <w:rPr>
          <w:rFonts w:cstheme="minorHAnsi" w:hAnsiTheme="minorHAnsi" w:asciiTheme="minorHAnsi"/>
          <w:sz w:val="22"/>
          <w:szCs w:val="22"/>
        </w:rPr>
        <w:t xml:space="preserve">ponovno </w:t>
      </w:r>
      <w:r w:rsidR="00B8470E">
        <w:rPr>
          <w:rFonts w:cstheme="minorHAnsi" w:hAnsiTheme="minorHAnsi" w:asciiTheme="minorHAnsi"/>
          <w:sz w:val="22"/>
          <w:szCs w:val="22"/>
        </w:rPr>
        <w:t xml:space="preserve">blokirani i dužnik je prestao sa obavljanjem djelatnosti. Osnivači su svojim odlukama oduzeli pravo za obavljanje djelatnosti i osnovali novo društvo </w:t>
      </w:r>
      <w:r w:rsidR="0035711D">
        <w:rPr>
          <w:rFonts w:cstheme="minorHAnsi" w:hAnsiTheme="minorHAnsi" w:asciiTheme="minorHAnsi"/>
          <w:sz w:val="22"/>
          <w:szCs w:val="22"/>
        </w:rPr>
        <w:t xml:space="preserve">za komunalnu djelatnost </w:t>
      </w:r>
      <w:r w:rsidR="00B8470E">
        <w:rPr>
          <w:rFonts w:cstheme="minorHAnsi" w:hAnsiTheme="minorHAnsi" w:asciiTheme="minorHAnsi"/>
          <w:sz w:val="22"/>
          <w:szCs w:val="22"/>
        </w:rPr>
        <w:t>Č</w:t>
      </w:r>
      <w:r w:rsidR="0035711D">
        <w:rPr>
          <w:rFonts w:cstheme="minorHAnsi" w:hAnsiTheme="minorHAnsi" w:asciiTheme="minorHAnsi"/>
          <w:sz w:val="22"/>
          <w:szCs w:val="22"/>
        </w:rPr>
        <w:t xml:space="preserve">ISTOĆA IMOTSKE KRAJINE </w:t>
      </w:r>
      <w:r w:rsidR="00B8470E">
        <w:rPr>
          <w:rFonts w:cstheme="minorHAnsi" w:hAnsiTheme="minorHAnsi" w:asciiTheme="minorHAnsi"/>
          <w:sz w:val="22"/>
          <w:szCs w:val="22"/>
        </w:rPr>
        <w:t xml:space="preserve"> d.o.o. </w:t>
      </w:r>
      <w:r w:rsidR="003D0DA6">
        <w:rPr>
          <w:rFonts w:cstheme="minorHAnsi" w:hAnsiTheme="minorHAnsi" w:asciiTheme="minorHAnsi"/>
          <w:sz w:val="22"/>
          <w:szCs w:val="22"/>
        </w:rPr>
        <w:t xml:space="preserve"> </w:t>
      </w:r>
    </w:p>
    <w:p w:rsidRDefault="0035711D" w:rsidP="00485B27" w:rsidR="00C96F5C" w:rsidRPr="00B03FFB">
      <w:pPr>
        <w:pStyle w:val="Bezproreda"/>
        <w:ind w:left="705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S obzirom da sukladno posebnim propisima dužnik ne ispunjava uvjete za obavljanje komunaln</w:t>
      </w:r>
      <w:r w:rsidR="00232D5E">
        <w:rPr>
          <w:rFonts w:cstheme="minorHAnsi" w:hAnsiTheme="minorHAnsi" w:asciiTheme="minorHAnsi"/>
          <w:sz w:val="22"/>
          <w:szCs w:val="22"/>
        </w:rPr>
        <w:t>og gospodarstva</w:t>
      </w:r>
      <w:r>
        <w:rPr>
          <w:rFonts w:cstheme="minorHAnsi" w:hAnsiTheme="minorHAnsi" w:asciiTheme="minorHAnsi"/>
          <w:sz w:val="22"/>
          <w:szCs w:val="22"/>
        </w:rPr>
        <w:t xml:space="preserve"> </w:t>
      </w:r>
      <w:r w:rsidR="003D0DA6">
        <w:rPr>
          <w:rFonts w:cstheme="minorHAnsi" w:hAnsiTheme="minorHAnsi" w:asciiTheme="minorHAnsi"/>
          <w:sz w:val="22"/>
          <w:szCs w:val="22"/>
        </w:rPr>
        <w:t xml:space="preserve"> nema</w:t>
      </w:r>
      <w:r w:rsidR="0081004C">
        <w:rPr>
          <w:rFonts w:cstheme="minorHAnsi" w:hAnsiTheme="minorHAnsi" w:asciiTheme="minorHAnsi"/>
          <w:sz w:val="22"/>
          <w:szCs w:val="22"/>
        </w:rPr>
        <w:t xml:space="preserve"> </w:t>
      </w:r>
      <w:r w:rsidR="003D0DA6">
        <w:rPr>
          <w:rFonts w:cstheme="minorHAnsi" w:hAnsiTheme="minorHAnsi" w:asciiTheme="minorHAnsi"/>
          <w:sz w:val="22"/>
          <w:szCs w:val="22"/>
        </w:rPr>
        <w:t xml:space="preserve"> izgleda za nastavak poslovanja</w:t>
      </w:r>
      <w:r>
        <w:rPr>
          <w:rFonts w:cstheme="minorHAnsi" w:hAnsiTheme="minorHAnsi" w:asciiTheme="minorHAnsi"/>
          <w:sz w:val="22"/>
          <w:szCs w:val="22"/>
        </w:rPr>
        <w:t>.</w:t>
      </w:r>
      <w:r w:rsidR="00B229CC">
        <w:rPr>
          <w:rFonts w:cstheme="minorHAnsi" w:hAnsiTheme="minorHAnsi" w:asciiTheme="minorHAnsi"/>
          <w:sz w:val="22"/>
          <w:szCs w:val="22"/>
        </w:rPr>
        <w:t xml:space="preserve"> </w:t>
      </w:r>
    </w:p>
    <w:p w:rsidRDefault="00B03FFB" w:rsidP="00F753C2" w:rsidR="00B03FFB">
      <w:pPr>
        <w:pStyle w:val="Bezproreda"/>
        <w:ind w:left="705"/>
        <w:rPr>
          <w:rFonts w:cstheme="minorHAnsi" w:hAnsiTheme="minorHAnsi" w:asciiTheme="minorHAnsi"/>
          <w:sz w:val="22"/>
          <w:szCs w:val="22"/>
        </w:rPr>
      </w:pPr>
    </w:p>
    <w:p w:rsidRDefault="0035711D" w:rsidP="00F753C2" w:rsidR="0035711D" w:rsidRPr="00F753C2">
      <w:pPr>
        <w:pStyle w:val="Bezproreda"/>
        <w:ind w:left="705"/>
        <w:rPr>
          <w:rFonts w:cstheme="minorHAnsi" w:hAnsiTheme="minorHAnsi" w:asciiTheme="minorHAnsi"/>
          <w:sz w:val="22"/>
          <w:szCs w:val="22"/>
        </w:rPr>
      </w:pPr>
    </w:p>
    <w:p w:rsidRDefault="003D60B7" w:rsidP="005457E0" w:rsidR="003D60B7">
      <w:pPr>
        <w:pStyle w:val="Tijeloteksta"/>
        <w:rPr>
          <w:rFonts w:hAnsi="Calibri" w:ascii="Calibri"/>
          <w:b/>
          <w:caps/>
          <w:sz w:val="22"/>
          <w:szCs w:val="22"/>
        </w:rPr>
      </w:pPr>
      <w:r>
        <w:rPr>
          <w:rFonts w:hAnsi="Calibri" w:ascii="Calibri"/>
          <w:b/>
          <w:caps/>
          <w:sz w:val="22"/>
          <w:szCs w:val="22"/>
        </w:rPr>
        <w:t>iv.</w:t>
      </w:r>
      <w:r>
        <w:rPr>
          <w:rFonts w:hAnsi="Calibri" w:ascii="Calibri"/>
          <w:b/>
          <w:caps/>
          <w:sz w:val="22"/>
          <w:szCs w:val="22"/>
        </w:rPr>
        <w:tab/>
        <w:t xml:space="preserve">RADNICI I UGOVORI O RADU </w:t>
      </w:r>
    </w:p>
    <w:p w:rsidRDefault="006C1D16" w:rsidP="006C1D16" w:rsidR="006C1D16">
      <w:pPr>
        <w:pStyle w:val="Tijeloteksta"/>
        <w:rPr>
          <w:rFonts w:hAnsi="Calibri" w:ascii="Calibri"/>
          <w:b/>
          <w:caps/>
          <w:sz w:val="22"/>
          <w:szCs w:val="22"/>
        </w:rPr>
      </w:pPr>
    </w:p>
    <w:p w:rsidRDefault="00541E87" w:rsidP="003D0DA6" w:rsidR="003D60B7">
      <w:pPr>
        <w:pStyle w:val="Tijeloteksta"/>
        <w:ind w:left="708"/>
        <w:rPr>
          <w:rFonts w:cstheme="minorHAnsi" w:hAnsiTheme="minorHAnsi" w:asciiTheme="minorHAns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U trenutku nastupa pravnih posljedica otvaranja stečajnog postupka </w:t>
      </w:r>
      <w:r w:rsidR="003D0DA6">
        <w:rPr>
          <w:rFonts w:hAnsi="Calibri" w:ascii="Calibri"/>
          <w:sz w:val="22"/>
          <w:szCs w:val="22"/>
        </w:rPr>
        <w:t xml:space="preserve"> </w:t>
      </w:r>
      <w:r>
        <w:rPr>
          <w:rFonts w:cstheme="minorHAnsi" w:hAnsiTheme="minorHAnsi" w:asciiTheme="minorHAnsi"/>
          <w:sz w:val="22"/>
          <w:szCs w:val="22"/>
        </w:rPr>
        <w:t xml:space="preserve">u radnom odnosu   </w:t>
      </w:r>
      <w:r w:rsidR="003D0DA6">
        <w:rPr>
          <w:rFonts w:cstheme="minorHAnsi" w:hAnsiTheme="minorHAnsi" w:asciiTheme="minorHAnsi"/>
          <w:sz w:val="22"/>
          <w:szCs w:val="22"/>
        </w:rPr>
        <w:t xml:space="preserve">kod stečajnog dužnika nije bilo zaposlenih. </w:t>
      </w:r>
    </w:p>
    <w:p w:rsidRDefault="00C96F5C" w:rsidP="003D0DA6" w:rsidR="00C96F5C">
      <w:pPr>
        <w:pStyle w:val="Tijeloteksta"/>
        <w:ind w:left="708"/>
        <w:rPr>
          <w:rFonts w:hAnsi="Calibri" w:ascii="Calibri"/>
          <w:b/>
          <w:caps/>
          <w:sz w:val="22"/>
          <w:szCs w:val="22"/>
        </w:rPr>
      </w:pPr>
    </w:p>
    <w:p w:rsidRDefault="00977A5B" w:rsidP="005457E0" w:rsidR="00977A5B" w:rsidRPr="005457E0">
      <w:pPr>
        <w:pStyle w:val="Tijeloteksta"/>
        <w:rPr>
          <w:rFonts w:hAnsi="Calibri" w:ascii="Calibri"/>
          <w:b/>
          <w:sz w:val="22"/>
          <w:szCs w:val="22"/>
        </w:rPr>
      </w:pPr>
    </w:p>
    <w:p w:rsidRDefault="005457E0" w:rsidP="005457E0" w:rsidR="005457E0">
      <w:pPr>
        <w:jc w:val="both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V.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 xml:space="preserve">Imovina </w:t>
      </w:r>
      <w:r>
        <w:rPr>
          <w:rFonts w:hAnsi="Calibri" w:ascii="Calibri"/>
          <w:b/>
          <w:bCs/>
          <w:caps/>
          <w:sz w:val="22"/>
          <w:szCs w:val="22"/>
        </w:rPr>
        <w:t xml:space="preserve">I OBVEZE </w:t>
      </w:r>
      <w:r w:rsidRPr="00C5481A">
        <w:rPr>
          <w:rFonts w:hAnsi="Calibri" w:ascii="Calibri"/>
          <w:b/>
          <w:bCs/>
          <w:caps/>
          <w:sz w:val="22"/>
          <w:szCs w:val="22"/>
        </w:rPr>
        <w:t>stečajnog dužnika</w:t>
      </w:r>
    </w:p>
    <w:p w:rsidRDefault="00AA4CDB" w:rsidP="00AA4CDB" w:rsidR="00AA4CDB">
      <w:pPr>
        <w:ind w:firstLine="708"/>
        <w:jc w:val="both"/>
        <w:rPr>
          <w:rFonts w:hAnsi="Calibri" w:ascii="Calibri"/>
          <w:b/>
          <w:bCs/>
          <w:caps/>
          <w:sz w:val="22"/>
          <w:szCs w:val="22"/>
        </w:rPr>
      </w:pPr>
    </w:p>
    <w:p w:rsidRDefault="00386A0D" w:rsidP="00386A0D" w:rsidR="00386A0D">
      <w:pPr>
        <w:pStyle w:val="Odlomakpopisa"/>
        <w:rPr>
          <w:rFonts w:hAnsi="Calibri" w:ascii="Calibri"/>
          <w:sz w:val="22"/>
          <w:szCs w:val="22"/>
        </w:rPr>
      </w:pPr>
      <w:r w:rsidRPr="001A1989">
        <w:rPr>
          <w:rFonts w:hAnsi="Calibri" w:ascii="Calibri"/>
          <w:sz w:val="22"/>
          <w:szCs w:val="22"/>
        </w:rPr>
        <w:t xml:space="preserve">Stanje </w:t>
      </w:r>
      <w:r>
        <w:rPr>
          <w:rFonts w:hAnsi="Calibri" w:ascii="Calibri"/>
          <w:sz w:val="22"/>
          <w:szCs w:val="22"/>
        </w:rPr>
        <w:t>imovine iskazano je u početnoj stečajnoj bilanci na dan 10.09.2018. i ista je sačinjena na temelju provedenih inventurnih popisa.</w:t>
      </w:r>
    </w:p>
    <w:p w:rsidRDefault="00386A0D" w:rsidP="00386A0D" w:rsidR="00386A0D">
      <w:pPr>
        <w:rPr>
          <w:rFonts w:hAnsi="Calibri" w:ascii="Calibri"/>
          <w:sz w:val="22"/>
          <w:szCs w:val="22"/>
        </w:rPr>
      </w:pPr>
    </w:p>
    <w:p w:rsidRDefault="00386A0D" w:rsidP="00386A0D" w:rsidR="00386A0D">
      <w:pPr>
        <w:rPr>
          <w:rFonts w:hAnsi="Calibri" w:ascii="Calibri"/>
          <w:sz w:val="22"/>
          <w:szCs w:val="22"/>
        </w:rPr>
      </w:pPr>
      <w:r w:rsidRPr="00386A0D">
        <w:rPr>
          <w:rFonts w:hAnsi="Calibri" w:ascii="Calibri"/>
          <w:sz w:val="22"/>
          <w:szCs w:val="22"/>
        </w:rPr>
        <w:t>V.1</w:t>
      </w:r>
      <w:r w:rsidR="009E7D73">
        <w:rPr>
          <w:rFonts w:hAnsi="Calibri" w:ascii="Calibri"/>
          <w:sz w:val="22"/>
          <w:szCs w:val="22"/>
        </w:rPr>
        <w:t>.1.</w:t>
      </w:r>
      <w:r>
        <w:rPr>
          <w:rFonts w:hAnsi="Calibri" w:ascii="Calibri"/>
          <w:sz w:val="22"/>
          <w:szCs w:val="22"/>
        </w:rPr>
        <w:tab/>
        <w:t>dugotrajna materijalna</w:t>
      </w:r>
      <w:r w:rsidRPr="000C5AED">
        <w:rPr>
          <w:rFonts w:hAnsi="Calibri" w:ascii="Calibri"/>
          <w:sz w:val="22"/>
          <w:szCs w:val="22"/>
        </w:rPr>
        <w:t xml:space="preserve"> imovin</w:t>
      </w:r>
      <w:r>
        <w:rPr>
          <w:rFonts w:hAnsi="Calibri" w:ascii="Calibri"/>
          <w:sz w:val="22"/>
          <w:szCs w:val="22"/>
        </w:rPr>
        <w:t>a (nekretnine - objekti i zemljišta):</w:t>
      </w:r>
    </w:p>
    <w:p w:rsidRDefault="00386A0D" w:rsidP="00386A0D" w:rsidR="00386A0D">
      <w:pPr>
        <w:rPr>
          <w:rFonts w:hAnsi="Calibri" w:ascii="Calibri"/>
          <w:sz w:val="22"/>
          <w:szCs w:val="22"/>
        </w:rPr>
      </w:pPr>
    </w:p>
    <w:p w:rsidRDefault="009E7D73" w:rsidP="009E7D73" w:rsidR="00386A0D" w:rsidRPr="009E7D73">
      <w:pPr>
        <w:pStyle w:val="Bezproreda"/>
        <w:numPr>
          <w:ilvl w:val="0"/>
          <w:numId w:val="19"/>
        </w:numPr>
        <w:spacing w:lineRule="auto" w:line="276"/>
        <w:rPr>
          <w:rFonts w:cstheme="minorHAnsi" w:hAnsiTheme="minorHAnsi" w:asciiTheme="minorHAnsi"/>
          <w:sz w:val="22"/>
          <w:szCs w:val="22"/>
        </w:rPr>
      </w:pPr>
      <w:r w:rsidRPr="009E7D73">
        <w:rPr>
          <w:rFonts w:cstheme="minorHAnsi" w:hAnsiTheme="minorHAnsi" w:asciiTheme="minorHAnsi"/>
          <w:sz w:val="22"/>
          <w:szCs w:val="22"/>
        </w:rPr>
        <w:t>Suvlasnički dio 474/589 kč. br. 3110 „vrtal“ u površini od 589 m2 , zk tijelo VI, upisane u z.k.ul. br. 31 k.o. Imotski-Glavina</w:t>
      </w:r>
      <w:r>
        <w:rPr>
          <w:rFonts w:cstheme="minorHAnsi" w:hAnsiTheme="minorHAnsi" w:asciiTheme="minorHAnsi"/>
          <w:sz w:val="22"/>
          <w:szCs w:val="22"/>
        </w:rPr>
        <w:t>;</w:t>
      </w:r>
    </w:p>
    <w:p w:rsidRDefault="009E7D73" w:rsidP="009E7D73" w:rsidR="009E7D73">
      <w:pPr>
        <w:pStyle w:val="Bezproreda"/>
        <w:numPr>
          <w:ilvl w:val="0"/>
          <w:numId w:val="19"/>
        </w:numPr>
        <w:spacing w:lineRule="auto" w:line="276"/>
        <w:rPr>
          <w:rFonts w:cstheme="minorHAnsi" w:hAnsiTheme="minorHAnsi" w:asciiTheme="minorHAnsi"/>
          <w:sz w:val="22"/>
          <w:szCs w:val="22"/>
        </w:rPr>
      </w:pPr>
      <w:r w:rsidRPr="009E7D73">
        <w:rPr>
          <w:rFonts w:cstheme="minorHAnsi" w:hAnsiTheme="minorHAnsi" w:asciiTheme="minorHAnsi"/>
          <w:sz w:val="22"/>
          <w:szCs w:val="22"/>
        </w:rPr>
        <w:t xml:space="preserve">Suvlasnički dio 17/227 kč. br. 3127 „vrt“ u površini od 227 m2 , zk tijelo XVII, upisane u </w:t>
      </w:r>
    </w:p>
    <w:p w:rsidRDefault="009E7D73" w:rsidP="009E7D73" w:rsidR="00386A0D">
      <w:pPr>
        <w:pStyle w:val="Bezproreda"/>
        <w:spacing w:lineRule="auto" w:line="276"/>
        <w:ind w:left="720"/>
        <w:rPr>
          <w:rFonts w:cstheme="minorHAnsi" w:hAnsiTheme="minorHAnsi" w:asciiTheme="minorHAnsi"/>
          <w:sz w:val="22"/>
          <w:szCs w:val="22"/>
        </w:rPr>
      </w:pPr>
      <w:r w:rsidRPr="009E7D73">
        <w:rPr>
          <w:rFonts w:cstheme="minorHAnsi" w:hAnsiTheme="minorHAnsi" w:asciiTheme="minorHAnsi"/>
          <w:sz w:val="22"/>
          <w:szCs w:val="22"/>
        </w:rPr>
        <w:t>z.k.ul. br. 32 k.o. Imotski-Glavina</w:t>
      </w:r>
      <w:r>
        <w:rPr>
          <w:rFonts w:cstheme="minorHAnsi" w:hAnsiTheme="minorHAnsi" w:asciiTheme="minorHAnsi"/>
          <w:sz w:val="22"/>
          <w:szCs w:val="22"/>
        </w:rPr>
        <w:t>;</w:t>
      </w:r>
    </w:p>
    <w:p w:rsidRDefault="009E7D73" w:rsidP="009E7D73" w:rsidR="009E7D73" w:rsidRPr="009E7D73">
      <w:pPr>
        <w:pStyle w:val="Bezproreda"/>
        <w:spacing w:lineRule="auto" w:line="276"/>
        <w:ind w:hanging="345" w:left="705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-  </w:t>
      </w:r>
      <w:r>
        <w:rPr>
          <w:rFonts w:cstheme="minorHAnsi" w:hAnsiTheme="minorHAnsi" w:asciiTheme="minorHAnsi"/>
          <w:sz w:val="22"/>
          <w:szCs w:val="22"/>
        </w:rPr>
        <w:tab/>
      </w:r>
      <w:r w:rsidRPr="009E7D73">
        <w:rPr>
          <w:rFonts w:cstheme="minorHAnsi" w:hAnsiTheme="minorHAnsi" w:asciiTheme="minorHAnsi"/>
          <w:sz w:val="22"/>
          <w:szCs w:val="22"/>
        </w:rPr>
        <w:t xml:space="preserve">Suvlasnički dio 28/1170 kč. br. 3113/1 „gora“ u površini od 1170 m2 , zk tijelo II, upisane u </w:t>
      </w:r>
      <w:r>
        <w:rPr>
          <w:rFonts w:cstheme="minorHAnsi" w:hAnsiTheme="minorHAnsi" w:asciiTheme="minorHAnsi"/>
          <w:sz w:val="22"/>
          <w:szCs w:val="22"/>
        </w:rPr>
        <w:t xml:space="preserve">  </w:t>
      </w:r>
      <w:r w:rsidRPr="009E7D73">
        <w:rPr>
          <w:rFonts w:cstheme="minorHAnsi" w:hAnsiTheme="minorHAnsi" w:asciiTheme="minorHAnsi"/>
          <w:sz w:val="22"/>
          <w:szCs w:val="22"/>
        </w:rPr>
        <w:t>z.k.ul. br. 948 k.o. Imotski-Glavina</w:t>
      </w:r>
      <w:r>
        <w:rPr>
          <w:rFonts w:cstheme="minorHAnsi" w:hAnsiTheme="minorHAnsi" w:asciiTheme="minorHAnsi"/>
          <w:sz w:val="22"/>
          <w:szCs w:val="22"/>
        </w:rPr>
        <w:t>;</w:t>
      </w:r>
    </w:p>
    <w:p w:rsidRDefault="009E7D73" w:rsidP="009E7D73" w:rsidR="009E7D73">
      <w:pPr>
        <w:pStyle w:val="Bezproreda"/>
        <w:spacing w:lineRule="auto" w:line="276"/>
        <w:ind w:firstLine="360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 -    </w:t>
      </w:r>
      <w:r w:rsidRPr="009E7D73">
        <w:rPr>
          <w:rFonts w:cstheme="minorHAnsi" w:hAnsiTheme="minorHAnsi" w:asciiTheme="minorHAnsi"/>
          <w:sz w:val="22"/>
          <w:szCs w:val="22"/>
        </w:rPr>
        <w:t>Suvlasnički dio 32/188 kč. br. 3113/3 „gora“ u površini od 47 m2 , zk tijelo II, upisane u</w:t>
      </w:r>
    </w:p>
    <w:p w:rsidRDefault="009E7D73" w:rsidP="009E7D73" w:rsidR="009E7D73">
      <w:pPr>
        <w:pStyle w:val="Bezproreda"/>
        <w:spacing w:lineRule="auto" w:line="276"/>
        <w:ind w:firstLine="360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      </w:t>
      </w:r>
      <w:r w:rsidRPr="009E7D73">
        <w:rPr>
          <w:rFonts w:cstheme="minorHAnsi" w:hAnsiTheme="minorHAnsi" w:asciiTheme="minorHAnsi"/>
          <w:sz w:val="22"/>
          <w:szCs w:val="22"/>
        </w:rPr>
        <w:t xml:space="preserve"> z.k.ul. br. 947 k.o. Imotski-Glavina</w:t>
      </w:r>
      <w:r>
        <w:rPr>
          <w:rFonts w:cstheme="minorHAnsi" w:hAnsiTheme="minorHAnsi" w:asciiTheme="minorHAnsi"/>
          <w:sz w:val="22"/>
          <w:szCs w:val="22"/>
        </w:rPr>
        <w:t>.</w:t>
      </w:r>
    </w:p>
    <w:p w:rsidRDefault="009E7D73" w:rsidP="009E7D73" w:rsidR="009E7D73">
      <w:pPr>
        <w:pStyle w:val="Bezproreda"/>
        <w:spacing w:lineRule="auto" w:line="276"/>
        <w:ind w:firstLine="360"/>
        <w:rPr>
          <w:rFonts w:cstheme="minorHAnsi" w:hAnsiTheme="minorHAnsi" w:asciiTheme="minorHAnsi"/>
          <w:sz w:val="22"/>
          <w:szCs w:val="22"/>
        </w:rPr>
      </w:pPr>
    </w:p>
    <w:p w:rsidRDefault="009E7D73" w:rsidP="006F3EE1" w:rsidR="00C44083" w:rsidRPr="006F3EE1">
      <w:pPr>
        <w:pStyle w:val="Bezproreda"/>
        <w:rPr>
          <w:rFonts w:cstheme="minorHAnsi" w:hAnsiTheme="minorHAnsi" w:asciiTheme="minorHAnsi"/>
          <w:sz w:val="22"/>
          <w:szCs w:val="22"/>
        </w:rPr>
      </w:pPr>
      <w:r w:rsidRPr="006F3EE1">
        <w:rPr>
          <w:rFonts w:cstheme="minorHAnsi" w:hAnsiTheme="minorHAnsi" w:asciiTheme="minorHAnsi"/>
          <w:sz w:val="22"/>
          <w:szCs w:val="22"/>
        </w:rPr>
        <w:t xml:space="preserve">Navedene nekretnine u naravi predstavljaju Upravu zgradu s dvorištem na adresi sjedišta stečajnog dužnika u Imotskom, Kralja Tomislava 16. </w:t>
      </w:r>
      <w:r w:rsidR="008251A2" w:rsidRPr="006F3EE1">
        <w:rPr>
          <w:rFonts w:cstheme="minorHAnsi" w:hAnsiTheme="minorHAnsi" w:asciiTheme="minorHAnsi"/>
          <w:sz w:val="22"/>
          <w:szCs w:val="22"/>
        </w:rPr>
        <w:t>Nekretnine su vanknjižno vlasništvo.</w:t>
      </w:r>
    </w:p>
    <w:p w:rsidRDefault="00C44083" w:rsidP="006F3EE1" w:rsidR="009E7D73" w:rsidRPr="006F3EE1">
      <w:pPr>
        <w:pStyle w:val="Bezproreda"/>
        <w:rPr>
          <w:rFonts w:cstheme="minorHAnsi" w:hAnsiTheme="minorHAnsi" w:asciiTheme="minorHAnsi"/>
          <w:sz w:val="22"/>
          <w:szCs w:val="22"/>
        </w:rPr>
      </w:pPr>
      <w:r w:rsidRPr="006F3EE1">
        <w:rPr>
          <w:rFonts w:cstheme="minorHAnsi" w:hAnsiTheme="minorHAnsi" w:asciiTheme="minorHAnsi"/>
          <w:sz w:val="22"/>
          <w:szCs w:val="22"/>
        </w:rPr>
        <w:t>Pravomoćnom presudom Općinskog suda u Imotskom P.399/01</w:t>
      </w:r>
      <w:r w:rsidR="008251A2" w:rsidRPr="006F3EE1">
        <w:rPr>
          <w:rFonts w:cstheme="minorHAnsi" w:hAnsiTheme="minorHAnsi" w:asciiTheme="minorHAnsi"/>
          <w:sz w:val="22"/>
          <w:szCs w:val="22"/>
        </w:rPr>
        <w:t xml:space="preserve"> </w:t>
      </w:r>
      <w:r w:rsidRPr="006F3EE1">
        <w:rPr>
          <w:rFonts w:cstheme="minorHAnsi" w:hAnsiTheme="minorHAnsi" w:asciiTheme="minorHAnsi"/>
          <w:sz w:val="22"/>
          <w:szCs w:val="22"/>
        </w:rPr>
        <w:t>od 10.05. 2001. utvrđeno je da je stečajni  dužnik isključivi vlasnik i posjednik ovih nekretnina</w:t>
      </w:r>
      <w:r w:rsidR="00D7057C" w:rsidRPr="006F3EE1">
        <w:rPr>
          <w:rFonts w:cstheme="minorHAnsi" w:hAnsiTheme="minorHAnsi" w:asciiTheme="minorHAnsi"/>
          <w:sz w:val="22"/>
          <w:szCs w:val="22"/>
        </w:rPr>
        <w:t xml:space="preserve"> ali nije provedena uknjižba prava vlasništva u z.k. </w:t>
      </w:r>
      <w:r w:rsidRPr="006F3EE1">
        <w:rPr>
          <w:rFonts w:cstheme="minorHAnsi" w:hAnsiTheme="minorHAnsi" w:asciiTheme="minorHAnsi"/>
          <w:sz w:val="22"/>
          <w:szCs w:val="22"/>
        </w:rPr>
        <w:t xml:space="preserve"> </w:t>
      </w:r>
      <w:r w:rsidR="008251A2" w:rsidRPr="006F3EE1">
        <w:rPr>
          <w:rFonts w:cstheme="minorHAnsi" w:hAnsiTheme="minorHAnsi" w:asciiTheme="minorHAnsi"/>
          <w:sz w:val="22"/>
          <w:szCs w:val="22"/>
        </w:rPr>
        <w:t xml:space="preserve">Izvodi iz zemljišnih knjiga nalaze se u prilogu izvješća i čine njegov sastavni dio. </w:t>
      </w:r>
    </w:p>
    <w:p w:rsidRDefault="009E7D73" w:rsidP="006F3EE1" w:rsidR="009E7D73" w:rsidRPr="006F3EE1">
      <w:pPr>
        <w:pStyle w:val="Bezproreda"/>
        <w:rPr>
          <w:rFonts w:cstheme="minorHAnsi" w:hAnsiTheme="minorHAnsi" w:asciiTheme="minorHAnsi"/>
          <w:sz w:val="22"/>
          <w:szCs w:val="22"/>
        </w:rPr>
      </w:pPr>
    </w:p>
    <w:p w:rsidRDefault="008251A2" w:rsidP="006F3EE1" w:rsidR="008251A2" w:rsidRPr="006F3EE1">
      <w:pPr>
        <w:pStyle w:val="Bezproreda"/>
        <w:rPr>
          <w:rFonts w:cstheme="minorHAnsi" w:hAnsiTheme="minorHAnsi" w:asciiTheme="minorHAnsi"/>
          <w:sz w:val="22"/>
          <w:szCs w:val="22"/>
        </w:rPr>
      </w:pPr>
      <w:r w:rsidRPr="006F3EE1">
        <w:rPr>
          <w:rFonts w:cstheme="minorHAnsi" w:hAnsiTheme="minorHAnsi" w:asciiTheme="minorHAnsi"/>
          <w:sz w:val="22"/>
          <w:szCs w:val="22"/>
        </w:rPr>
        <w:t xml:space="preserve">V.1.2.     </w:t>
      </w:r>
      <w:r w:rsidR="009E7D73" w:rsidRPr="006F3EE1">
        <w:rPr>
          <w:rFonts w:cstheme="minorHAnsi" w:hAnsiTheme="minorHAnsi" w:asciiTheme="minorHAnsi"/>
          <w:sz w:val="22"/>
          <w:szCs w:val="22"/>
        </w:rPr>
        <w:t>Građevinski objekti – stražarnica/garaža,</w:t>
      </w:r>
      <w:r w:rsidRPr="006F3EE1">
        <w:rPr>
          <w:rFonts w:cstheme="minorHAnsi" w:hAnsiTheme="minorHAnsi" w:asciiTheme="minorHAnsi"/>
          <w:sz w:val="22"/>
          <w:szCs w:val="22"/>
        </w:rPr>
        <w:t xml:space="preserve"> </w:t>
      </w:r>
      <w:r w:rsidR="009E7D73" w:rsidRPr="006F3EE1">
        <w:rPr>
          <w:rFonts w:cstheme="minorHAnsi" w:hAnsiTheme="minorHAnsi" w:asciiTheme="minorHAnsi"/>
          <w:sz w:val="22"/>
          <w:szCs w:val="22"/>
        </w:rPr>
        <w:t xml:space="preserve">izgrađeni na zemljištu u vlasništvu Republike </w:t>
      </w:r>
      <w:r w:rsidRPr="006F3EE1">
        <w:rPr>
          <w:rFonts w:cstheme="minorHAnsi" w:hAnsiTheme="minorHAnsi" w:asciiTheme="minorHAnsi"/>
          <w:sz w:val="22"/>
          <w:szCs w:val="22"/>
        </w:rPr>
        <w:t xml:space="preserve">   </w:t>
      </w:r>
    </w:p>
    <w:p w:rsidRDefault="009E7D73" w:rsidP="006F3EE1" w:rsidR="009E7D73" w:rsidRPr="006F3EE1">
      <w:pPr>
        <w:pStyle w:val="Bezproreda"/>
        <w:rPr>
          <w:rFonts w:cstheme="minorHAnsi" w:hAnsiTheme="minorHAnsi" w:asciiTheme="minorHAnsi"/>
          <w:sz w:val="22"/>
          <w:szCs w:val="22"/>
        </w:rPr>
      </w:pPr>
      <w:r w:rsidRPr="006F3EE1">
        <w:rPr>
          <w:rFonts w:cstheme="minorHAnsi" w:hAnsiTheme="minorHAnsi" w:asciiTheme="minorHAnsi"/>
          <w:sz w:val="22"/>
          <w:szCs w:val="22"/>
        </w:rPr>
        <w:t>Hrvatske.</w:t>
      </w:r>
      <w:r w:rsidR="008251A2" w:rsidRPr="006F3EE1">
        <w:rPr>
          <w:rFonts w:cstheme="minorHAnsi" w:hAnsiTheme="minorHAnsi" w:asciiTheme="minorHAnsi"/>
          <w:sz w:val="22"/>
          <w:szCs w:val="22"/>
        </w:rPr>
        <w:t xml:space="preserve"> Radi se o građenju</w:t>
      </w:r>
      <w:r w:rsidRPr="006F3EE1">
        <w:rPr>
          <w:rFonts w:cstheme="minorHAnsi" w:hAnsiTheme="minorHAnsi" w:asciiTheme="minorHAnsi"/>
          <w:sz w:val="22"/>
          <w:szCs w:val="22"/>
        </w:rPr>
        <w:t xml:space="preserve"> na tuđem zemljištu</w:t>
      </w:r>
      <w:r w:rsidR="008251A2" w:rsidRPr="006F3EE1">
        <w:rPr>
          <w:rFonts w:cstheme="minorHAnsi" w:hAnsiTheme="minorHAnsi" w:asciiTheme="minorHAnsi"/>
          <w:sz w:val="22"/>
          <w:szCs w:val="22"/>
        </w:rPr>
        <w:t xml:space="preserve"> n</w:t>
      </w:r>
      <w:r w:rsidRPr="006F3EE1">
        <w:rPr>
          <w:rFonts w:cstheme="minorHAnsi" w:hAnsiTheme="minorHAnsi" w:asciiTheme="minorHAnsi"/>
          <w:sz w:val="22"/>
          <w:szCs w:val="22"/>
        </w:rPr>
        <w:t>a</w:t>
      </w:r>
      <w:r w:rsidR="008251A2" w:rsidRPr="006F3EE1">
        <w:rPr>
          <w:rFonts w:cstheme="minorHAnsi" w:hAnsiTheme="minorHAnsi" w:asciiTheme="minorHAnsi"/>
          <w:sz w:val="22"/>
          <w:szCs w:val="22"/>
        </w:rPr>
        <w:t xml:space="preserve"> lokaciji  odlagalište</w:t>
      </w:r>
      <w:r w:rsidRPr="006F3EE1">
        <w:rPr>
          <w:rFonts w:cstheme="minorHAnsi" w:hAnsiTheme="minorHAnsi" w:asciiTheme="minorHAnsi"/>
          <w:sz w:val="22"/>
          <w:szCs w:val="22"/>
        </w:rPr>
        <w:t xml:space="preserve"> komunalnog </w:t>
      </w:r>
      <w:r w:rsidR="008251A2" w:rsidRPr="006F3EE1">
        <w:rPr>
          <w:rFonts w:cstheme="minorHAnsi" w:hAnsiTheme="minorHAnsi" w:asciiTheme="minorHAnsi"/>
          <w:sz w:val="22"/>
          <w:szCs w:val="22"/>
        </w:rPr>
        <w:t xml:space="preserve">  </w:t>
      </w:r>
      <w:r w:rsidRPr="006F3EE1">
        <w:rPr>
          <w:rFonts w:cstheme="minorHAnsi" w:hAnsiTheme="minorHAnsi" w:asciiTheme="minorHAnsi"/>
          <w:sz w:val="22"/>
          <w:szCs w:val="22"/>
        </w:rPr>
        <w:t xml:space="preserve">otpada </w:t>
      </w:r>
      <w:r w:rsidR="006F3EE1" w:rsidRPr="006F3EE1">
        <w:rPr>
          <w:rFonts w:cstheme="minorHAnsi" w:hAnsiTheme="minorHAnsi" w:asciiTheme="minorHAnsi"/>
          <w:sz w:val="22"/>
          <w:szCs w:val="22"/>
        </w:rPr>
        <w:t xml:space="preserve">  </w:t>
      </w:r>
      <w:r w:rsidRPr="006F3EE1">
        <w:rPr>
          <w:rFonts w:cstheme="minorHAnsi" w:hAnsiTheme="minorHAnsi" w:asciiTheme="minorHAnsi"/>
          <w:sz w:val="22"/>
          <w:szCs w:val="22"/>
        </w:rPr>
        <w:t>u Imotskom</w:t>
      </w:r>
      <w:r w:rsidR="008251A2" w:rsidRPr="006F3EE1">
        <w:rPr>
          <w:rFonts w:cstheme="minorHAnsi" w:hAnsiTheme="minorHAnsi" w:asciiTheme="minorHAnsi"/>
          <w:sz w:val="22"/>
          <w:szCs w:val="22"/>
        </w:rPr>
        <w:t>.</w:t>
      </w:r>
    </w:p>
    <w:p w:rsidRDefault="00804307" w:rsidP="006F3EE1" w:rsidR="00804307" w:rsidRPr="006F3EE1">
      <w:pPr>
        <w:pStyle w:val="Bezproreda"/>
        <w:rPr>
          <w:rFonts w:cstheme="minorHAnsi" w:hAnsiTheme="minorHAnsi" w:asciiTheme="minorHAnsi"/>
          <w:sz w:val="22"/>
          <w:szCs w:val="22"/>
        </w:rPr>
      </w:pPr>
    </w:p>
    <w:p w:rsidRDefault="00B03FFB" w:rsidP="00626D83" w:rsidR="00B03FFB">
      <w:pPr>
        <w:ind w:left="348"/>
        <w:rPr>
          <w:rFonts w:cstheme="minorHAnsi" w:hAnsiTheme="minorHAnsi" w:asciiTheme="minorHAnsi"/>
          <w:sz w:val="22"/>
          <w:szCs w:val="22"/>
        </w:rPr>
      </w:pPr>
    </w:p>
    <w:p w:rsidRDefault="006F3EE1" w:rsidP="00626D83" w:rsidR="006F3EE1">
      <w:pPr>
        <w:ind w:left="348"/>
        <w:rPr>
          <w:rFonts w:cstheme="minorHAnsi" w:hAnsiTheme="minorHAnsi" w:asciiTheme="minorHAnsi"/>
          <w:sz w:val="22"/>
          <w:szCs w:val="22"/>
        </w:rPr>
      </w:pPr>
    </w:p>
    <w:p w:rsidRDefault="00D7057C" w:rsidP="00626D83" w:rsidR="00D7057C">
      <w:pPr>
        <w:ind w:left="348"/>
        <w:rPr>
          <w:rFonts w:cstheme="minorHAnsi" w:hAnsiTheme="minorHAnsi" w:asciiTheme="minorHAnsi"/>
          <w:sz w:val="22"/>
          <w:szCs w:val="22"/>
        </w:rPr>
      </w:pPr>
    </w:p>
    <w:p w:rsidRDefault="006F3EE1" w:rsidP="006E2704" w:rsidR="006E2704">
      <w:pPr>
        <w:ind w:hanging="705" w:left="705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lastRenderedPageBreak/>
        <w:t>V.2</w:t>
      </w:r>
      <w:r w:rsidR="00706812">
        <w:rPr>
          <w:rFonts w:hAnsi="Calibri" w:ascii="Calibri"/>
          <w:sz w:val="22"/>
          <w:szCs w:val="22"/>
        </w:rPr>
        <w:t xml:space="preserve">. </w:t>
      </w:r>
      <w:r w:rsidR="00A01DD8">
        <w:rPr>
          <w:rFonts w:hAnsi="Calibri" w:ascii="Calibri"/>
          <w:sz w:val="22"/>
          <w:szCs w:val="22"/>
        </w:rPr>
        <w:tab/>
      </w:r>
      <w:r w:rsidR="00CB560F">
        <w:rPr>
          <w:rFonts w:hAnsi="Calibri" w:ascii="Calibri"/>
          <w:sz w:val="22"/>
          <w:szCs w:val="22"/>
        </w:rPr>
        <w:t xml:space="preserve"> dugotrajna</w:t>
      </w:r>
      <w:r w:rsidR="00B06832">
        <w:rPr>
          <w:rFonts w:hAnsi="Calibri" w:ascii="Calibri"/>
          <w:sz w:val="22"/>
          <w:szCs w:val="22"/>
        </w:rPr>
        <w:t xml:space="preserve"> </w:t>
      </w:r>
      <w:r w:rsidR="00CB560F">
        <w:rPr>
          <w:rFonts w:hAnsi="Calibri" w:ascii="Calibri"/>
          <w:sz w:val="22"/>
          <w:szCs w:val="22"/>
        </w:rPr>
        <w:t>materijalna imovina</w:t>
      </w:r>
      <w:r w:rsidR="00706812" w:rsidRPr="000C5AED">
        <w:rPr>
          <w:rFonts w:hAnsi="Calibri" w:ascii="Calibri"/>
          <w:sz w:val="22"/>
          <w:szCs w:val="22"/>
        </w:rPr>
        <w:t xml:space="preserve"> (</w:t>
      </w:r>
      <w:r w:rsidR="00706812">
        <w:rPr>
          <w:rFonts w:hAnsi="Calibri" w:ascii="Calibri"/>
          <w:sz w:val="22"/>
          <w:szCs w:val="22"/>
        </w:rPr>
        <w:t xml:space="preserve">pokretnine: </w:t>
      </w:r>
      <w:r w:rsidR="006253CC">
        <w:rPr>
          <w:rFonts w:hAnsi="Calibri" w:ascii="Calibri"/>
          <w:sz w:val="22"/>
          <w:szCs w:val="22"/>
        </w:rPr>
        <w:t>postrojenja</w:t>
      </w:r>
      <w:r w:rsidR="002767F9">
        <w:rPr>
          <w:rFonts w:hAnsi="Calibri" w:ascii="Calibri"/>
          <w:sz w:val="22"/>
          <w:szCs w:val="22"/>
        </w:rPr>
        <w:t xml:space="preserve"> i oprema; </w:t>
      </w:r>
      <w:r w:rsidR="006E2704">
        <w:rPr>
          <w:rFonts w:hAnsi="Calibri" w:ascii="Calibri"/>
          <w:sz w:val="22"/>
          <w:szCs w:val="22"/>
        </w:rPr>
        <w:t xml:space="preserve"> alati, pogonski</w:t>
      </w:r>
      <w:r w:rsidR="00B229CC">
        <w:rPr>
          <w:rFonts w:hAnsi="Calibri" w:ascii="Calibri"/>
          <w:sz w:val="22"/>
          <w:szCs w:val="22"/>
        </w:rPr>
        <w:t xml:space="preserve"> </w:t>
      </w:r>
      <w:r w:rsidR="006E2704">
        <w:rPr>
          <w:rFonts w:hAnsi="Calibri" w:ascii="Calibri"/>
          <w:sz w:val="22"/>
          <w:szCs w:val="22"/>
        </w:rPr>
        <w:t xml:space="preserve"> inventar </w:t>
      </w:r>
    </w:p>
    <w:p w:rsidRDefault="006E2704" w:rsidP="006E2704" w:rsidR="006E2704">
      <w:pPr>
        <w:ind w:hanging="357" w:left="705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  <w:r w:rsidR="00A01DD8"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 xml:space="preserve"> i </w:t>
      </w:r>
      <w:r w:rsidR="00A01DD8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>transportna imovina</w:t>
      </w:r>
      <w:r w:rsidR="00706812" w:rsidRPr="000C5AED">
        <w:rPr>
          <w:rFonts w:hAnsi="Calibri" w:ascii="Calibri"/>
          <w:sz w:val="22"/>
          <w:szCs w:val="22"/>
        </w:rPr>
        <w:t>)</w:t>
      </w:r>
      <w:r w:rsidR="00D7057C">
        <w:rPr>
          <w:rFonts w:hAnsi="Calibri" w:ascii="Calibri"/>
          <w:sz w:val="22"/>
          <w:szCs w:val="22"/>
        </w:rPr>
        <w:t>:</w:t>
      </w:r>
    </w:p>
    <w:p w:rsidRDefault="00D7057C" w:rsidP="006E2704" w:rsidR="00D7057C">
      <w:pPr>
        <w:ind w:hanging="357" w:left="705"/>
        <w:rPr>
          <w:rFonts w:cstheme="minorHAnsi" w:hAnsiTheme="minorHAnsi" w:asciiTheme="minorHAnsi"/>
          <w:sz w:val="22"/>
          <w:szCs w:val="22"/>
        </w:rPr>
      </w:pPr>
    </w:p>
    <w:p w:rsidRDefault="000557C0" w:rsidP="000557C0" w:rsidR="000557C0" w:rsidRPr="000557C0">
      <w:pPr>
        <w:pStyle w:val="Odlomakpopis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Teretni auto</w:t>
      </w:r>
      <w:r>
        <w:rPr>
          <w:rFonts w:cstheme="minorHAnsi" w:hAnsiTheme="minorHAnsi" w:asciiTheme="minorHAnsi"/>
          <w:sz w:val="22"/>
          <w:szCs w:val="22"/>
        </w:rPr>
        <w:t>mobil MAN FVL, broj šasije</w:t>
      </w:r>
      <w:r w:rsidRPr="000557C0">
        <w:rPr>
          <w:rFonts w:cstheme="minorHAnsi" w:hAnsiTheme="minorHAnsi" w:asciiTheme="minorHAnsi"/>
          <w:sz w:val="22"/>
          <w:szCs w:val="22"/>
        </w:rPr>
        <w:t>: WMAM100554Y025200 godina proiz. 1996.,</w:t>
      </w:r>
    </w:p>
    <w:p w:rsidRDefault="000557C0" w:rsidP="000557C0" w:rsidR="000557C0" w:rsidRPr="000557C0">
      <w:pPr>
        <w:pStyle w:val="Odlomakpopis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Teretni automobil MAN C-126066, broj šasije: WMAL87ZZZ3Y119391,</w:t>
      </w:r>
      <w:r>
        <w:rPr>
          <w:rFonts w:cstheme="minorHAnsi" w:hAnsiTheme="minorHAnsi" w:asciiTheme="minorHAnsi"/>
          <w:sz w:val="22"/>
          <w:szCs w:val="22"/>
        </w:rPr>
        <w:t>godina proiz.</w:t>
      </w:r>
      <w:r w:rsidRPr="000557C0">
        <w:rPr>
          <w:rFonts w:cstheme="minorHAnsi" w:hAnsiTheme="minorHAnsi" w:asciiTheme="minorHAnsi"/>
          <w:sz w:val="22"/>
          <w:szCs w:val="22"/>
        </w:rPr>
        <w:t xml:space="preserve"> 2003.</w:t>
      </w:r>
      <w:r>
        <w:rPr>
          <w:rFonts w:cstheme="minorHAnsi" w:hAnsiTheme="minorHAnsi" w:asciiTheme="minorHAnsi"/>
          <w:sz w:val="22"/>
          <w:szCs w:val="22"/>
        </w:rPr>
        <w:t>,</w:t>
      </w:r>
    </w:p>
    <w:p w:rsidRDefault="00F221DB" w:rsidP="000557C0" w:rsidR="00F221DB" w:rsidRPr="000557C0">
      <w:pPr>
        <w:pStyle w:val="Bezprored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Teretni automobil TAM 260 T 26 B, broj šasije: 900004339,</w:t>
      </w:r>
      <w:r w:rsidR="000557C0">
        <w:rPr>
          <w:rFonts w:cstheme="minorHAnsi" w:hAnsiTheme="minorHAnsi" w:asciiTheme="minorHAnsi"/>
          <w:sz w:val="22"/>
          <w:szCs w:val="22"/>
        </w:rPr>
        <w:t xml:space="preserve"> </w:t>
      </w:r>
      <w:r w:rsidR="000557C0" w:rsidRPr="000557C0">
        <w:rPr>
          <w:rFonts w:cstheme="minorHAnsi" w:hAnsiTheme="minorHAnsi" w:asciiTheme="minorHAnsi"/>
          <w:sz w:val="22"/>
          <w:szCs w:val="22"/>
        </w:rPr>
        <w:t>godina proiz.</w:t>
      </w:r>
      <w:r w:rsidRPr="000557C0">
        <w:rPr>
          <w:rFonts w:cstheme="minorHAnsi" w:hAnsiTheme="minorHAnsi" w:asciiTheme="minorHAnsi"/>
          <w:sz w:val="22"/>
          <w:szCs w:val="22"/>
        </w:rPr>
        <w:t xml:space="preserve"> 1991</w:t>
      </w:r>
      <w:r w:rsidR="000557C0">
        <w:rPr>
          <w:rFonts w:cstheme="minorHAnsi" w:hAnsiTheme="minorHAnsi" w:asciiTheme="minorHAnsi"/>
          <w:sz w:val="22"/>
          <w:szCs w:val="22"/>
        </w:rPr>
        <w:t>.,</w:t>
      </w:r>
    </w:p>
    <w:p w:rsidRDefault="00F221DB" w:rsidP="000557C0" w:rsidR="00F221DB" w:rsidRPr="000557C0">
      <w:pPr>
        <w:pStyle w:val="Bezprored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Teretni automobil TAM 130 T 11, broj šasije: 870002861,</w:t>
      </w:r>
      <w:r w:rsidR="000557C0">
        <w:rPr>
          <w:rFonts w:cstheme="minorHAnsi" w:hAnsiTheme="minorHAnsi" w:asciiTheme="minorHAnsi"/>
          <w:sz w:val="22"/>
          <w:szCs w:val="22"/>
        </w:rPr>
        <w:t xml:space="preserve"> </w:t>
      </w:r>
      <w:r w:rsidRPr="000557C0">
        <w:rPr>
          <w:rFonts w:cstheme="minorHAnsi" w:hAnsiTheme="minorHAnsi" w:asciiTheme="minorHAnsi"/>
          <w:sz w:val="22"/>
          <w:szCs w:val="22"/>
        </w:rPr>
        <w:t>godina proizvodnje 1987</w:t>
      </w:r>
      <w:r w:rsidR="000557C0">
        <w:rPr>
          <w:rFonts w:cstheme="minorHAnsi" w:hAnsiTheme="minorHAnsi" w:asciiTheme="minorHAnsi"/>
          <w:sz w:val="22"/>
          <w:szCs w:val="22"/>
        </w:rPr>
        <w:t>.,</w:t>
      </w:r>
    </w:p>
    <w:p w:rsidRDefault="00F221DB" w:rsidP="000557C0" w:rsidR="00F221DB" w:rsidRPr="000557C0">
      <w:pPr>
        <w:pStyle w:val="Bezprored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Teretni automobil VOLKSWAGEN 245 broj šasije: WV2ZZZ24ZLH060453,</w:t>
      </w:r>
      <w:r w:rsidR="000557C0">
        <w:rPr>
          <w:rFonts w:cstheme="minorHAnsi" w:hAnsiTheme="minorHAnsi" w:asciiTheme="minorHAnsi"/>
          <w:sz w:val="22"/>
          <w:szCs w:val="22"/>
        </w:rPr>
        <w:t xml:space="preserve"> godina proiz.</w:t>
      </w:r>
      <w:r w:rsidRPr="000557C0">
        <w:rPr>
          <w:rFonts w:cstheme="minorHAnsi" w:hAnsiTheme="minorHAnsi" w:asciiTheme="minorHAnsi"/>
          <w:sz w:val="22"/>
          <w:szCs w:val="22"/>
        </w:rPr>
        <w:t xml:space="preserve"> 1990</w:t>
      </w:r>
      <w:r w:rsidR="000557C0">
        <w:rPr>
          <w:rFonts w:cstheme="minorHAnsi" w:hAnsiTheme="minorHAnsi" w:asciiTheme="minorHAnsi"/>
          <w:sz w:val="22"/>
          <w:szCs w:val="22"/>
        </w:rPr>
        <w:t>.,</w:t>
      </w:r>
    </w:p>
    <w:p w:rsidRDefault="00F221DB" w:rsidP="000557C0" w:rsidR="00F221DB" w:rsidRPr="000557C0">
      <w:pPr>
        <w:pStyle w:val="Bezprored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Radni stroj JCB S/N,</w:t>
      </w:r>
      <w:r w:rsidR="000557C0">
        <w:rPr>
          <w:rFonts w:cstheme="minorHAnsi" w:hAnsiTheme="minorHAnsi" w:asciiTheme="minorHAnsi"/>
          <w:sz w:val="22"/>
          <w:szCs w:val="22"/>
        </w:rPr>
        <w:t xml:space="preserve"> </w:t>
      </w:r>
      <w:r w:rsidRPr="000557C0">
        <w:rPr>
          <w:rFonts w:cstheme="minorHAnsi" w:hAnsiTheme="minorHAnsi" w:asciiTheme="minorHAnsi"/>
          <w:sz w:val="22"/>
          <w:szCs w:val="22"/>
        </w:rPr>
        <w:t>broj šasije: SLP4CXFSWE0471135,godina proizvodnje 1998</w:t>
      </w:r>
      <w:r w:rsidR="000557C0">
        <w:rPr>
          <w:rFonts w:cstheme="minorHAnsi" w:hAnsiTheme="minorHAnsi" w:asciiTheme="minorHAnsi"/>
          <w:sz w:val="22"/>
          <w:szCs w:val="22"/>
        </w:rPr>
        <w:t>.,</w:t>
      </w:r>
    </w:p>
    <w:p w:rsidRDefault="000557C0" w:rsidP="000557C0" w:rsidR="000557C0" w:rsidRPr="000557C0">
      <w:pPr>
        <w:pStyle w:val="Bezprored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Radni stroj JCB, ostali podaci nepoznati, neispravan, u dijelovima.</w:t>
      </w:r>
    </w:p>
    <w:p w:rsidRDefault="000557C0" w:rsidP="000557C0" w:rsidR="000557C0">
      <w:pPr>
        <w:pStyle w:val="Bezprored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0557C0">
        <w:rPr>
          <w:rFonts w:cstheme="minorHAnsi" w:hAnsiTheme="minorHAnsi" w:asciiTheme="minorHAnsi"/>
          <w:sz w:val="22"/>
          <w:szCs w:val="22"/>
        </w:rPr>
        <w:t>Osobni automobil OPEL ASTRA 1.6SI GLS,</w:t>
      </w:r>
      <w:r w:rsidR="005344E3">
        <w:rPr>
          <w:rFonts w:cstheme="minorHAnsi" w:hAnsiTheme="minorHAnsi" w:asciiTheme="minorHAnsi"/>
          <w:sz w:val="22"/>
          <w:szCs w:val="22"/>
        </w:rPr>
        <w:t xml:space="preserve"> </w:t>
      </w:r>
      <w:r w:rsidRPr="005344E3">
        <w:rPr>
          <w:rFonts w:cstheme="minorHAnsi" w:hAnsiTheme="minorHAnsi" w:asciiTheme="minorHAnsi"/>
          <w:sz w:val="22"/>
          <w:szCs w:val="22"/>
        </w:rPr>
        <w:t>broj šasije: W0L000057R5120759,</w:t>
      </w:r>
      <w:r w:rsidR="005344E3">
        <w:rPr>
          <w:rFonts w:cstheme="minorHAnsi" w:hAnsiTheme="minorHAnsi" w:asciiTheme="minorHAnsi"/>
          <w:sz w:val="22"/>
          <w:szCs w:val="22"/>
        </w:rPr>
        <w:t>god. proiz.</w:t>
      </w:r>
      <w:r w:rsidRPr="005344E3">
        <w:rPr>
          <w:rFonts w:cstheme="minorHAnsi" w:hAnsiTheme="minorHAnsi" w:asciiTheme="minorHAnsi"/>
          <w:sz w:val="22"/>
          <w:szCs w:val="22"/>
        </w:rPr>
        <w:t xml:space="preserve"> 1994</w:t>
      </w:r>
      <w:r w:rsidR="005344E3">
        <w:rPr>
          <w:rFonts w:cstheme="minorHAnsi" w:hAnsiTheme="minorHAnsi" w:asciiTheme="minorHAnsi"/>
          <w:sz w:val="22"/>
          <w:szCs w:val="22"/>
        </w:rPr>
        <w:t>,</w:t>
      </w:r>
    </w:p>
    <w:p w:rsidRDefault="00C4649C" w:rsidP="00C4649C" w:rsidR="005344E3">
      <w:pPr>
        <w:pStyle w:val="Odlomakpopisa"/>
        <w:numPr>
          <w:ilvl w:val="0"/>
          <w:numId w:val="19"/>
        </w:numPr>
        <w:rPr>
          <w:rFonts w:cstheme="minorHAnsi" w:hAnsiTheme="minorHAnsi" w:asciiTheme="minorHAnsi"/>
          <w:sz w:val="22"/>
          <w:szCs w:val="22"/>
        </w:rPr>
      </w:pPr>
      <w:r w:rsidRPr="00C4649C">
        <w:rPr>
          <w:rFonts w:cstheme="minorHAnsi" w:hAnsiTheme="minorHAnsi" w:asciiTheme="minorHAnsi"/>
          <w:sz w:val="22"/>
          <w:szCs w:val="22"/>
        </w:rPr>
        <w:t>Moped LONGJIA LJ50QT-K, broj šasije: L4HGTBBP486014297,</w:t>
      </w:r>
      <w:r>
        <w:rPr>
          <w:rFonts w:cstheme="minorHAnsi" w:hAnsiTheme="minorHAnsi" w:asciiTheme="minorHAnsi"/>
          <w:sz w:val="22"/>
          <w:szCs w:val="22"/>
        </w:rPr>
        <w:t xml:space="preserve"> </w:t>
      </w:r>
      <w:r w:rsidRPr="00C4649C">
        <w:rPr>
          <w:rFonts w:cstheme="minorHAnsi" w:hAnsiTheme="minorHAnsi" w:asciiTheme="minorHAnsi"/>
          <w:sz w:val="22"/>
          <w:szCs w:val="22"/>
        </w:rPr>
        <w:t>godina proizvodnje 2008</w:t>
      </w:r>
      <w:r>
        <w:rPr>
          <w:rFonts w:cstheme="minorHAnsi" w:hAnsiTheme="minorHAnsi" w:asciiTheme="minorHAnsi"/>
          <w:sz w:val="22"/>
          <w:szCs w:val="22"/>
        </w:rPr>
        <w:t>.</w:t>
      </w:r>
    </w:p>
    <w:p w:rsidRDefault="00C4649C" w:rsidP="00C4649C" w:rsidR="00C4649C">
      <w:pPr>
        <w:ind w:left="360"/>
        <w:rPr>
          <w:rFonts w:cstheme="minorHAnsi" w:hAnsiTheme="minorHAnsi" w:asciiTheme="minorHAnsi"/>
          <w:sz w:val="22"/>
          <w:szCs w:val="22"/>
        </w:rPr>
      </w:pPr>
    </w:p>
    <w:p w:rsidRDefault="00C4649C" w:rsidP="008C7E3A" w:rsidR="00C4649C" w:rsidRPr="00C4649C">
      <w:pPr>
        <w:ind w:firstLine="348" w:left="360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Sva vozila su odjavljena i u neupotrebljivom stanju.</w:t>
      </w:r>
    </w:p>
    <w:p w:rsidRDefault="000557C0" w:rsidP="000557C0" w:rsidR="000557C0" w:rsidRPr="000557C0">
      <w:pPr>
        <w:pStyle w:val="Bezproreda"/>
      </w:pPr>
    </w:p>
    <w:p w:rsidRDefault="008C7E3A" w:rsidP="00A26AB3" w:rsidR="008C7E3A">
      <w:pPr>
        <w:ind w:left="705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Iz uvjerenja</w:t>
      </w:r>
      <w:r w:rsidR="006E298F">
        <w:rPr>
          <w:rFonts w:hAnsi="Calibri" w:ascii="Calibri"/>
          <w:sz w:val="22"/>
          <w:szCs w:val="22"/>
        </w:rPr>
        <w:t xml:space="preserve"> STP „Klek-Comme</w:t>
      </w:r>
      <w:r>
        <w:rPr>
          <w:rFonts w:hAnsi="Calibri" w:ascii="Calibri"/>
          <w:sz w:val="22"/>
          <w:szCs w:val="22"/>
        </w:rPr>
        <w:t xml:space="preserve">rce“ d.o.o.,  broj: H029-U-00228-18 od </w:t>
      </w:r>
      <w:r w:rsidR="006E298F">
        <w:rPr>
          <w:rFonts w:hAnsi="Calibri" w:ascii="Calibri"/>
          <w:sz w:val="22"/>
          <w:szCs w:val="22"/>
        </w:rPr>
        <w:t>2</w:t>
      </w:r>
      <w:r>
        <w:rPr>
          <w:rFonts w:hAnsi="Calibri" w:ascii="Calibri"/>
          <w:sz w:val="22"/>
          <w:szCs w:val="22"/>
        </w:rPr>
        <w:t>3.11</w:t>
      </w:r>
      <w:r w:rsidR="006E298F">
        <w:rPr>
          <w:rFonts w:hAnsi="Calibri" w:ascii="Calibri"/>
          <w:sz w:val="22"/>
          <w:szCs w:val="22"/>
        </w:rPr>
        <w:t xml:space="preserve">. 2018., </w:t>
      </w:r>
      <w:r>
        <w:rPr>
          <w:rFonts w:hAnsi="Calibri" w:ascii="Calibri"/>
          <w:sz w:val="22"/>
          <w:szCs w:val="22"/>
        </w:rPr>
        <w:t xml:space="preserve">proizlazi da je stečajni dužnik </w:t>
      </w:r>
      <w:r w:rsidR="006E298F">
        <w:rPr>
          <w:rFonts w:hAnsi="Calibri" w:ascii="Calibri"/>
          <w:sz w:val="22"/>
          <w:szCs w:val="22"/>
        </w:rPr>
        <w:t xml:space="preserve"> evidentiran kao vlasnik </w:t>
      </w:r>
      <w:r>
        <w:rPr>
          <w:rFonts w:hAnsi="Calibri" w:ascii="Calibri"/>
          <w:sz w:val="22"/>
          <w:szCs w:val="22"/>
        </w:rPr>
        <w:t xml:space="preserve"> </w:t>
      </w:r>
      <w:r w:rsidR="006E298F">
        <w:rPr>
          <w:rFonts w:hAnsi="Calibri" w:ascii="Calibri"/>
          <w:sz w:val="22"/>
          <w:szCs w:val="22"/>
        </w:rPr>
        <w:t xml:space="preserve">vozila prema službenoj evidenciji registracije cestovnih vozila </w:t>
      </w:r>
      <w:r w:rsidR="00B018C9">
        <w:rPr>
          <w:rFonts w:hAnsi="Calibri" w:ascii="Calibri"/>
          <w:sz w:val="22"/>
          <w:szCs w:val="22"/>
        </w:rPr>
        <w:t>MUP-a.</w:t>
      </w:r>
      <w:r>
        <w:rPr>
          <w:rFonts w:hAnsi="Calibri" w:ascii="Calibri"/>
          <w:sz w:val="22"/>
          <w:szCs w:val="22"/>
        </w:rPr>
        <w:t xml:space="preserve"> Na vozilima je od 14.12. 2008. upisana mjera </w:t>
      </w:r>
      <w:r w:rsidR="00A26AB3">
        <w:rPr>
          <w:rFonts w:hAnsi="Calibri" w:ascii="Calibri"/>
          <w:sz w:val="22"/>
          <w:szCs w:val="22"/>
        </w:rPr>
        <w:t xml:space="preserve">ograničenog raspolaganja, broj upisnika: 1010-01010/08. </w:t>
      </w:r>
    </w:p>
    <w:p w:rsidRDefault="006F3EE1" w:rsidP="00A26AB3" w:rsidR="006F3EE1">
      <w:pPr>
        <w:ind w:left="705"/>
        <w:rPr>
          <w:rFonts w:hAnsi="Calibri" w:ascii="Calibri"/>
          <w:sz w:val="22"/>
          <w:szCs w:val="22"/>
        </w:rPr>
      </w:pPr>
    </w:p>
    <w:p w:rsidRDefault="006F3EE1" w:rsidP="00A26AB3" w:rsidR="006F3EE1">
      <w:pPr>
        <w:ind w:left="705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Navedeno uvjerenje priloženo je ovom izvješću i čini njegov sastavni dio. </w:t>
      </w:r>
    </w:p>
    <w:p w:rsidRDefault="00CB560F" w:rsidP="00A26AB3" w:rsidR="00CB560F">
      <w:pPr>
        <w:ind w:left="705"/>
        <w:rPr>
          <w:rFonts w:hAnsi="Calibri" w:ascii="Calibri"/>
          <w:sz w:val="22"/>
          <w:szCs w:val="22"/>
        </w:rPr>
      </w:pPr>
    </w:p>
    <w:p w:rsidRDefault="006F3EE1" w:rsidP="006F3EE1" w:rsidR="006F3EE1">
      <w:pPr>
        <w:rPr>
          <w:rFonts w:hAnsi="Calibri" w:ascii="Calibri"/>
          <w:sz w:val="22"/>
          <w:szCs w:val="22"/>
        </w:rPr>
      </w:pPr>
    </w:p>
    <w:p w:rsidRDefault="006F3EE1" w:rsidP="006F3EE1" w:rsidR="00CB560F">
      <w:p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V.3. </w:t>
      </w:r>
      <w:r w:rsidR="00CB560F"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>dugotrajna financijska imovina (</w:t>
      </w:r>
      <w:r w:rsidR="00FD59AE">
        <w:rPr>
          <w:rFonts w:hAnsi="Calibri" w:ascii="Calibri"/>
          <w:sz w:val="22"/>
          <w:szCs w:val="22"/>
        </w:rPr>
        <w:t xml:space="preserve"> </w:t>
      </w:r>
      <w:r w:rsidR="005F57F5">
        <w:rPr>
          <w:rFonts w:hAnsi="Calibri" w:ascii="Calibri"/>
          <w:sz w:val="22"/>
          <w:szCs w:val="22"/>
        </w:rPr>
        <w:t>ulaganja u vrijednosne papire)</w:t>
      </w:r>
      <w:r w:rsidR="00FD59AE">
        <w:rPr>
          <w:rFonts w:hAnsi="Calibri" w:ascii="Calibri"/>
          <w:sz w:val="22"/>
          <w:szCs w:val="22"/>
        </w:rPr>
        <w:t xml:space="preserve">   </w:t>
      </w:r>
    </w:p>
    <w:p w:rsidRDefault="00CB560F" w:rsidP="006F3EE1" w:rsidR="00CB560F">
      <w:pPr>
        <w:rPr>
          <w:rFonts w:hAnsi="Calibri" w:ascii="Calibri"/>
          <w:sz w:val="22"/>
          <w:szCs w:val="22"/>
        </w:rPr>
      </w:pPr>
    </w:p>
    <w:p w:rsidRDefault="00CB560F" w:rsidP="00CB560F" w:rsidR="00CB560F">
      <w:pPr>
        <w:ind w:left="705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Stečajni dužnik vlasnik je dionica Imote d.d. „u stečaju“ u vrijednosti od 48.400,00 kn. Obzirom na otvoreni stečajni postupak izgledi  za unovčenje dionica su minimalni.</w:t>
      </w:r>
    </w:p>
    <w:p w:rsidRDefault="00CB560F" w:rsidP="006F3EE1" w:rsidR="00FD59AE" w:rsidRPr="00A01DD8">
      <w:pPr>
        <w:rPr>
          <w:rFonts w:cstheme="minorHAnsi" w:hAnsiTheme="minorHAnsi" w:asciiTheme="minorHAnsi"/>
          <w:sz w:val="22"/>
          <w:szCs w:val="22"/>
        </w:rPr>
      </w:pPr>
      <w:r>
        <w:rPr>
          <w:rFonts w:hAnsi="Calibri" w:ascii="Calibri"/>
          <w:sz w:val="22"/>
          <w:szCs w:val="22"/>
        </w:rPr>
        <w:tab/>
      </w:r>
      <w:r w:rsidR="00FD59AE">
        <w:rPr>
          <w:rFonts w:hAnsi="Calibri" w:ascii="Calibri"/>
          <w:sz w:val="22"/>
          <w:szCs w:val="22"/>
        </w:rPr>
        <w:t xml:space="preserve">    </w:t>
      </w:r>
    </w:p>
    <w:p w:rsidRDefault="00706812" w:rsidP="00626D83" w:rsidR="00706812">
      <w:pPr>
        <w:ind w:left="348"/>
        <w:rPr>
          <w:rFonts w:hAnsi="Calibri" w:ascii="Calibri"/>
          <w:sz w:val="22"/>
          <w:szCs w:val="22"/>
        </w:rPr>
      </w:pPr>
    </w:p>
    <w:p w:rsidRDefault="006F3EE1" w:rsidP="00CF481D" w:rsidR="00706812">
      <w:p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V.</w:t>
      </w:r>
      <w:r w:rsidR="00CB560F">
        <w:rPr>
          <w:rFonts w:hAnsi="Calibri" w:ascii="Calibri"/>
          <w:sz w:val="22"/>
          <w:szCs w:val="22"/>
        </w:rPr>
        <w:t>4</w:t>
      </w:r>
      <w:r w:rsidR="00CF481D">
        <w:rPr>
          <w:rFonts w:hAnsi="Calibri" w:ascii="Calibri"/>
          <w:sz w:val="22"/>
          <w:szCs w:val="22"/>
        </w:rPr>
        <w:t xml:space="preserve">.  </w:t>
      </w:r>
      <w:r w:rsidR="00A01DD8">
        <w:rPr>
          <w:rFonts w:hAnsi="Calibri" w:ascii="Calibri"/>
          <w:sz w:val="22"/>
          <w:szCs w:val="22"/>
        </w:rPr>
        <w:tab/>
      </w:r>
      <w:r w:rsidR="005F57F5">
        <w:rPr>
          <w:rFonts w:hAnsi="Calibri" w:ascii="Calibri"/>
          <w:sz w:val="22"/>
          <w:szCs w:val="22"/>
        </w:rPr>
        <w:t>kratkotrajna  imovina</w:t>
      </w:r>
      <w:r w:rsidR="001B397F">
        <w:rPr>
          <w:rFonts w:hAnsi="Calibri" w:ascii="Calibri"/>
          <w:sz w:val="22"/>
          <w:szCs w:val="22"/>
        </w:rPr>
        <w:t xml:space="preserve"> (</w:t>
      </w:r>
      <w:r w:rsidR="00CF481D">
        <w:rPr>
          <w:rFonts w:hAnsi="Calibri" w:ascii="Calibri"/>
          <w:sz w:val="22"/>
          <w:szCs w:val="22"/>
        </w:rPr>
        <w:t>potraživanja</w:t>
      </w:r>
      <w:r w:rsidR="001B397F">
        <w:rPr>
          <w:rFonts w:hAnsi="Calibri" w:ascii="Calibri"/>
          <w:sz w:val="22"/>
          <w:szCs w:val="22"/>
        </w:rPr>
        <w:t xml:space="preserve"> i kratkotrajna financijska imovina</w:t>
      </w:r>
      <w:r w:rsidR="00CF481D">
        <w:rPr>
          <w:rFonts w:hAnsi="Calibri" w:ascii="Calibri"/>
          <w:sz w:val="22"/>
          <w:szCs w:val="22"/>
        </w:rPr>
        <w:t>).</w:t>
      </w:r>
    </w:p>
    <w:p w:rsidRDefault="00FD59AE" w:rsidP="00CF481D" w:rsidR="00FD59AE" w:rsidRPr="00B06832">
      <w:pPr>
        <w:rPr>
          <w:rFonts w:hAnsi="Calibri" w:ascii="Calibri"/>
          <w:color w:themeColor="text1" w:val="000000"/>
          <w:sz w:val="22"/>
          <w:szCs w:val="22"/>
        </w:rPr>
      </w:pPr>
    </w:p>
    <w:p w:rsidRDefault="00525AA4" w:rsidP="00CB560F" w:rsidR="005221B1">
      <w:p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Kratkotrajna imovina </w:t>
      </w:r>
      <w:r w:rsidR="001B397F">
        <w:rPr>
          <w:rFonts w:cstheme="minorHAnsi" w:hAnsiTheme="minorHAnsi" w:asciiTheme="minorHAnsi"/>
          <w:sz w:val="22"/>
          <w:szCs w:val="22"/>
        </w:rPr>
        <w:t xml:space="preserve"> </w:t>
      </w:r>
      <w:r w:rsidR="00CB560F">
        <w:rPr>
          <w:rFonts w:cstheme="minorHAnsi" w:hAnsiTheme="minorHAnsi" w:asciiTheme="minorHAnsi"/>
          <w:sz w:val="22"/>
          <w:szCs w:val="22"/>
        </w:rPr>
        <w:t>sastoji se od potraživanja prema kupcima koja su prema poslovnim knjigama dužnika na dan 09.09.2018. iznosila 58.727,23 kn.</w:t>
      </w:r>
    </w:p>
    <w:p w:rsidRDefault="001B222D" w:rsidP="00CB560F" w:rsidR="00CB560F">
      <w:p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Sustavni „Pregled naplativih potraživanja na dan 09.09.2018.“ nalazi se u prilogu ovog izvješća i čini njegov sastavni dio. </w:t>
      </w:r>
    </w:p>
    <w:p w:rsidRDefault="00B50784" w:rsidP="00B50784" w:rsidR="00B50784">
      <w:pPr>
        <w:pStyle w:val="Odlomakpopisa"/>
        <w:ind w:left="720"/>
        <w:rPr>
          <w:rFonts w:cstheme="minorHAnsi" w:hAnsiTheme="minorHAnsi" w:asciiTheme="minorHAnsi"/>
          <w:sz w:val="22"/>
          <w:szCs w:val="22"/>
        </w:rPr>
      </w:pPr>
    </w:p>
    <w:p w:rsidRDefault="001B222D" w:rsidP="00FD59AE" w:rsidR="00BD4690">
      <w:p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Ostala kratkotrajna financijska imovina: </w:t>
      </w:r>
    </w:p>
    <w:p w:rsidRDefault="005F57F5" w:rsidP="00FD59AE" w:rsidR="005F57F5">
      <w:p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U Izvješću o financijsko-gospodarskom stanju od dana 31.08. 2018. navedeno je da su novčana sredstva u iznosu od 5.525,81 kn prilikom gašenja računa Sindikalne podružnice Topana d.o.o. </w:t>
      </w:r>
      <w:r w:rsidR="00E72F6B">
        <w:rPr>
          <w:rFonts w:cstheme="minorHAnsi" w:hAnsiTheme="minorHAnsi" w:asciiTheme="minorHAnsi"/>
          <w:sz w:val="22"/>
          <w:szCs w:val="22"/>
        </w:rPr>
        <w:t xml:space="preserve">prenešena (deponirana) na račun Samostalnog sindikata radnika u komunalnim i srodnim djelatnostima Hrvatske. Nakon otvaranja računa dužnika „u stečaju“ zatražen je povrat tih sredstava u stečajnu masu. </w:t>
      </w:r>
    </w:p>
    <w:p w:rsidRDefault="001B222D" w:rsidP="00FD59AE" w:rsidR="001B222D">
      <w:pPr>
        <w:rPr>
          <w:rFonts w:cstheme="minorHAnsi" w:hAnsiTheme="minorHAnsi" w:asciiTheme="minorHAnsi"/>
          <w:sz w:val="22"/>
          <w:szCs w:val="22"/>
        </w:rPr>
      </w:pPr>
    </w:p>
    <w:p w:rsidRDefault="00030543" w:rsidP="008F2058" w:rsidR="00030543" w:rsidRPr="00C85584">
      <w:pPr>
        <w:ind w:firstLine="708"/>
        <w:contextualSpacing/>
        <w:rPr>
          <w:rFonts w:cstheme="minorHAnsi" w:hAnsiTheme="minorHAnsi" w:asciiTheme="minorHAnsi"/>
          <w:sz w:val="22"/>
          <w:szCs w:val="22"/>
          <w:u w:val="single"/>
        </w:rPr>
      </w:pPr>
      <w:r w:rsidRPr="00C85584">
        <w:rPr>
          <w:rFonts w:cstheme="minorHAnsi" w:hAnsiTheme="minorHAnsi" w:asciiTheme="minorHAnsi"/>
          <w:sz w:val="22"/>
          <w:szCs w:val="22"/>
          <w:u w:val="single"/>
        </w:rPr>
        <w:t xml:space="preserve">Obveze </w:t>
      </w:r>
    </w:p>
    <w:p w:rsidRDefault="00030543" w:rsidP="00030543" w:rsidR="00030543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B36F0B" w:rsidP="006731DF" w:rsidR="00B36F0B" w:rsidRPr="006731DF">
      <w:pPr>
        <w:jc w:val="both"/>
        <w:rPr>
          <w:rFonts w:hAnsi="Calibri" w:ascii="Calibri"/>
          <w:color w:themeColor="text1" w:val="000000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Obveze stečajnog dužnika iskazane su </w:t>
      </w:r>
      <w:r w:rsidR="00EF7015">
        <w:rPr>
          <w:rFonts w:cstheme="minorHAnsi" w:hAnsiTheme="minorHAnsi" w:asciiTheme="minorHAnsi"/>
          <w:sz w:val="22"/>
          <w:szCs w:val="22"/>
        </w:rPr>
        <w:t>u popisu vjerovnika</w:t>
      </w:r>
      <w:r>
        <w:rPr>
          <w:rFonts w:cstheme="minorHAnsi" w:hAnsiTheme="minorHAnsi" w:asciiTheme="minorHAnsi"/>
          <w:sz w:val="22"/>
          <w:szCs w:val="22"/>
        </w:rPr>
        <w:t xml:space="preserve"> i u  </w:t>
      </w:r>
      <w:r>
        <w:rPr>
          <w:rFonts w:hAnsi="Calibri" w:ascii="Calibri"/>
          <w:sz w:val="22"/>
          <w:szCs w:val="22"/>
        </w:rPr>
        <w:t>tablici ispitanih tražbina</w:t>
      </w:r>
      <w:r w:rsidRPr="006731DF">
        <w:rPr>
          <w:rFonts w:hAnsi="Calibri" w:ascii="Calibri"/>
          <w:color w:themeColor="text1" w:val="000000"/>
          <w:sz w:val="22"/>
          <w:szCs w:val="22"/>
        </w:rPr>
        <w:t>.</w:t>
      </w:r>
    </w:p>
    <w:p w:rsidRDefault="00F20189" w:rsidP="006731DF" w:rsidR="005F51CC">
      <w:pPr>
        <w:jc w:val="both"/>
        <w:rPr>
          <w:rFonts w:hAnsi="Calibri" w:ascii="Calibri"/>
          <w:color w:themeColor="text1" w:val="000000"/>
          <w:sz w:val="22"/>
          <w:szCs w:val="22"/>
        </w:rPr>
      </w:pPr>
      <w:r>
        <w:rPr>
          <w:rFonts w:hAnsi="Calibri" w:ascii="Calibri"/>
          <w:color w:themeColor="text1" w:val="000000"/>
          <w:sz w:val="22"/>
          <w:szCs w:val="22"/>
        </w:rPr>
        <w:t xml:space="preserve">Sastoje se od </w:t>
      </w:r>
      <w:r w:rsidR="006731DF">
        <w:rPr>
          <w:rFonts w:hAnsi="Calibri" w:ascii="Calibri"/>
          <w:color w:themeColor="text1" w:val="000000"/>
          <w:sz w:val="22"/>
          <w:szCs w:val="22"/>
        </w:rPr>
        <w:t>k</w:t>
      </w:r>
      <w:r>
        <w:rPr>
          <w:rFonts w:hAnsi="Calibri" w:ascii="Calibri"/>
          <w:color w:themeColor="text1" w:val="000000"/>
          <w:sz w:val="22"/>
          <w:szCs w:val="22"/>
        </w:rPr>
        <w:t>ratkoročnih obveza</w:t>
      </w:r>
      <w:r w:rsidR="00FD30A3">
        <w:rPr>
          <w:rFonts w:hAnsi="Calibri" w:ascii="Calibri"/>
          <w:color w:themeColor="text1" w:val="000000"/>
          <w:sz w:val="22"/>
          <w:szCs w:val="22"/>
        </w:rPr>
        <w:t xml:space="preserve"> (</w:t>
      </w:r>
      <w:r w:rsidR="005F51CC">
        <w:rPr>
          <w:rFonts w:hAnsi="Calibri" w:ascii="Calibri"/>
          <w:color w:themeColor="text1" w:val="000000"/>
          <w:sz w:val="22"/>
          <w:szCs w:val="22"/>
        </w:rPr>
        <w:t xml:space="preserve">zaposlenici, </w:t>
      </w:r>
      <w:r w:rsidR="00FD30A3">
        <w:rPr>
          <w:rFonts w:hAnsi="Calibri" w:ascii="Calibri"/>
          <w:color w:themeColor="text1" w:val="000000"/>
          <w:sz w:val="22"/>
          <w:szCs w:val="22"/>
        </w:rPr>
        <w:t xml:space="preserve">dobavljači </w:t>
      </w:r>
      <w:r>
        <w:rPr>
          <w:rFonts w:hAnsi="Calibri" w:ascii="Calibri"/>
          <w:color w:themeColor="text1" w:val="000000"/>
          <w:sz w:val="22"/>
          <w:szCs w:val="22"/>
        </w:rPr>
        <w:t xml:space="preserve"> i javna davanja</w:t>
      </w:r>
      <w:r w:rsidR="004C166E" w:rsidRPr="006731DF">
        <w:rPr>
          <w:rFonts w:hAnsi="Calibri" w:ascii="Calibri"/>
          <w:color w:themeColor="text1" w:val="000000"/>
          <w:sz w:val="22"/>
          <w:szCs w:val="22"/>
        </w:rPr>
        <w:t xml:space="preserve">) </w:t>
      </w:r>
      <w:r w:rsidR="008D36C6">
        <w:rPr>
          <w:rFonts w:hAnsi="Calibri" w:ascii="Calibri"/>
          <w:color w:themeColor="text1" w:val="000000"/>
          <w:sz w:val="22"/>
          <w:szCs w:val="22"/>
        </w:rPr>
        <w:t>u iznosu od</w:t>
      </w:r>
    </w:p>
    <w:p w:rsidRDefault="00722B8E" w:rsidP="006731DF" w:rsidR="00F20189">
      <w:pPr>
        <w:jc w:val="both"/>
        <w:rPr>
          <w:rFonts w:hAnsi="Calibri" w:ascii="Calibri"/>
          <w:color w:themeColor="text1" w:val="000000"/>
          <w:sz w:val="22"/>
          <w:szCs w:val="22"/>
        </w:rPr>
      </w:pPr>
      <w:r>
        <w:rPr>
          <w:rFonts w:hAnsi="Calibri" w:ascii="Calibri"/>
          <w:color w:themeColor="text1" w:val="000000"/>
          <w:sz w:val="22"/>
          <w:szCs w:val="22"/>
        </w:rPr>
        <w:t>cca 5,5</w:t>
      </w:r>
      <w:r w:rsidR="00F20189">
        <w:rPr>
          <w:rFonts w:hAnsi="Calibri" w:ascii="Calibri"/>
          <w:color w:themeColor="text1" w:val="000000"/>
          <w:sz w:val="22"/>
          <w:szCs w:val="22"/>
        </w:rPr>
        <w:t xml:space="preserve"> mil. kn.</w:t>
      </w:r>
    </w:p>
    <w:p w:rsidRDefault="00B36F0B" w:rsidP="006731DF" w:rsidR="00B36F0B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Popis predmeta stečajne mase, popis vjerovnika i pregled imovine i obveza dostavljen</w:t>
      </w:r>
      <w:r w:rsidR="00F20189">
        <w:rPr>
          <w:rFonts w:cs="Arial" w:hAnsi="Calibri" w:ascii="Calibri"/>
          <w:sz w:val="22"/>
          <w:szCs w:val="22"/>
        </w:rPr>
        <w:t>i su</w:t>
      </w:r>
      <w:r>
        <w:rPr>
          <w:rFonts w:cs="Arial" w:hAnsi="Calibri" w:ascii="Calibri"/>
          <w:sz w:val="22"/>
          <w:szCs w:val="22"/>
        </w:rPr>
        <w:t xml:space="preserve"> pravovremeno radi izlaganja u sudskoj pisarnici na uvid sudionicima. </w:t>
      </w:r>
    </w:p>
    <w:p w:rsidRDefault="002833D8" w:rsidP="006731DF" w:rsidR="002833D8">
      <w:pPr>
        <w:jc w:val="both"/>
        <w:rPr>
          <w:rFonts w:cs="Arial" w:hAnsi="Calibri" w:ascii="Calibri"/>
          <w:sz w:val="22"/>
          <w:szCs w:val="22"/>
        </w:rPr>
      </w:pPr>
    </w:p>
    <w:p w:rsidRDefault="002833D8" w:rsidP="006731DF" w:rsidR="002833D8">
      <w:pPr>
        <w:jc w:val="both"/>
        <w:rPr>
          <w:rFonts w:cs="Arial" w:hAnsi="Calibri" w:ascii="Calibri"/>
          <w:sz w:val="22"/>
          <w:szCs w:val="22"/>
        </w:rPr>
      </w:pPr>
    </w:p>
    <w:p w:rsidRDefault="00E94143" w:rsidP="00274C05" w:rsidR="00E94143">
      <w:pPr>
        <w:jc w:val="both"/>
        <w:rPr>
          <w:rFonts w:hAnsi="Calibri" w:ascii="Calibri"/>
          <w:b/>
          <w:bCs/>
          <w:caps/>
          <w:sz w:val="22"/>
          <w:szCs w:val="22"/>
        </w:rPr>
      </w:pPr>
    </w:p>
    <w:p w:rsidRDefault="00AA4CDB" w:rsidP="005457E0" w:rsidR="00AA4CDB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5457E0" w:rsidP="005457E0" w:rsidR="005457E0">
      <w:pPr>
        <w:jc w:val="both"/>
        <w:rPr>
          <w:rFonts w:cs="Calibri" w:hAnsi="Calibri" w:ascii="Calibri"/>
          <w:b/>
          <w:sz w:val="22"/>
          <w:szCs w:val="22"/>
        </w:rPr>
      </w:pPr>
      <w:r w:rsidRPr="0008369D">
        <w:rPr>
          <w:rFonts w:cs="Calibri" w:hAnsi="Calibri" w:ascii="Calibri"/>
          <w:b/>
          <w:sz w:val="22"/>
          <w:szCs w:val="22"/>
        </w:rPr>
        <w:t>V</w:t>
      </w:r>
      <w:r w:rsidR="003D60B7">
        <w:rPr>
          <w:rFonts w:cs="Calibri" w:hAnsi="Calibri" w:ascii="Calibri"/>
          <w:b/>
          <w:sz w:val="22"/>
          <w:szCs w:val="22"/>
        </w:rPr>
        <w:t>I</w:t>
      </w:r>
      <w:r w:rsidRPr="0008369D">
        <w:rPr>
          <w:rFonts w:cs="Calibri" w:hAnsi="Calibri" w:ascii="Calibri"/>
          <w:b/>
          <w:sz w:val="22"/>
          <w:szCs w:val="22"/>
        </w:rPr>
        <w:t>.</w:t>
      </w:r>
      <w:r w:rsidRPr="0008369D">
        <w:rPr>
          <w:rFonts w:cs="Calibri" w:hAnsi="Calibri" w:ascii="Calibri"/>
          <w:b/>
          <w:sz w:val="22"/>
          <w:szCs w:val="22"/>
        </w:rPr>
        <w:tab/>
        <w:t>SUDSKI I OSTALI POSTUPCI</w:t>
      </w:r>
      <w:r>
        <w:rPr>
          <w:rFonts w:cs="Calibri" w:hAnsi="Calibri" w:ascii="Calibri"/>
          <w:b/>
          <w:sz w:val="22"/>
          <w:szCs w:val="22"/>
        </w:rPr>
        <w:t xml:space="preserve"> PRED NADLEŽNIM TIJELIMA</w:t>
      </w:r>
    </w:p>
    <w:p w:rsidRDefault="00605BB8" w:rsidP="005457E0" w:rsidR="00605BB8">
      <w:pPr>
        <w:jc w:val="both"/>
        <w:rPr>
          <w:rFonts w:cs="Calibri" w:hAnsi="Calibri" w:ascii="Calibri"/>
          <w:b/>
          <w:sz w:val="22"/>
          <w:szCs w:val="22"/>
        </w:rPr>
      </w:pPr>
    </w:p>
    <w:p w:rsidRDefault="005B1487" w:rsidP="002E71C6" w:rsidR="004C7F6C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U vrijeme otvaranja stečajno</w:t>
      </w:r>
      <w:r w:rsidR="00394064">
        <w:rPr>
          <w:rFonts w:cstheme="minorHAnsi" w:hAnsiTheme="minorHAnsi" w:asciiTheme="minorHAnsi"/>
          <w:sz w:val="22"/>
          <w:szCs w:val="22"/>
        </w:rPr>
        <w:t>g</w:t>
      </w:r>
      <w:r w:rsidR="006A5F57">
        <w:rPr>
          <w:rFonts w:cstheme="minorHAnsi" w:hAnsiTheme="minorHAnsi" w:asciiTheme="minorHAnsi"/>
          <w:sz w:val="22"/>
          <w:szCs w:val="22"/>
        </w:rPr>
        <w:t xml:space="preserve"> postupka u tijeku su četiri</w:t>
      </w:r>
      <w:r w:rsidR="00FD30A3">
        <w:rPr>
          <w:rFonts w:cstheme="minorHAnsi" w:hAnsiTheme="minorHAnsi" w:asciiTheme="minorHAnsi"/>
          <w:sz w:val="22"/>
          <w:szCs w:val="22"/>
        </w:rPr>
        <w:t xml:space="preserve"> </w:t>
      </w:r>
      <w:r w:rsidR="006A5F57">
        <w:rPr>
          <w:rFonts w:cstheme="minorHAnsi" w:hAnsiTheme="minorHAnsi" w:asciiTheme="minorHAnsi"/>
          <w:sz w:val="22"/>
          <w:szCs w:val="22"/>
        </w:rPr>
        <w:t xml:space="preserve"> javnobilježnička postupka</w:t>
      </w:r>
      <w:r w:rsidR="00394064">
        <w:rPr>
          <w:rFonts w:cstheme="minorHAnsi" w:hAnsiTheme="minorHAnsi" w:asciiTheme="minorHAnsi"/>
          <w:sz w:val="22"/>
          <w:szCs w:val="22"/>
        </w:rPr>
        <w:t xml:space="preserve"> ovrhe </w:t>
      </w:r>
      <w:r w:rsidR="002E71C6">
        <w:rPr>
          <w:rFonts w:cstheme="minorHAnsi" w:hAnsiTheme="minorHAnsi" w:asciiTheme="minorHAnsi"/>
          <w:sz w:val="22"/>
          <w:szCs w:val="22"/>
        </w:rPr>
        <w:t xml:space="preserve">na temelju vjerodostojne isprave </w:t>
      </w:r>
      <w:r w:rsidR="006A5F57">
        <w:rPr>
          <w:rFonts w:cstheme="minorHAnsi" w:hAnsiTheme="minorHAnsi" w:asciiTheme="minorHAnsi"/>
          <w:sz w:val="22"/>
          <w:szCs w:val="22"/>
        </w:rPr>
        <w:t xml:space="preserve">(Povrv-674/15, Povrv-1013/15, Povrv-355/16 i Povrv-870/16), </w:t>
      </w:r>
      <w:r w:rsidR="005B0D72">
        <w:rPr>
          <w:rFonts w:cstheme="minorHAnsi" w:hAnsiTheme="minorHAnsi" w:asciiTheme="minorHAnsi"/>
          <w:sz w:val="22"/>
          <w:szCs w:val="22"/>
        </w:rPr>
        <w:t>općenito na imovini ovršenika</w:t>
      </w:r>
      <w:r w:rsidR="00FD30A3">
        <w:rPr>
          <w:rFonts w:cstheme="minorHAnsi" w:hAnsiTheme="minorHAnsi" w:asciiTheme="minorHAnsi"/>
          <w:sz w:val="22"/>
          <w:szCs w:val="22"/>
        </w:rPr>
        <w:t xml:space="preserve"> </w:t>
      </w:r>
      <w:r w:rsidR="005B0D72">
        <w:rPr>
          <w:rFonts w:cstheme="minorHAnsi" w:hAnsiTheme="minorHAnsi" w:asciiTheme="minorHAnsi"/>
          <w:sz w:val="22"/>
          <w:szCs w:val="22"/>
        </w:rPr>
        <w:t xml:space="preserve">radi naplate novčanih tražbina stečajnog dužnika kao </w:t>
      </w:r>
      <w:r w:rsidR="00394064">
        <w:rPr>
          <w:rFonts w:cstheme="minorHAnsi" w:hAnsiTheme="minorHAnsi" w:asciiTheme="minorHAnsi"/>
          <w:sz w:val="22"/>
          <w:szCs w:val="22"/>
        </w:rPr>
        <w:t xml:space="preserve"> </w:t>
      </w:r>
      <w:r w:rsidR="005B0D72">
        <w:rPr>
          <w:rFonts w:cstheme="minorHAnsi" w:hAnsiTheme="minorHAnsi" w:asciiTheme="minorHAnsi"/>
          <w:sz w:val="22"/>
          <w:szCs w:val="22"/>
        </w:rPr>
        <w:t>ovrhovoditelja</w:t>
      </w:r>
      <w:r w:rsidR="002E71C6">
        <w:rPr>
          <w:rFonts w:cstheme="minorHAnsi" w:hAnsiTheme="minorHAnsi" w:asciiTheme="minorHAnsi"/>
          <w:sz w:val="22"/>
          <w:szCs w:val="22"/>
        </w:rPr>
        <w:t>.</w:t>
      </w:r>
      <w:r w:rsidR="005B0D72">
        <w:rPr>
          <w:rFonts w:cstheme="minorHAnsi" w:hAnsiTheme="minorHAnsi" w:asciiTheme="minorHAnsi"/>
          <w:sz w:val="22"/>
          <w:szCs w:val="22"/>
        </w:rPr>
        <w:t xml:space="preserve"> Ukupan iznos glavnice je 7.780,00 kn.</w:t>
      </w:r>
    </w:p>
    <w:p w:rsidRDefault="005E0CC5" w:rsidP="002E71C6" w:rsidR="005E0CC5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</w:p>
    <w:p w:rsidRDefault="005E0CC5" w:rsidP="002E71C6" w:rsidR="005E0CC5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Stečajni dužnik je tuženik u parnici (radnom sporu) koji se pod posl.br. Pr-668/16 vodi pred Općinskim sudom u Splitu po tužbi Gordane Jonjić  radi nedopuštenosti otkaza ugovora o radu i isplate naknada po osnovi radnog odnosa. </w:t>
      </w:r>
    </w:p>
    <w:p w:rsidRDefault="00D33339" w:rsidP="002E71C6" w:rsidR="00D33339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</w:p>
    <w:p w:rsidRDefault="00FC21E4" w:rsidP="00605BB8" w:rsidR="00FC21E4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</w:p>
    <w:p w:rsidRDefault="005B0D72" w:rsidP="00605BB8" w:rsidR="005B0D72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</w:p>
    <w:p w:rsidRDefault="0029103A" w:rsidP="00605BB8" w:rsidR="0029103A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Ostalih postupaka nema. </w:t>
      </w:r>
    </w:p>
    <w:p w:rsidRDefault="00EC7471" w:rsidP="00605BB8" w:rsidR="00EC7471">
      <w:pPr>
        <w:ind w:left="708"/>
        <w:jc w:val="both"/>
        <w:rPr>
          <w:rFonts w:cstheme="minorHAnsi" w:hAnsiTheme="minorHAnsi" w:asciiTheme="minorHAnsi"/>
          <w:b/>
          <w:sz w:val="22"/>
          <w:szCs w:val="22"/>
        </w:rPr>
      </w:pPr>
    </w:p>
    <w:p w:rsidRDefault="00675B5F" w:rsidP="0086379B" w:rsidR="00675B5F" w:rsidRPr="0086379B">
      <w:pPr>
        <w:ind w:left="708"/>
        <w:jc w:val="both"/>
        <w:rPr>
          <w:rFonts w:cs="Calibri" w:hAnsi="Calibri" w:ascii="Calibri"/>
          <w:sz w:val="22"/>
          <w:szCs w:val="22"/>
        </w:rPr>
      </w:pPr>
    </w:p>
    <w:p w:rsidRDefault="005457E0" w:rsidP="005457E0" w:rsidR="005457E0">
      <w:pPr>
        <w:pStyle w:val="Srednjareetka21"/>
        <w:jc w:val="both"/>
        <w:rPr>
          <w:rFonts w:cs="Calibri"/>
          <w:b/>
        </w:rPr>
      </w:pPr>
      <w:r w:rsidRPr="00C5481A">
        <w:rPr>
          <w:rFonts w:cs="Calibri"/>
          <w:b/>
        </w:rPr>
        <w:t>V</w:t>
      </w:r>
      <w:r>
        <w:rPr>
          <w:rFonts w:cs="Calibri"/>
          <w:b/>
        </w:rPr>
        <w:t>I</w:t>
      </w:r>
      <w:r w:rsidR="003D60B7">
        <w:rPr>
          <w:rFonts w:cs="Calibri"/>
          <w:b/>
        </w:rPr>
        <w:t>I</w:t>
      </w:r>
      <w:r w:rsidRPr="00C5481A">
        <w:rPr>
          <w:rFonts w:cs="Calibri"/>
          <w:b/>
        </w:rPr>
        <w:t>.</w:t>
      </w:r>
      <w:r w:rsidRPr="00C5481A">
        <w:rPr>
          <w:rFonts w:cs="Calibri"/>
          <w:b/>
        </w:rPr>
        <w:tab/>
        <w:t>ZAKLJUČAK</w:t>
      </w:r>
    </w:p>
    <w:p w:rsidRDefault="00D27F00" w:rsidP="005457E0" w:rsidR="00D27F00">
      <w:pPr>
        <w:pStyle w:val="Srednjareetka21"/>
        <w:jc w:val="both"/>
        <w:rPr>
          <w:rFonts w:cs="Calibri"/>
          <w:b/>
        </w:rPr>
      </w:pPr>
    </w:p>
    <w:p w:rsidRDefault="00895F69" w:rsidP="00895F69" w:rsidR="00895F69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U do sada provedenom otvorenom stečajnom postupku utvrđeno je da dužnik ima imovinu dostatnu za pokrivanje troškova stečajnog postupka i ostalih obveza stečajne mase.  </w:t>
      </w:r>
    </w:p>
    <w:p w:rsidRDefault="00895F69" w:rsidP="00895F69" w:rsidR="00895F69">
      <w:pPr>
        <w:pStyle w:val="Srednjareetka21"/>
        <w:ind w:left="708"/>
        <w:jc w:val="both"/>
        <w:rPr>
          <w:rFonts w:cstheme="minorHAnsi" w:hAnsiTheme="minorHAnsi" w:asciiTheme="minorHAnsi"/>
        </w:rPr>
      </w:pPr>
      <w:r w:rsidRPr="00B03FFB">
        <w:rPr>
          <w:rFonts w:cstheme="minorHAnsi" w:hAnsiTheme="minorHAnsi" w:asciiTheme="minorHAnsi"/>
        </w:rPr>
        <w:t>Zbog  nastupa trajne nesposobnosti za plaćanje nema izgleda za nastavak poslovanja</w:t>
      </w:r>
      <w:r>
        <w:rPr>
          <w:rFonts w:cstheme="minorHAnsi" w:hAnsiTheme="minorHAnsi" w:asciiTheme="minorHAnsi"/>
        </w:rPr>
        <w:t xml:space="preserve"> i treba provesti likvidaciju stečajnog dužnika unovčenjem njegove imovine u cilju namirenja tražbina stečajnih vjerovnika. </w:t>
      </w:r>
    </w:p>
    <w:p w:rsidRDefault="00A92F02" w:rsidP="00F753C2" w:rsidR="00A92F02">
      <w:pPr>
        <w:pStyle w:val="Srednjareetka21"/>
        <w:ind w:left="708"/>
        <w:jc w:val="both"/>
        <w:rPr>
          <w:rFonts w:cstheme="minorHAnsi" w:hAnsiTheme="minorHAnsi" w:asciiTheme="minorHAnsi"/>
        </w:rPr>
      </w:pPr>
    </w:p>
    <w:p w:rsidRDefault="00F753C2" w:rsidP="004C7F6C" w:rsidR="00F753C2">
      <w:pPr>
        <w:pStyle w:val="Srednjareetka21"/>
        <w:jc w:val="both"/>
      </w:pPr>
    </w:p>
    <w:p w:rsidRDefault="00605BB8" w:rsidP="00BC1B65" w:rsidR="00605BB8" w:rsidRPr="00C5481A">
      <w:pPr>
        <w:pStyle w:val="Srednjareetka21"/>
        <w:ind w:left="708"/>
        <w:jc w:val="both"/>
        <w:rPr>
          <w:rFonts w:eastAsia="Times New Roman"/>
          <w:b/>
        </w:rPr>
      </w:pPr>
    </w:p>
    <w:p w:rsidRDefault="005457E0" w:rsidP="005457E0" w:rsidR="005457E0">
      <w:pPr>
        <w:jc w:val="both"/>
        <w:rPr>
          <w:rFonts w:cs="Courier New" w:hAnsi="Calibri" w:ascii="Calibri"/>
          <w:b/>
          <w:bCs/>
          <w:caps/>
          <w:sz w:val="22"/>
          <w:szCs w:val="22"/>
        </w:rPr>
      </w:pPr>
      <w:r w:rsidRPr="00C5481A">
        <w:rPr>
          <w:rFonts w:cs="Courier New" w:hAnsi="Calibri" w:ascii="Calibri"/>
          <w:b/>
          <w:bCs/>
          <w:sz w:val="22"/>
          <w:szCs w:val="22"/>
        </w:rPr>
        <w:t>VI</w:t>
      </w:r>
      <w:r>
        <w:rPr>
          <w:rFonts w:cs="Courier New" w:hAnsi="Calibri" w:ascii="Calibri"/>
          <w:b/>
          <w:bCs/>
          <w:sz w:val="22"/>
          <w:szCs w:val="22"/>
        </w:rPr>
        <w:t>I</w:t>
      </w:r>
      <w:r w:rsidR="003D60B7">
        <w:rPr>
          <w:rFonts w:cs="Courier New" w:hAnsi="Calibri" w:ascii="Calibri"/>
          <w:b/>
          <w:bCs/>
          <w:sz w:val="22"/>
          <w:szCs w:val="22"/>
        </w:rPr>
        <w:t>I</w:t>
      </w:r>
      <w:r w:rsidRPr="00C5481A">
        <w:rPr>
          <w:rFonts w:cs="Courier New" w:hAnsi="Calibri" w:ascii="Calibri"/>
          <w:b/>
          <w:bCs/>
          <w:sz w:val="22"/>
          <w:szCs w:val="22"/>
        </w:rPr>
        <w:t>.</w:t>
      </w:r>
      <w:r w:rsidRPr="00C5481A">
        <w:rPr>
          <w:rFonts w:cs="Courier New" w:hAnsi="Calibri" w:ascii="Calibri"/>
          <w:b/>
          <w:bCs/>
          <w:sz w:val="22"/>
          <w:szCs w:val="22"/>
        </w:rPr>
        <w:tab/>
      </w:r>
      <w:r>
        <w:rPr>
          <w:rFonts w:cs="Courier New" w:hAnsi="Calibri" w:ascii="Calibri"/>
          <w:b/>
          <w:bCs/>
          <w:caps/>
          <w:sz w:val="22"/>
          <w:szCs w:val="22"/>
        </w:rPr>
        <w:t xml:space="preserve">PrijedloZI </w:t>
      </w:r>
      <w:r w:rsidRPr="00C5481A">
        <w:rPr>
          <w:rFonts w:cs="Courier New" w:hAnsi="Calibri" w:ascii="Calibri"/>
          <w:b/>
          <w:bCs/>
          <w:caps/>
          <w:sz w:val="22"/>
          <w:szCs w:val="22"/>
        </w:rPr>
        <w:t xml:space="preserve"> odluka</w:t>
      </w:r>
    </w:p>
    <w:p w:rsidRDefault="000A24A3" w:rsidP="005457E0" w:rsidR="000A24A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</w:p>
    <w:p w:rsidRDefault="00454345" w:rsidP="00454345" w:rsidR="00454345" w:rsidRPr="00C5481A">
      <w:pPr>
        <w:ind w:left="709"/>
        <w:jc w:val="both"/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>P</w:t>
      </w:r>
      <w:r w:rsidRPr="00C5481A">
        <w:rPr>
          <w:rFonts w:cs="Courier New" w:hAnsi="Calibri" w:ascii="Calibri"/>
          <w:sz w:val="22"/>
          <w:szCs w:val="22"/>
        </w:rPr>
        <w:t xml:space="preserve">redlažem da </w:t>
      </w:r>
      <w:r>
        <w:rPr>
          <w:rFonts w:cs="Courier New" w:hAnsi="Calibri" w:ascii="Calibri"/>
          <w:sz w:val="22"/>
          <w:szCs w:val="22"/>
        </w:rPr>
        <w:t>skupština vjerovnika</w:t>
      </w:r>
      <w:r w:rsidRPr="00C5481A">
        <w:rPr>
          <w:rFonts w:cs="Courier New" w:hAnsi="Calibri" w:ascii="Calibri"/>
          <w:sz w:val="22"/>
          <w:szCs w:val="22"/>
        </w:rPr>
        <w:t xml:space="preserve"> na današnjem ročištu donesu sl</w:t>
      </w:r>
      <w:r>
        <w:rPr>
          <w:rFonts w:cs="Courier New" w:hAnsi="Calibri" w:ascii="Calibri"/>
          <w:sz w:val="22"/>
          <w:szCs w:val="22"/>
        </w:rPr>
        <w:t>i</w:t>
      </w:r>
      <w:r w:rsidRPr="00C5481A">
        <w:rPr>
          <w:rFonts w:cs="Courier New" w:hAnsi="Calibri" w:ascii="Calibri"/>
          <w:sz w:val="22"/>
          <w:szCs w:val="22"/>
        </w:rPr>
        <w:t>jedeće odluke:</w:t>
      </w:r>
    </w:p>
    <w:p w:rsidRDefault="00454345" w:rsidP="00454345" w:rsidR="00454345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</w:p>
    <w:p w:rsidRDefault="00454345" w:rsidP="002E141B" w:rsidR="005457E0">
      <w:pPr>
        <w:pStyle w:val="Tijeloteksta"/>
        <w:numPr>
          <w:ilvl w:val="0"/>
          <w:numId w:val="1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Prihvaća</w:t>
      </w:r>
      <w:r w:rsidR="00392098">
        <w:rPr>
          <w:rFonts w:cs="Courier New" w:hAnsi="Calibri" w:ascii="Calibri"/>
          <w:sz w:val="22"/>
          <w:szCs w:val="22"/>
        </w:rPr>
        <w:t>ju</w:t>
      </w:r>
      <w:r w:rsidRPr="002E141B">
        <w:rPr>
          <w:rFonts w:cs="Courier New" w:hAnsi="Calibri" w:ascii="Calibri"/>
          <w:sz w:val="22"/>
          <w:szCs w:val="22"/>
        </w:rPr>
        <w:t xml:space="preserve"> se u cijelosti Izvješće stečajnog upravitelja o gospodarskom položaju stečajnog dužnika i njegovim uzrocima</w:t>
      </w:r>
      <w:r w:rsidR="00EF06E1" w:rsidRPr="002E141B">
        <w:rPr>
          <w:rFonts w:cs="Courier New" w:hAnsi="Calibri" w:ascii="Calibri"/>
          <w:sz w:val="22"/>
          <w:szCs w:val="22"/>
        </w:rPr>
        <w:t xml:space="preserve"> i </w:t>
      </w:r>
      <w:r w:rsidRPr="002E141B">
        <w:rPr>
          <w:rFonts w:cs="Courier New" w:hAnsi="Calibri" w:ascii="Calibri"/>
          <w:sz w:val="22"/>
          <w:szCs w:val="22"/>
        </w:rPr>
        <w:t>do sada poduzete radnje stečajnog upravitelja</w:t>
      </w:r>
      <w:r w:rsidR="000A24A3" w:rsidRPr="002E141B">
        <w:rPr>
          <w:rFonts w:cs="Courier New" w:hAnsi="Calibri" w:ascii="Calibri"/>
          <w:sz w:val="22"/>
          <w:szCs w:val="22"/>
        </w:rPr>
        <w:t>.</w:t>
      </w:r>
    </w:p>
    <w:p w:rsidRDefault="00A42878" w:rsidP="00A42878" w:rsidR="00A42878">
      <w:pPr>
        <w:pStyle w:val="Tijeloteksta"/>
        <w:tabs>
          <w:tab w:pos="426" w:val="left"/>
        </w:tabs>
        <w:ind w:left="720"/>
        <w:rPr>
          <w:rFonts w:cs="Courier New" w:hAnsi="Calibri" w:ascii="Calibri"/>
          <w:sz w:val="22"/>
          <w:szCs w:val="22"/>
        </w:rPr>
      </w:pPr>
    </w:p>
    <w:p w:rsidRDefault="0012094A" w:rsidP="000B0149" w:rsidR="004C7F6C">
      <w:pPr>
        <w:pStyle w:val="Bezproreda"/>
        <w:numPr>
          <w:ilvl w:val="0"/>
          <w:numId w:val="1"/>
        </w:num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Donošenje odluka o načinu unovčenja nekretnina i pokretnina stečajnog dužnika.</w:t>
      </w:r>
    </w:p>
    <w:p w:rsidRDefault="00D14472" w:rsidP="00B4143B" w:rsidR="00D14472">
      <w:pPr>
        <w:pStyle w:val="Bezproreda"/>
        <w:rPr>
          <w:rFonts w:cstheme="minorHAnsi" w:hAnsiTheme="minorHAnsi" w:asciiTheme="minorHAnsi"/>
          <w:sz w:val="22"/>
          <w:szCs w:val="22"/>
        </w:rPr>
      </w:pPr>
    </w:p>
    <w:p w:rsidRDefault="00FD7001" w:rsidP="00A42878" w:rsidR="00FD7001" w:rsidRPr="004C7F6C">
      <w:pPr>
        <w:pStyle w:val="Bezproreda"/>
        <w:tabs>
          <w:tab w:pos="426" w:val="left"/>
        </w:tabs>
        <w:ind w:left="360"/>
        <w:rPr>
          <w:rFonts w:cs="Courier New" w:hAnsi="Calibri" w:ascii="Calibri"/>
          <w:sz w:val="22"/>
          <w:szCs w:val="22"/>
        </w:rPr>
      </w:pPr>
    </w:p>
    <w:p w:rsidRDefault="0012094A" w:rsidP="00EF06E1" w:rsidR="000A24A3" w:rsidRPr="00FB3744">
      <w:p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U Imotskom</w:t>
      </w:r>
      <w:r w:rsidR="00A92F02">
        <w:rPr>
          <w:rFonts w:cstheme="minorHAnsi" w:hAnsiTheme="minorHAnsi" w:asciiTheme="minorHAnsi"/>
          <w:sz w:val="22"/>
          <w:szCs w:val="22"/>
        </w:rPr>
        <w:t xml:space="preserve">, </w:t>
      </w:r>
      <w:r w:rsidR="00B4143B">
        <w:rPr>
          <w:rFonts w:cstheme="minorHAnsi" w:hAnsiTheme="minorHAnsi" w:asciiTheme="minorHAnsi"/>
          <w:sz w:val="22"/>
          <w:szCs w:val="22"/>
        </w:rPr>
        <w:t xml:space="preserve"> </w:t>
      </w:r>
      <w:r>
        <w:rPr>
          <w:rFonts w:cstheme="minorHAnsi" w:hAnsiTheme="minorHAnsi" w:asciiTheme="minorHAnsi"/>
          <w:sz w:val="22"/>
          <w:szCs w:val="22"/>
        </w:rPr>
        <w:t>0</w:t>
      </w:r>
      <w:r w:rsidR="00B4143B">
        <w:rPr>
          <w:rFonts w:cstheme="minorHAnsi" w:hAnsiTheme="minorHAnsi" w:asciiTheme="minorHAnsi"/>
          <w:sz w:val="22"/>
          <w:szCs w:val="22"/>
        </w:rPr>
        <w:t>1.12</w:t>
      </w:r>
      <w:r>
        <w:rPr>
          <w:rFonts w:cstheme="minorHAnsi" w:hAnsiTheme="minorHAnsi" w:asciiTheme="minorHAnsi"/>
          <w:sz w:val="22"/>
          <w:szCs w:val="22"/>
        </w:rPr>
        <w:t>.</w:t>
      </w:r>
      <w:r w:rsidR="00A42878">
        <w:rPr>
          <w:rFonts w:cstheme="minorHAnsi" w:hAnsiTheme="minorHAnsi" w:asciiTheme="minorHAnsi"/>
          <w:sz w:val="22"/>
          <w:szCs w:val="22"/>
        </w:rPr>
        <w:t xml:space="preserve"> </w:t>
      </w:r>
      <w:r w:rsidR="00A92F02">
        <w:rPr>
          <w:rFonts w:cstheme="minorHAnsi" w:hAnsiTheme="minorHAnsi" w:asciiTheme="minorHAnsi"/>
          <w:sz w:val="22"/>
          <w:szCs w:val="22"/>
        </w:rPr>
        <w:t xml:space="preserve"> 2018</w:t>
      </w:r>
      <w:r w:rsidR="00FB3744" w:rsidRPr="00FB3744">
        <w:rPr>
          <w:rFonts w:cstheme="minorHAnsi" w:hAnsiTheme="minorHAnsi" w:asciiTheme="minorHAnsi"/>
          <w:sz w:val="22"/>
          <w:szCs w:val="22"/>
        </w:rPr>
        <w:t>.</w:t>
      </w:r>
    </w:p>
    <w:p w:rsidRDefault="00CE3043" w:rsidP="00FB3744" w:rsidR="00CE3043" w:rsidRPr="00FB3744">
      <w:pPr>
        <w:rPr>
          <w:rFonts w:cstheme="minorHAnsi" w:hAnsiTheme="minorHAnsi" w:asciiTheme="minorHAnsi"/>
          <w:sz w:val="22"/>
          <w:szCs w:val="22"/>
        </w:rPr>
      </w:pPr>
    </w:p>
    <w:p w:rsidRDefault="008B3010" w:rsidP="008B3010" w:rsidR="008B3010">
      <w:pPr>
        <w:pStyle w:val="Odlomakpopisa"/>
        <w:ind w:left="720"/>
        <w:rPr>
          <w:rFonts w:cstheme="minorHAnsi" w:hAnsiTheme="minorHAnsi" w:asciiTheme="minorHAnsi"/>
          <w:sz w:val="22"/>
          <w:szCs w:val="22"/>
        </w:rPr>
      </w:pPr>
    </w:p>
    <w:p w:rsidRDefault="008B3010" w:rsidP="008B3010" w:rsidR="008B3010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STEČAJNI UPRAVITELJ:</w:t>
      </w:r>
    </w:p>
    <w:p w:rsidRDefault="008B3010" w:rsidP="008B3010" w:rsidR="008B3010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8B3010" w:rsidP="00D14472" w:rsidR="00D14472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         Zdravko Tešić</w:t>
      </w:r>
    </w:p>
    <w:p w:rsidRDefault="00D14472" w:rsidP="00D14472" w:rsidR="00D14472">
      <w:pPr>
        <w:rPr>
          <w:rFonts w:cstheme="minorHAnsi" w:hAnsiTheme="minorHAnsi" w:asciiTheme="minorHAnsi"/>
          <w:sz w:val="22"/>
          <w:szCs w:val="22"/>
        </w:rPr>
      </w:pPr>
    </w:p>
    <w:p w:rsidRDefault="00D14472" w:rsidP="00D14472" w:rsidR="00D14472">
      <w:pPr>
        <w:rPr>
          <w:rFonts w:cstheme="minorHAnsi" w:hAnsiTheme="minorHAnsi" w:asciiTheme="minorHAnsi"/>
          <w:sz w:val="22"/>
          <w:szCs w:val="22"/>
        </w:rPr>
      </w:pPr>
    </w:p>
    <w:p w:rsidRDefault="0012094A" w:rsidP="00D14472" w:rsidR="00D14472">
      <w:p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PRILOZI:</w:t>
      </w:r>
    </w:p>
    <w:p w:rsidRDefault="0012094A" w:rsidP="00D14472" w:rsidR="0012094A">
      <w:pPr>
        <w:rPr>
          <w:rFonts w:cstheme="minorHAnsi" w:hAnsiTheme="minorHAnsi" w:asciiTheme="minorHAnsi"/>
          <w:sz w:val="22"/>
          <w:szCs w:val="22"/>
        </w:rPr>
      </w:pPr>
    </w:p>
    <w:p w:rsidRDefault="0012094A" w:rsidP="0012094A" w:rsidR="0012094A">
      <w:pPr>
        <w:pStyle w:val="Odlomakpopisa"/>
        <w:numPr>
          <w:ilvl w:val="0"/>
          <w:numId w:val="20"/>
        </w:num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Izvodi iz zemljišnih knjiga, z.k.ul. 31, 32, 947 i 948 k.o. Imotski-Glavina;</w:t>
      </w:r>
    </w:p>
    <w:p w:rsidRDefault="0012094A" w:rsidP="0012094A" w:rsidR="0012094A" w:rsidRPr="0012094A">
      <w:pPr>
        <w:pStyle w:val="Odlomakpopisa"/>
        <w:numPr>
          <w:ilvl w:val="0"/>
          <w:numId w:val="20"/>
        </w:numPr>
        <w:rPr>
          <w:rFonts w:cstheme="minorHAnsi" w:hAnsiTheme="minorHAnsi" w:asciiTheme="minorHAnsi"/>
          <w:sz w:val="22"/>
          <w:szCs w:val="22"/>
        </w:rPr>
      </w:pPr>
      <w:r w:rsidRPr="0012094A">
        <w:rPr>
          <w:rFonts w:cstheme="minorHAnsi" w:hAnsiTheme="minorHAnsi" w:asciiTheme="minorHAnsi"/>
          <w:sz w:val="22"/>
          <w:szCs w:val="22"/>
        </w:rPr>
        <w:t>Uvjerenje iz službene evidencije MUP-a</w:t>
      </w:r>
      <w:r>
        <w:rPr>
          <w:rFonts w:cstheme="minorHAnsi" w:hAnsiTheme="minorHAnsi" w:asciiTheme="minorHAnsi"/>
          <w:sz w:val="22"/>
          <w:szCs w:val="22"/>
        </w:rPr>
        <w:t xml:space="preserve"> od 23.11</w:t>
      </w:r>
      <w:r w:rsidRPr="0012094A">
        <w:rPr>
          <w:rFonts w:cstheme="minorHAnsi" w:hAnsiTheme="minorHAnsi" w:asciiTheme="minorHAnsi"/>
          <w:sz w:val="22"/>
          <w:szCs w:val="22"/>
        </w:rPr>
        <w:t>.2018.</w:t>
      </w:r>
      <w:r>
        <w:rPr>
          <w:rFonts w:cstheme="minorHAnsi" w:hAnsiTheme="minorHAnsi" w:asciiTheme="minorHAnsi"/>
          <w:sz w:val="22"/>
          <w:szCs w:val="22"/>
        </w:rPr>
        <w:t>;</w:t>
      </w:r>
    </w:p>
    <w:p w:rsidRDefault="0012094A" w:rsidP="00B4143B" w:rsidR="00B4143B">
      <w:pPr>
        <w:pStyle w:val="Odlomakpopisa"/>
        <w:numPr>
          <w:ilvl w:val="0"/>
          <w:numId w:val="20"/>
        </w:num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„Pregled naplativih potraživanja na dan 09.09.2018.</w:t>
      </w:r>
    </w:p>
    <w:p w:rsidRDefault="00B4143B" w:rsidP="00B4143B" w:rsidR="00B4143B" w:rsidRPr="00B4143B">
      <w:pPr>
        <w:pStyle w:val="Odlomakpopisa"/>
        <w:numPr>
          <w:ilvl w:val="0"/>
          <w:numId w:val="20"/>
        </w:numPr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Zapisnik o primopredaji od 20.09.2018.</w:t>
      </w:r>
    </w:p>
    <w:sectPr w:rsidSect="0046469F" w:rsidR="00B4143B" w:rsidRPr="00B4143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839" w:rsidP="001A61A1" w:rsidR="00A03839">
      <w:r>
        <w:separator/>
      </w:r>
    </w:p>
  </w:endnote>
  <w:endnote w:id="0" w:type="continuationSeparator">
    <w:p w:rsidRDefault="00A03839" w:rsidP="001A61A1" w:rsidR="00A03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7556"/>
      <w:docPartObj>
        <w:docPartGallery w:val="Page Numbers (Bottom of Page)"/>
        <w:docPartUnique/>
      </w:docPartObj>
    </w:sdtPr>
    <w:sdtEndPr/>
    <w:sdtContent>
      <w:p w:rsidRDefault="00675D7E" w:rsidR="001B222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CB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1B222D" w:rsidR="001B22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839" w:rsidP="001A61A1" w:rsidR="00A03839">
      <w:r>
        <w:separator/>
      </w:r>
    </w:p>
  </w:footnote>
  <w:footnote w:id="0" w:type="continuationSeparator">
    <w:p w:rsidRDefault="00A03839" w:rsidP="001A61A1" w:rsidR="00A0383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3">
    <w:nsid w:val="0D203774"/>
    <w:multiLevelType w:val="hybridMultilevel"/>
    <w:tmpl w:val="A2DEB19A"/>
    <w:lvl w:tplc="D76E5042" w:ilvl="0">
      <w:start w:val="1"/>
      <w:numFmt w:val="decimal"/>
      <w:lvlText w:val="%1."/>
      <w:lvlJc w:val="left"/>
      <w:pPr>
        <w:ind w:hanging="360" w:left="720"/>
      </w:pPr>
      <w:rPr>
        <w:rFonts w:cstheme="minorHAnsi"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0F3A33"/>
    <w:multiLevelType w:val="multilevel"/>
    <w:tmpl w:val="6F22F3D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5">
    <w:nsid w:val="10DF6F65"/>
    <w:multiLevelType w:val="hybridMultilevel"/>
    <w:tmpl w:val="EFB0C930"/>
    <w:lvl w:tplc="3EF6D39E" w:ilvl="0">
      <w:start w:val="5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1E6CA7"/>
    <w:multiLevelType w:val="hybridMultilevel"/>
    <w:tmpl w:val="846246D8"/>
    <w:lvl w:tplc="53F2D776" w:ilvl="0">
      <w:start w:val="1"/>
      <w:numFmt w:val="decimal"/>
      <w:lvlText w:val="%1)"/>
      <w:lvlJc w:val="left"/>
      <w:pPr>
        <w:ind w:hanging="360" w:left="1068"/>
      </w:pPr>
      <w:rPr>
        <w:rFonts w:cs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17D0BBB"/>
    <w:multiLevelType w:val="hybridMultilevel"/>
    <w:tmpl w:val="9C04F63C"/>
    <w:lvl w:tplc="E7F8C78A" w:ilvl="0">
      <w:start w:val="5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A72623"/>
    <w:multiLevelType w:val="hybridMultilevel"/>
    <w:tmpl w:val="DB96C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C8051F"/>
    <w:multiLevelType w:val="hybridMultilevel"/>
    <w:tmpl w:val="57560E74"/>
    <w:lvl w:tplc="44E8FCF2" w:ilvl="0">
      <w:numFmt w:val="bullet"/>
      <w:lvlText w:val=""/>
      <w:lvlJc w:val="left"/>
      <w:pPr>
        <w:ind w:hanging="360" w:left="1080"/>
      </w:pPr>
      <w:rPr>
        <w:rFonts w:cstheme="minorHAnsi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4342883"/>
    <w:multiLevelType w:val="hybridMultilevel"/>
    <w:tmpl w:val="56B861BC"/>
    <w:lvl w:tplc="B4B06F2C" w:ilvl="0">
      <w:start w:val="3"/>
      <w:numFmt w:val="low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5D33DEF"/>
    <w:multiLevelType w:val="hybridMultilevel"/>
    <w:tmpl w:val="9A3A0988"/>
    <w:lvl w:tplc="E1726852" w:ilvl="0">
      <w:start w:val="5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F05140B"/>
    <w:multiLevelType w:val="hybridMultilevel"/>
    <w:tmpl w:val="6A802DA8"/>
    <w:lvl w:tplc="AE2E960A" w:ilvl="0">
      <w:start w:val="6"/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4DF0229"/>
    <w:multiLevelType w:val="hybridMultilevel"/>
    <w:tmpl w:val="A99C5B46"/>
    <w:lvl w:tplc="7974BF62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4">
    <w:nsid w:val="48DD071D"/>
    <w:multiLevelType w:val="hybridMultilevel"/>
    <w:tmpl w:val="5560B70E"/>
    <w:lvl w:tplc="A69884BA" w:ilvl="0">
      <w:numFmt w:val="bullet"/>
      <w:lvlText w:val="-"/>
      <w:lvlJc w:val="left"/>
      <w:pPr>
        <w:ind w:hanging="360" w:left="927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4B6D4B04"/>
    <w:multiLevelType w:val="hybridMultilevel"/>
    <w:tmpl w:val="E9F063FC"/>
    <w:lvl w:tplc="800238D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DE3F3B"/>
    <w:multiLevelType w:val="hybridMultilevel"/>
    <w:tmpl w:val="F2AC3DCA"/>
    <w:lvl w:tplc="E8083154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F0212D5"/>
    <w:multiLevelType w:val="hybridMultilevel"/>
    <w:tmpl w:val="224E6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AC7701"/>
    <w:multiLevelType w:val="hybridMultilevel"/>
    <w:tmpl w:val="49AEF5A2"/>
    <w:lvl w:tplc="F52A0DE4" w:ilvl="0">
      <w:start w:val="6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4"/>
  </w:num>
  <w:num w:numId="4">
    <w:abstractNumId w:val="6"/>
  </w:num>
  <w:num w:numId="5">
    <w:abstractNumId w:val="15"/>
  </w:num>
  <w:num w:numId="6">
    <w:abstractNumId w:val="9"/>
  </w:num>
  <w:num w:numId="7">
    <w:abstractNumId w:val="14"/>
  </w:num>
  <w:num w:numId="8">
    <w:abstractNumId w:val="18"/>
  </w:num>
  <w:num w:numId="9">
    <w:abstractNumId w:val="1"/>
  </w:num>
  <w:num w:numId="10">
    <w:abstractNumId w:val="2"/>
  </w:num>
  <w:num w:numId="11">
    <w:abstractNumId w:val="0"/>
  </w:num>
  <w:num w:numId="12">
    <w:abstractNumId w:val="13"/>
  </w:num>
  <w:num w:numId="13">
    <w:abstractNumId w:val="12"/>
  </w:num>
  <w:num w:numId="14">
    <w:abstractNumId w:val="19"/>
  </w:num>
  <w:num w:numId="15">
    <w:abstractNumId w:val="17"/>
  </w:num>
  <w:num w:numId="16">
    <w:abstractNumId w:val="10"/>
  </w:num>
  <w:num w:numId="17">
    <w:abstractNumId w:val="5"/>
  </w:num>
  <w:num w:numId="18">
    <w:abstractNumId w:val="7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379"/>
    <w:rsid w:val="00001D56"/>
    <w:rsid w:val="000022D2"/>
    <w:rsid w:val="00004338"/>
    <w:rsid w:val="00030543"/>
    <w:rsid w:val="000557C0"/>
    <w:rsid w:val="00060184"/>
    <w:rsid w:val="00061C1A"/>
    <w:rsid w:val="00070336"/>
    <w:rsid w:val="000721A2"/>
    <w:rsid w:val="000879CB"/>
    <w:rsid w:val="000924CC"/>
    <w:rsid w:val="00094FBD"/>
    <w:rsid w:val="000962BA"/>
    <w:rsid w:val="00096E5A"/>
    <w:rsid w:val="000A24A3"/>
    <w:rsid w:val="000A42E1"/>
    <w:rsid w:val="000B0149"/>
    <w:rsid w:val="000B2820"/>
    <w:rsid w:val="000C20D5"/>
    <w:rsid w:val="000C32E8"/>
    <w:rsid w:val="000C497C"/>
    <w:rsid w:val="000C4C96"/>
    <w:rsid w:val="000C5AED"/>
    <w:rsid w:val="000D21FA"/>
    <w:rsid w:val="000D2DE3"/>
    <w:rsid w:val="000E4B26"/>
    <w:rsid w:val="000E6C2A"/>
    <w:rsid w:val="000E6E90"/>
    <w:rsid w:val="00102150"/>
    <w:rsid w:val="001100B3"/>
    <w:rsid w:val="001127F0"/>
    <w:rsid w:val="0011352B"/>
    <w:rsid w:val="0012094A"/>
    <w:rsid w:val="00122BFA"/>
    <w:rsid w:val="0012575E"/>
    <w:rsid w:val="00131F9D"/>
    <w:rsid w:val="001434D7"/>
    <w:rsid w:val="0014573E"/>
    <w:rsid w:val="00146AE6"/>
    <w:rsid w:val="0015576A"/>
    <w:rsid w:val="00167BB2"/>
    <w:rsid w:val="001715ED"/>
    <w:rsid w:val="001854C8"/>
    <w:rsid w:val="00185B74"/>
    <w:rsid w:val="00191227"/>
    <w:rsid w:val="001A5FCB"/>
    <w:rsid w:val="001A61A1"/>
    <w:rsid w:val="001B222D"/>
    <w:rsid w:val="001B30FD"/>
    <w:rsid w:val="001B397F"/>
    <w:rsid w:val="001F0732"/>
    <w:rsid w:val="0021048D"/>
    <w:rsid w:val="00213F20"/>
    <w:rsid w:val="002145C8"/>
    <w:rsid w:val="00232D5E"/>
    <w:rsid w:val="00236B01"/>
    <w:rsid w:val="002425F2"/>
    <w:rsid w:val="00274C05"/>
    <w:rsid w:val="002767F9"/>
    <w:rsid w:val="00276ECD"/>
    <w:rsid w:val="00280CBA"/>
    <w:rsid w:val="002833D8"/>
    <w:rsid w:val="00290D6C"/>
    <w:rsid w:val="0029103A"/>
    <w:rsid w:val="002A2951"/>
    <w:rsid w:val="002B4070"/>
    <w:rsid w:val="002C34E1"/>
    <w:rsid w:val="002D679A"/>
    <w:rsid w:val="002D728C"/>
    <w:rsid w:val="002E141B"/>
    <w:rsid w:val="002E43A4"/>
    <w:rsid w:val="002E4857"/>
    <w:rsid w:val="002E71C6"/>
    <w:rsid w:val="002F1193"/>
    <w:rsid w:val="00305EDC"/>
    <w:rsid w:val="00307E83"/>
    <w:rsid w:val="00317516"/>
    <w:rsid w:val="00332291"/>
    <w:rsid w:val="00334E4E"/>
    <w:rsid w:val="00355BF9"/>
    <w:rsid w:val="0035711D"/>
    <w:rsid w:val="0036756D"/>
    <w:rsid w:val="00373F8F"/>
    <w:rsid w:val="00384BCA"/>
    <w:rsid w:val="00386A0D"/>
    <w:rsid w:val="00392098"/>
    <w:rsid w:val="00394064"/>
    <w:rsid w:val="003A6794"/>
    <w:rsid w:val="003A7245"/>
    <w:rsid w:val="003B5342"/>
    <w:rsid w:val="003C211B"/>
    <w:rsid w:val="003C6896"/>
    <w:rsid w:val="003D0DA6"/>
    <w:rsid w:val="003D1307"/>
    <w:rsid w:val="003D60B7"/>
    <w:rsid w:val="003F182F"/>
    <w:rsid w:val="003F2961"/>
    <w:rsid w:val="003F636E"/>
    <w:rsid w:val="00404549"/>
    <w:rsid w:val="004116F0"/>
    <w:rsid w:val="00412E4F"/>
    <w:rsid w:val="00415182"/>
    <w:rsid w:val="00422A55"/>
    <w:rsid w:val="00426B0F"/>
    <w:rsid w:val="00427933"/>
    <w:rsid w:val="0043080F"/>
    <w:rsid w:val="00436EC7"/>
    <w:rsid w:val="00442F89"/>
    <w:rsid w:val="00445688"/>
    <w:rsid w:val="00445AFF"/>
    <w:rsid w:val="004510EE"/>
    <w:rsid w:val="0045152E"/>
    <w:rsid w:val="00454345"/>
    <w:rsid w:val="0046469F"/>
    <w:rsid w:val="0047531D"/>
    <w:rsid w:val="00485B27"/>
    <w:rsid w:val="0049334C"/>
    <w:rsid w:val="004957DA"/>
    <w:rsid w:val="004A045D"/>
    <w:rsid w:val="004A1B75"/>
    <w:rsid w:val="004B0B4F"/>
    <w:rsid w:val="004C0F44"/>
    <w:rsid w:val="004C166E"/>
    <w:rsid w:val="004C22EF"/>
    <w:rsid w:val="004C4290"/>
    <w:rsid w:val="004C786B"/>
    <w:rsid w:val="004C7F6C"/>
    <w:rsid w:val="00507680"/>
    <w:rsid w:val="00521B0D"/>
    <w:rsid w:val="005221B1"/>
    <w:rsid w:val="00525AA4"/>
    <w:rsid w:val="005344E3"/>
    <w:rsid w:val="00541E87"/>
    <w:rsid w:val="0054329C"/>
    <w:rsid w:val="00544317"/>
    <w:rsid w:val="005457E0"/>
    <w:rsid w:val="00566DEE"/>
    <w:rsid w:val="0058616F"/>
    <w:rsid w:val="00587713"/>
    <w:rsid w:val="005B0D72"/>
    <w:rsid w:val="005B1487"/>
    <w:rsid w:val="005C54AB"/>
    <w:rsid w:val="005D1D80"/>
    <w:rsid w:val="005D78BF"/>
    <w:rsid w:val="005E0CC5"/>
    <w:rsid w:val="005F51CC"/>
    <w:rsid w:val="005F57F5"/>
    <w:rsid w:val="0060090A"/>
    <w:rsid w:val="00605BB8"/>
    <w:rsid w:val="00611FB9"/>
    <w:rsid w:val="006229BB"/>
    <w:rsid w:val="00624AA6"/>
    <w:rsid w:val="006253CC"/>
    <w:rsid w:val="00626D83"/>
    <w:rsid w:val="00627D69"/>
    <w:rsid w:val="006428BB"/>
    <w:rsid w:val="00670666"/>
    <w:rsid w:val="0067113B"/>
    <w:rsid w:val="006731DF"/>
    <w:rsid w:val="00675B5F"/>
    <w:rsid w:val="00675D7E"/>
    <w:rsid w:val="00686664"/>
    <w:rsid w:val="006955C1"/>
    <w:rsid w:val="006A5F57"/>
    <w:rsid w:val="006C1D16"/>
    <w:rsid w:val="006C2270"/>
    <w:rsid w:val="006E2053"/>
    <w:rsid w:val="006E23E8"/>
    <w:rsid w:val="006E2704"/>
    <w:rsid w:val="006E298F"/>
    <w:rsid w:val="006E650D"/>
    <w:rsid w:val="006F3EE1"/>
    <w:rsid w:val="00706812"/>
    <w:rsid w:val="007153DE"/>
    <w:rsid w:val="00722B8E"/>
    <w:rsid w:val="00733BDD"/>
    <w:rsid w:val="00746F38"/>
    <w:rsid w:val="00761974"/>
    <w:rsid w:val="00774FDB"/>
    <w:rsid w:val="0078223D"/>
    <w:rsid w:val="00792219"/>
    <w:rsid w:val="007D68A1"/>
    <w:rsid w:val="007F21D8"/>
    <w:rsid w:val="007F5138"/>
    <w:rsid w:val="00804307"/>
    <w:rsid w:val="0081004C"/>
    <w:rsid w:val="00823B4C"/>
    <w:rsid w:val="00824AFC"/>
    <w:rsid w:val="008251A2"/>
    <w:rsid w:val="00825C11"/>
    <w:rsid w:val="00832BFF"/>
    <w:rsid w:val="0086379B"/>
    <w:rsid w:val="0087082D"/>
    <w:rsid w:val="00893447"/>
    <w:rsid w:val="00895F69"/>
    <w:rsid w:val="008B00ED"/>
    <w:rsid w:val="008B3010"/>
    <w:rsid w:val="008B4D44"/>
    <w:rsid w:val="008C7E3A"/>
    <w:rsid w:val="008D3376"/>
    <w:rsid w:val="008D36C6"/>
    <w:rsid w:val="008F2058"/>
    <w:rsid w:val="00913379"/>
    <w:rsid w:val="00916C4C"/>
    <w:rsid w:val="00925603"/>
    <w:rsid w:val="00932F19"/>
    <w:rsid w:val="0094206E"/>
    <w:rsid w:val="00951E57"/>
    <w:rsid w:val="00954B52"/>
    <w:rsid w:val="00977A5B"/>
    <w:rsid w:val="009829B6"/>
    <w:rsid w:val="00996746"/>
    <w:rsid w:val="009A060C"/>
    <w:rsid w:val="009A2EEA"/>
    <w:rsid w:val="009A6DE2"/>
    <w:rsid w:val="009B12F9"/>
    <w:rsid w:val="009B1CFD"/>
    <w:rsid w:val="009D3C42"/>
    <w:rsid w:val="009D3E0C"/>
    <w:rsid w:val="009E23D7"/>
    <w:rsid w:val="009E7D73"/>
    <w:rsid w:val="009F7BB0"/>
    <w:rsid w:val="00A01DD8"/>
    <w:rsid w:val="00A03839"/>
    <w:rsid w:val="00A1175B"/>
    <w:rsid w:val="00A15111"/>
    <w:rsid w:val="00A2531C"/>
    <w:rsid w:val="00A26AB3"/>
    <w:rsid w:val="00A35AC6"/>
    <w:rsid w:val="00A40F77"/>
    <w:rsid w:val="00A42878"/>
    <w:rsid w:val="00A50A57"/>
    <w:rsid w:val="00A5136B"/>
    <w:rsid w:val="00A5272B"/>
    <w:rsid w:val="00A56AB9"/>
    <w:rsid w:val="00A86051"/>
    <w:rsid w:val="00A861B2"/>
    <w:rsid w:val="00A9214E"/>
    <w:rsid w:val="00A92F02"/>
    <w:rsid w:val="00A9494D"/>
    <w:rsid w:val="00AA4CDB"/>
    <w:rsid w:val="00AC3310"/>
    <w:rsid w:val="00AF0D71"/>
    <w:rsid w:val="00AF3162"/>
    <w:rsid w:val="00AF51DC"/>
    <w:rsid w:val="00B018C9"/>
    <w:rsid w:val="00B03FFB"/>
    <w:rsid w:val="00B06832"/>
    <w:rsid w:val="00B11C49"/>
    <w:rsid w:val="00B14C67"/>
    <w:rsid w:val="00B20F4B"/>
    <w:rsid w:val="00B229CC"/>
    <w:rsid w:val="00B32C5A"/>
    <w:rsid w:val="00B36F0B"/>
    <w:rsid w:val="00B4143B"/>
    <w:rsid w:val="00B50784"/>
    <w:rsid w:val="00B52510"/>
    <w:rsid w:val="00B74CB1"/>
    <w:rsid w:val="00B8470E"/>
    <w:rsid w:val="00B86437"/>
    <w:rsid w:val="00B91EC9"/>
    <w:rsid w:val="00B93580"/>
    <w:rsid w:val="00BA391E"/>
    <w:rsid w:val="00BB2B89"/>
    <w:rsid w:val="00BC1B65"/>
    <w:rsid w:val="00BD18BF"/>
    <w:rsid w:val="00BD31C2"/>
    <w:rsid w:val="00BD4690"/>
    <w:rsid w:val="00BE673F"/>
    <w:rsid w:val="00C11FBB"/>
    <w:rsid w:val="00C23C5E"/>
    <w:rsid w:val="00C278C1"/>
    <w:rsid w:val="00C44083"/>
    <w:rsid w:val="00C4649C"/>
    <w:rsid w:val="00C65EE9"/>
    <w:rsid w:val="00C73DBC"/>
    <w:rsid w:val="00C81C81"/>
    <w:rsid w:val="00C8217F"/>
    <w:rsid w:val="00C83964"/>
    <w:rsid w:val="00C85584"/>
    <w:rsid w:val="00C96F5C"/>
    <w:rsid w:val="00CA4859"/>
    <w:rsid w:val="00CB5463"/>
    <w:rsid w:val="00CB560F"/>
    <w:rsid w:val="00CC2D0E"/>
    <w:rsid w:val="00CC32CA"/>
    <w:rsid w:val="00CC7762"/>
    <w:rsid w:val="00CD6292"/>
    <w:rsid w:val="00CD7AA6"/>
    <w:rsid w:val="00CE3043"/>
    <w:rsid w:val="00CF481D"/>
    <w:rsid w:val="00D041FB"/>
    <w:rsid w:val="00D06768"/>
    <w:rsid w:val="00D07762"/>
    <w:rsid w:val="00D13E36"/>
    <w:rsid w:val="00D14472"/>
    <w:rsid w:val="00D204F1"/>
    <w:rsid w:val="00D27F00"/>
    <w:rsid w:val="00D33339"/>
    <w:rsid w:val="00D34C64"/>
    <w:rsid w:val="00D47C78"/>
    <w:rsid w:val="00D5556D"/>
    <w:rsid w:val="00D56A87"/>
    <w:rsid w:val="00D7057C"/>
    <w:rsid w:val="00D73356"/>
    <w:rsid w:val="00DB5298"/>
    <w:rsid w:val="00DB5796"/>
    <w:rsid w:val="00DE4F0E"/>
    <w:rsid w:val="00E0722E"/>
    <w:rsid w:val="00E07995"/>
    <w:rsid w:val="00E14159"/>
    <w:rsid w:val="00E159E2"/>
    <w:rsid w:val="00E24964"/>
    <w:rsid w:val="00E31F0F"/>
    <w:rsid w:val="00E36758"/>
    <w:rsid w:val="00E37833"/>
    <w:rsid w:val="00E419F0"/>
    <w:rsid w:val="00E70978"/>
    <w:rsid w:val="00E72F6B"/>
    <w:rsid w:val="00E734AF"/>
    <w:rsid w:val="00E80269"/>
    <w:rsid w:val="00E92033"/>
    <w:rsid w:val="00E94143"/>
    <w:rsid w:val="00EA0E86"/>
    <w:rsid w:val="00EA6118"/>
    <w:rsid w:val="00EC3037"/>
    <w:rsid w:val="00EC3A24"/>
    <w:rsid w:val="00EC7471"/>
    <w:rsid w:val="00ED23E8"/>
    <w:rsid w:val="00ED70C1"/>
    <w:rsid w:val="00EF06E1"/>
    <w:rsid w:val="00EF7015"/>
    <w:rsid w:val="00F066B4"/>
    <w:rsid w:val="00F1263F"/>
    <w:rsid w:val="00F127FB"/>
    <w:rsid w:val="00F1291D"/>
    <w:rsid w:val="00F12D58"/>
    <w:rsid w:val="00F144AB"/>
    <w:rsid w:val="00F179D3"/>
    <w:rsid w:val="00F20189"/>
    <w:rsid w:val="00F221DB"/>
    <w:rsid w:val="00F251A3"/>
    <w:rsid w:val="00F3501E"/>
    <w:rsid w:val="00F6121A"/>
    <w:rsid w:val="00F753C2"/>
    <w:rsid w:val="00F823D9"/>
    <w:rsid w:val="00F82B85"/>
    <w:rsid w:val="00F831B8"/>
    <w:rsid w:val="00F96194"/>
    <w:rsid w:val="00FA528E"/>
    <w:rsid w:val="00FB3744"/>
    <w:rsid w:val="00FB38A6"/>
    <w:rsid w:val="00FC21E4"/>
    <w:rsid w:val="00FD1E58"/>
    <w:rsid w:val="00FD30A3"/>
    <w:rsid w:val="00FD59AE"/>
    <w:rsid w:val="00FD7001"/>
    <w:rsid w:val="00FE00A5"/>
    <w:rsid w:val="00FE09D5"/>
    <w:rsid w:val="00FF2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3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3379"/>
    <w:rPr>
      <w:rFonts w:cs="Times New Roman" w:eastAsia="Times New Roman" w:hAnsi="Times New Roman" w:ascii="Times New Roman"/>
      <w:b/>
      <w:bCs/>
      <w:sz w:val="28"/>
      <w:szCs w:val="28"/>
    </w:rPr>
  </w:style>
  <w:style w:styleId="Podnoje" w:type="paragraph">
    <w:name w:val="footer"/>
    <w:basedOn w:val="Normal"/>
    <w:link w:val="PodnojeChar"/>
    <w:uiPriority w:val="99"/>
    <w:rsid w:val="00913379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13379"/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bold" w:type="character">
    <w:name w:val="bold"/>
    <w:basedOn w:val="Zadanifontodlomka"/>
    <w:rsid w:val="00EA6118"/>
  </w:style>
  <w:style w:customStyle="true" w:styleId="apple-converted-space" w:type="character">
    <w:name w:val="apple-converted-space"/>
    <w:basedOn w:val="Zadanifontodlomka"/>
    <w:rsid w:val="00EA6118"/>
  </w:style>
  <w:style w:styleId="Bezproreda" w:type="paragraph">
    <w:name w:val="No Spacing"/>
    <w:uiPriority w:val="1"/>
    <w:qFormat/>
    <w:rsid w:val="00EA61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457E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457E0"/>
    <w:rPr>
      <w:rFonts w:cs="Times New Roman" w:eastAsia="Times New Roman" w:hAnsi="Times New Roman" w:ascii="Times New Roman"/>
      <w:sz w:val="24"/>
      <w:szCs w:val="24"/>
    </w:rPr>
  </w:style>
  <w:style w:customStyle="true" w:styleId="Srednjareetka21" w:type="paragraph">
    <w:name w:val="Srednja rešetka 21"/>
    <w:uiPriority w:val="1"/>
    <w:qFormat/>
    <w:rsid w:val="005457E0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457E0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customStyle="true" w:styleId="tabletitle2" w:type="character">
    <w:name w:val="table_title2"/>
    <w:basedOn w:val="Zadanifontodlomka"/>
    <w:rsid w:val="00BC1B65"/>
  </w:style>
  <w:style w:styleId="Zaglavlje" w:type="paragraph">
    <w:name w:val="header"/>
    <w:basedOn w:val="Normal"/>
    <w:link w:val="ZaglavljeChar"/>
    <w:uiPriority w:val="99"/>
    <w:semiHidden/>
    <w:unhideWhenUsed/>
    <w:rsid w:val="001A61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A61A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A15111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9E7D73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0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CB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CBA"/>
    <w:rPr>
      <w:rFonts w:cstheme="minorHAnsi" w:hAnsiTheme="minorHAnsi" w:asciiTheme="minorHAnsi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CBA"/>
    <w:rPr>
      <w:rFonts w:cstheme="minorHAnsi" w:hAnsiTheme="minorHAnsi" w:asciiTheme="minorHAnsi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CBA"/>
    <w:rPr>
      <w:rFonts w:cstheme="minorHAnsi" w:hAnsiTheme="minorHAnsi" w:asciiTheme="minorHAnsi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3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3379"/>
    <w:rPr>
      <w:rFonts w:ascii="Times New Roman" w:cs="Times New Roman" w:eastAsia="Times New Roman" w:hAnsi="Times New Roman"/>
      <w:b/>
      <w:bCs/>
      <w:sz w:val="28"/>
      <w:szCs w:val="28"/>
    </w:rPr>
  </w:style>
  <w:style w:styleId="Podnoje" w:type="paragraph">
    <w:name w:val="footer"/>
    <w:basedOn w:val="Normal"/>
    <w:link w:val="PodnojeChar"/>
    <w:uiPriority w:val="99"/>
    <w:rsid w:val="00913379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913379"/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bold" w:type="character">
    <w:name w:val="bold"/>
    <w:basedOn w:val="Zadanifontodlomka"/>
    <w:rsid w:val="00EA6118"/>
  </w:style>
  <w:style w:customStyle="1" w:styleId="apple-converted-space" w:type="character">
    <w:name w:val="apple-converted-space"/>
    <w:basedOn w:val="Zadanifontodlomka"/>
    <w:rsid w:val="00EA6118"/>
  </w:style>
  <w:style w:styleId="Bezproreda" w:type="paragraph">
    <w:name w:val="No Spacing"/>
    <w:uiPriority w:val="1"/>
    <w:qFormat/>
    <w:rsid w:val="00EA61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457E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457E0"/>
    <w:rPr>
      <w:rFonts w:ascii="Times New Roman" w:cs="Times New Roman" w:eastAsia="Times New Roman" w:hAnsi="Times New Roman"/>
      <w:sz w:val="24"/>
      <w:szCs w:val="24"/>
    </w:rPr>
  </w:style>
  <w:style w:customStyle="1" w:styleId="Srednjareetka21" w:type="paragraph">
    <w:name w:val="Srednja rešetka 21"/>
    <w:uiPriority w:val="1"/>
    <w:qFormat/>
    <w:rsid w:val="005457E0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457E0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customStyle="1" w:styleId="tabletitle2" w:type="character">
    <w:name w:val="table_title2"/>
    <w:basedOn w:val="Zadanifontodlomka"/>
    <w:rsid w:val="00BC1B65"/>
  </w:style>
  <w:style w:styleId="Zaglavlje" w:type="paragraph">
    <w:name w:val="header"/>
    <w:basedOn w:val="Normal"/>
    <w:link w:val="ZaglavljeChar"/>
    <w:uiPriority w:val="99"/>
    <w:semiHidden/>
    <w:unhideWhenUsed/>
    <w:rsid w:val="001A61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A61A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A15111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9E7D7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0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CB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CBA"/>
    <w:rPr>
      <w:rFonts w:asciiTheme="minorHAnsi" w:cstheme="minorHAnsi" w:hAnsiTheme="minorHAnsi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CBA"/>
    <w:rPr>
      <w:rFonts w:asciiTheme="minorHAnsi" w:cstheme="minorHAnsi" w:hAnsiTheme="minorHAnsi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CBA"/>
    <w:rPr>
      <w:rFonts w:asciiTheme="minorHAnsi" w:cstheme="minorHAnsi" w:hAnsiTheme="minorHAnsi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38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5140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9583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69140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A0131-096E-4664-B70A-83A99344D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5</properties:Pages>
  <properties:Words>1435</properties:Words>
  <properties:Characters>9035</properties:Characters>
  <properties:Lines>255</properties:Lines>
  <properties:Paragraphs>93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2018-12-03T14:04:00Z</dcterms:created>
  <dc:creator>Tesic</dc:creator>
  <cp:lastModifiedBy>Valerija Rizzi</cp:lastModifiedBy>
  <cp:lastPrinted>2018-11-30T11:41:00Z</cp:lastPrinted>
  <dcterms:modified xmlns:xsi="http://www.w3.org/2001/XMLSchema-instance" xsi:type="dcterms:W3CDTF">2018-12-03T14:10:00Z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St-214/2016-35 / Podnesak - Izvješće o financijsko-gospodarskom stanju dužnika (Izvještajno ročište 17.12.18 TOPANA 214-16.docx)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