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0b2f8" w14:paraId="ad0b2f8" w:rsidRDefault="002A25B7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1293495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A25B7" w:rsidP="002A25B7" w:rsidR="002A25B7">
      <w:pPr>
        <w:pStyle w:val="Bezproreda"/>
      </w:pPr>
    </w:p>
    <w:p w:rsidRDefault="002A25B7" w:rsidP="002A25B7" w:rsidR="002A25B7">
      <w:pPr>
        <w:pStyle w:val="Bezproreda"/>
      </w:pPr>
    </w:p>
    <w:p w:rsidRDefault="002A25B7" w:rsidP="002A25B7" w:rsidR="00AE649C">
      <w:pPr>
        <w:pStyle w:val="Bezproreda"/>
      </w:pPr>
      <w:r>
        <w:t xml:space="preserve">    Republika Hrvatska</w:t>
      </w:r>
    </w:p>
    <w:p w:rsidRDefault="002A25B7" w:rsidP="002A25B7" w:rsidR="002A25B7">
      <w:pPr>
        <w:pStyle w:val="Bezproreda"/>
      </w:pPr>
      <w:r>
        <w:t>Trgovački sud u Bjelovaru</w:t>
      </w:r>
    </w:p>
    <w:p w:rsidRDefault="002A25B7" w:rsidP="002A25B7" w:rsidR="002A25B7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2A25B7" w:rsidP="002A25B7" w:rsidR="002A25B7">
      <w:pPr>
        <w:pStyle w:val="Bezproreda"/>
      </w:pPr>
    </w:p>
    <w:p w:rsidRDefault="002A25B7" w:rsidP="002A25B7" w:rsidR="002A25B7">
      <w:pPr>
        <w:ind w:firstLine="708" w:left="4956"/>
        <w:rPr>
          <w:szCs w:val="24"/>
          <w:lang w:val="hr-HR"/>
        </w:rPr>
      </w:pPr>
      <w:r>
        <w:rPr>
          <w:szCs w:val="24"/>
          <w:lang w:val="hr-HR"/>
        </w:rPr>
        <w:t>Poslovni broj: 1 St-213/2018-6</w:t>
      </w:r>
    </w:p>
    <w:p w:rsidRDefault="002A25B7" w:rsidP="002A25B7" w:rsidR="002A25B7">
      <w:pPr>
        <w:rPr>
          <w:szCs w:val="24"/>
          <w:lang w:val="hr-HR"/>
        </w:rPr>
      </w:pPr>
    </w:p>
    <w:p w:rsidRDefault="002A25B7" w:rsidP="002A25B7" w:rsidR="002A25B7">
      <w:pPr>
        <w:jc w:val="center"/>
        <w:rPr>
          <w:szCs w:val="24"/>
          <w:lang w:val="hr-HR"/>
        </w:rPr>
      </w:pPr>
    </w:p>
    <w:p w:rsidRDefault="002A25B7" w:rsidP="002A25B7" w:rsidR="002A25B7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E P U B L I K A  H R V A T S K A</w:t>
      </w:r>
    </w:p>
    <w:p w:rsidRDefault="002A25B7" w:rsidP="002A25B7" w:rsidR="002A25B7">
      <w:pPr>
        <w:jc w:val="center"/>
        <w:rPr>
          <w:szCs w:val="24"/>
          <w:lang w:val="hr-HR"/>
        </w:rPr>
      </w:pPr>
    </w:p>
    <w:p w:rsidRDefault="002A25B7" w:rsidP="002A25B7" w:rsidR="002A25B7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J E Š E N J E</w:t>
      </w:r>
    </w:p>
    <w:p w:rsidRDefault="002A25B7" w:rsidP="002A25B7" w:rsidR="002A25B7">
      <w:pPr>
        <w:jc w:val="center"/>
        <w:rPr>
          <w:szCs w:val="24"/>
          <w:lang w:val="hr-HR"/>
        </w:rPr>
      </w:pPr>
    </w:p>
    <w:p w:rsidRDefault="002A25B7" w:rsidP="002A25B7" w:rsidR="002A25B7">
      <w:pPr>
        <w:jc w:val="both"/>
        <w:rPr>
          <w:szCs w:val="24"/>
          <w:lang w:val="hr-HR"/>
        </w:rPr>
      </w:pPr>
    </w:p>
    <w:p w:rsidRDefault="002A25B7" w:rsidP="002A25B7" w:rsidR="002A25B7">
      <w:pPr>
        <w:ind w:firstLine="851"/>
        <w:jc w:val="both"/>
        <w:rPr>
          <w:noProof/>
          <w:szCs w:val="24"/>
          <w:lang w:val="hr-HR"/>
        </w:rPr>
      </w:pPr>
      <w:r>
        <w:rPr>
          <w:noProof/>
          <w:szCs w:val="24"/>
          <w:lang w:val="hr-HR"/>
        </w:rPr>
        <w:t xml:space="preserve">Trgovački sud u Bjelovaru, po sucu Branki Pleskalt, u prethodnom postupku radi utvrđivanja uvjeta za otvaranje stečajnog postupka nad dužnikom HANNAH&amp;SAMUEL d.o.o. za trgovinu i usluge, turistička agencija Zagreb, Tkalčićeva 7/II, OIB: 89690016660, 14. lipnja 2018. </w:t>
      </w:r>
    </w:p>
    <w:p w:rsidRDefault="002A25B7" w:rsidP="002A25B7" w:rsidR="002A25B7">
      <w:pPr>
        <w:jc w:val="center"/>
        <w:rPr>
          <w:noProof/>
          <w:szCs w:val="24"/>
          <w:lang w:val="hr-HR"/>
        </w:rPr>
      </w:pPr>
      <w:r>
        <w:rPr>
          <w:noProof/>
          <w:szCs w:val="24"/>
          <w:lang w:val="hr-HR"/>
        </w:rPr>
        <w:t>r i j e š i o      j e</w:t>
      </w:r>
    </w:p>
    <w:p w:rsidRDefault="002A25B7" w:rsidP="002A25B7" w:rsidR="002A25B7">
      <w:pPr>
        <w:jc w:val="both"/>
        <w:rPr>
          <w:szCs w:val="24"/>
          <w:lang w:val="hr-HR"/>
        </w:rPr>
      </w:pPr>
    </w:p>
    <w:p w:rsidRDefault="002A25B7" w:rsidP="002A25B7" w:rsidR="002A25B7">
      <w:pPr>
        <w:pStyle w:val="Bezproreda"/>
        <w:ind w:firstLine="708"/>
        <w:rPr>
          <w:szCs w:val="20"/>
        </w:rPr>
      </w:pPr>
      <w:r>
        <w:t xml:space="preserve">1. Pozivaju se osobe koje imaju interes za provedbom stečajnog postupka nad dužnikom </w:t>
      </w:r>
      <w:r>
        <w:rPr>
          <w:noProof/>
        </w:rPr>
        <w:t xml:space="preserve">HANNAH&amp;SAMUEL d.o.o. za trgovinu i usluge, turistička agencija Zagreb, Tkalčićeva 7/II, OIB: 89690016660,  </w:t>
      </w:r>
      <w:r>
        <w:t>da u  roku od 15 dana, računajući od isteka osmog dana objave ovog poziva na e-oglasnoj ploči suda, uplate predujam u iznosu od 1.000,00 kuna u Fond za namirenje troškova stečajnog postupka koji se vodi kod ovog suda broj: IBAN: HR6123900011300000630 model HR00 50-213-18 te iznos od 10.000,00 kuna, za pokriće troškova prethodnog i otvorenog stečajnog postupka, na račun Trgovačkog suda u Bjelovaru IBAN: HR6123900011300000630</w:t>
      </w:r>
      <w:r>
        <w:rPr>
          <w:noProof/>
        </w:rPr>
        <w:t xml:space="preserve"> model HR05 540-213-18.</w:t>
      </w:r>
    </w:p>
    <w:p w:rsidRDefault="002A25B7" w:rsidP="002A25B7" w:rsidR="002A25B7">
      <w:pPr>
        <w:ind w:firstLine="851"/>
        <w:jc w:val="both"/>
        <w:rPr>
          <w:szCs w:val="24"/>
        </w:rPr>
      </w:pPr>
    </w:p>
    <w:p w:rsidRDefault="002A25B7" w:rsidP="002A25B7" w:rsidR="002A25B7">
      <w:pPr>
        <w:pStyle w:val="Odlomakpopisa1"/>
        <w:spacing w:lineRule="auto" w:line="240" w:after="0"/>
        <w:ind w:firstLine="851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2. Ako osobe iz </w:t>
      </w:r>
      <w:proofErr w:type="spellStart"/>
      <w:r>
        <w:rPr>
          <w:rFonts w:hAnsi="Times New Roman" w:ascii="Times New Roman"/>
          <w:sz w:val="24"/>
          <w:szCs w:val="24"/>
        </w:rPr>
        <w:t>toč</w:t>
      </w:r>
      <w:proofErr w:type="spellEnd"/>
      <w:r>
        <w:rPr>
          <w:rFonts w:hAnsi="Times New Roman" w:ascii="Times New Roman"/>
          <w:sz w:val="24"/>
          <w:szCs w:val="24"/>
        </w:rPr>
        <w:t>. 1. ne predujme traženi iznos u roku od 15 dana, sud će donijeti rješenje o otvaranju i zaključenju stečajnog postupka nad dužnikom.</w:t>
      </w:r>
    </w:p>
    <w:p w:rsidRDefault="002A25B7" w:rsidP="002A25B7" w:rsidR="002A25B7">
      <w:pPr>
        <w:pStyle w:val="Odlomakpopisa1"/>
        <w:spacing w:lineRule="auto" w:line="240" w:after="0"/>
        <w:ind w:firstLine="851" w:left="0"/>
        <w:jc w:val="both"/>
        <w:rPr>
          <w:rFonts w:hAnsi="Times New Roman" w:ascii="Times New Roman"/>
          <w:sz w:val="24"/>
          <w:szCs w:val="24"/>
        </w:rPr>
      </w:pPr>
    </w:p>
    <w:p w:rsidRDefault="002A25B7" w:rsidP="002A25B7" w:rsidR="002A25B7">
      <w:pPr>
        <w:pStyle w:val="Odlomakpopisa1"/>
        <w:spacing w:lineRule="auto" w:line="240" w:after="0"/>
        <w:ind w:firstLine="851" w:left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Obrazloženje</w:t>
      </w:r>
    </w:p>
    <w:p w:rsidRDefault="002A25B7" w:rsidP="002A25B7" w:rsidR="002A25B7">
      <w:pPr>
        <w:pStyle w:val="Odlomakpopisa1"/>
        <w:spacing w:lineRule="auto" w:line="240" w:after="0"/>
        <w:ind w:firstLine="851" w:left="0"/>
        <w:jc w:val="center"/>
        <w:rPr>
          <w:szCs w:val="24"/>
        </w:rPr>
      </w:pPr>
    </w:p>
    <w:p w:rsidRDefault="002A25B7" w:rsidP="002A25B7" w:rsidR="002A25B7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FINA  Zagreb, Podružnica Zagreb je podnijela protiv dužnika prijedlog za pokretanje stečajnog postupka, sukladno odredbi čl. 110.  st. 1. Stečajnog zakona  </w:t>
      </w:r>
      <w:r>
        <w:rPr>
          <w:noProof/>
          <w:lang w:val="hr-HR"/>
        </w:rPr>
        <w:t>(Narodne novine br. 71/15)</w:t>
      </w:r>
      <w:r>
        <w:rPr>
          <w:szCs w:val="24"/>
          <w:lang w:val="hr-HR"/>
        </w:rPr>
        <w:t xml:space="preserve">. </w:t>
      </w:r>
    </w:p>
    <w:p w:rsidRDefault="002A25B7" w:rsidP="002A25B7" w:rsidR="002A25B7">
      <w:pPr>
        <w:ind w:firstLine="851"/>
        <w:jc w:val="both"/>
        <w:rPr>
          <w:szCs w:val="24"/>
          <w:lang w:val="hr-HR"/>
        </w:rPr>
      </w:pPr>
    </w:p>
    <w:p w:rsidRDefault="002A25B7" w:rsidP="002A25B7" w:rsidR="002A25B7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Sud je rješenjem od 25. travnja 2018. pokrenuo postupak radi utvrđivanja uvjeta za otvaranje stečajnog postupka nad dužnikom </w:t>
      </w:r>
      <w:r>
        <w:rPr>
          <w:noProof/>
          <w:szCs w:val="24"/>
          <w:lang w:val="hr-HR"/>
        </w:rPr>
        <w:t xml:space="preserve">HANNAH&amp;SAMUEL d.o.o. za trgovinu i usluge, turistička agencija Zagreb, Tkalčićeva 7/II, OIB: 89690016660. </w:t>
      </w:r>
      <w:r>
        <w:rPr>
          <w:szCs w:val="24"/>
          <w:lang w:val="hr-HR"/>
        </w:rPr>
        <w:t>Istim rješenjem sazvano je ročište radi izjašnjenja o prijedlogu i raspravi o uvjetima za otvaranje stečajnog postupka.</w:t>
      </w:r>
    </w:p>
    <w:p w:rsidRDefault="002A25B7" w:rsidP="002A25B7" w:rsidR="002A25B7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</w:p>
    <w:p w:rsidRDefault="002A25B7" w:rsidP="002A25B7" w:rsidR="002A25B7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Na ročištu održanom dana 13. lipnja 2018. godine sud zaključuje da dužnik ne raspolaže imovinom koja bi bila dovoljna za namirenje troškova prethodnog i stečajnog postupka.</w:t>
      </w:r>
    </w:p>
    <w:p w:rsidRDefault="002A25B7" w:rsidP="002A25B7" w:rsidR="002A25B7">
      <w:pPr>
        <w:jc w:val="both"/>
        <w:rPr>
          <w:szCs w:val="24"/>
          <w:lang w:val="hr-HR"/>
        </w:rPr>
      </w:pPr>
    </w:p>
    <w:p w:rsidRDefault="002A25B7" w:rsidP="002A25B7" w:rsidR="002A25B7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Po ocjeni suda ispunjeni su uvjeti za otvaranje i zaključenje stečajnog postupka jer stečajna masa nije dovoljna ni za namirenje troškova prethodnog i stečajnog postupka. Obzirom da se postupak temeljem odredbe čl. 132. st. 1. Stečajnog zakona neće zaključiti ako osobe koje imaju interes za provedbom stečajnog postupka u roku od 15 dana uplate predujam za namirenje  troškova prethodnog i otvorenog stečajnog postupka kako je to predviđeno odredbom čl. 114.  st.1. u svezi odredbe čl. 111.  Stečajnog zakona (</w:t>
      </w:r>
      <w:r>
        <w:rPr>
          <w:noProof/>
        </w:rPr>
        <w:t xml:space="preserve">Narodne novine br. 71/15)  te kako je sud procjenio da će </w:t>
      </w:r>
      <w:r>
        <w:rPr>
          <w:szCs w:val="24"/>
          <w:lang w:val="hr-HR"/>
        </w:rPr>
        <w:t xml:space="preserve">provođenjem prethodnog i stečajnog postupka nastati troškovi koje sud procjenjuje u iznosu </w:t>
      </w:r>
      <w:proofErr w:type="gramStart"/>
      <w:r>
        <w:rPr>
          <w:szCs w:val="24"/>
          <w:lang w:val="hr-HR"/>
        </w:rPr>
        <w:t>od</w:t>
      </w:r>
      <w:proofErr w:type="gramEnd"/>
      <w:r>
        <w:rPr>
          <w:szCs w:val="24"/>
          <w:lang w:val="hr-HR"/>
        </w:rPr>
        <w:t xml:space="preserve"> 10.000,00 kn, to je riješeno kao pod </w:t>
      </w:r>
      <w:proofErr w:type="spellStart"/>
      <w:r>
        <w:rPr>
          <w:szCs w:val="24"/>
          <w:lang w:val="hr-HR"/>
        </w:rPr>
        <w:t>toč</w:t>
      </w:r>
      <w:proofErr w:type="spellEnd"/>
      <w:r>
        <w:rPr>
          <w:szCs w:val="24"/>
          <w:lang w:val="hr-HR"/>
        </w:rPr>
        <w:t>. 1. izreke ovog rješenja.</w:t>
      </w:r>
    </w:p>
    <w:p w:rsidRDefault="002A25B7" w:rsidP="002A25B7" w:rsidR="002A25B7">
      <w:pPr>
        <w:ind w:firstLine="851"/>
        <w:jc w:val="both"/>
        <w:rPr>
          <w:szCs w:val="24"/>
          <w:lang w:val="hr-HR"/>
        </w:rPr>
      </w:pPr>
    </w:p>
    <w:p w:rsidRDefault="002A25B7" w:rsidP="002A25B7" w:rsidR="002A25B7">
      <w:pPr>
        <w:ind w:firstLine="708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Slijedom navedenog riješeno je kao u izreci. </w:t>
      </w:r>
    </w:p>
    <w:p w:rsidRDefault="002A25B7" w:rsidP="002A25B7" w:rsidR="002A25B7">
      <w:pPr>
        <w:jc w:val="both"/>
        <w:rPr>
          <w:szCs w:val="24"/>
          <w:lang w:val="hr-HR"/>
        </w:rPr>
      </w:pPr>
    </w:p>
    <w:p w:rsidRDefault="002A25B7" w:rsidP="002A25B7" w:rsidR="002A25B7">
      <w:pPr>
        <w:ind w:firstLine="708"/>
        <w:jc w:val="both"/>
        <w:rPr>
          <w:szCs w:val="24"/>
          <w:lang w:val="hr-HR"/>
        </w:rPr>
      </w:pPr>
      <w:r>
        <w:rPr>
          <w:szCs w:val="24"/>
          <w:lang w:val="hr-HR"/>
        </w:rPr>
        <w:t>U Bjelovaru 14. lipnja  2018.</w:t>
      </w:r>
    </w:p>
    <w:p w:rsidRDefault="002A25B7" w:rsidP="002A25B7" w:rsidR="002A25B7">
      <w:pPr>
        <w:ind w:firstLine="5103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S u d a c</w:t>
      </w:r>
    </w:p>
    <w:p w:rsidRDefault="002A25B7" w:rsidP="002A25B7" w:rsidR="002A25B7">
      <w:pPr>
        <w:ind w:firstLine="4820"/>
        <w:rPr>
          <w:szCs w:val="24"/>
          <w:lang w:val="hr-HR"/>
        </w:rPr>
      </w:pPr>
      <w:r>
        <w:rPr>
          <w:szCs w:val="24"/>
          <w:lang w:val="hr-HR"/>
        </w:rPr>
        <w:t xml:space="preserve">         Branka Pleskalt </w:t>
      </w:r>
      <w:r>
        <w:rPr>
          <w:szCs w:val="24"/>
          <w:lang w:val="hr-HR"/>
        </w:rPr>
        <w:t>v.r.</w:t>
      </w:r>
    </w:p>
    <w:p w:rsidRDefault="002A25B7" w:rsidP="002A25B7" w:rsidR="002A25B7">
      <w:pPr>
        <w:ind w:firstLine="4820"/>
        <w:rPr>
          <w:szCs w:val="24"/>
          <w:lang w:val="hr-HR"/>
        </w:rPr>
      </w:pPr>
    </w:p>
    <w:p w:rsidRDefault="002A25B7" w:rsidP="002A25B7" w:rsidR="002A25B7">
      <w:pPr>
        <w:ind w:firstLine="708" w:left="3540"/>
        <w:rPr>
          <w:szCs w:val="24"/>
          <w:lang w:val="hr-HR"/>
        </w:rPr>
      </w:pPr>
      <w:bookmarkStart w:name="_GoBack" w:id="0"/>
      <w:bookmarkEnd w:id="0"/>
      <w:r>
        <w:rPr>
          <w:szCs w:val="24"/>
          <w:lang w:val="hr-HR"/>
        </w:rPr>
        <w:t xml:space="preserve">Za točnost </w:t>
      </w:r>
      <w:proofErr w:type="spellStart"/>
      <w:r>
        <w:rPr>
          <w:szCs w:val="24"/>
          <w:lang w:val="hr-HR"/>
        </w:rPr>
        <w:t>otpravka</w:t>
      </w:r>
      <w:proofErr w:type="spellEnd"/>
      <w:r>
        <w:rPr>
          <w:szCs w:val="24"/>
          <w:lang w:val="hr-HR"/>
        </w:rPr>
        <w:t>-ovlašteni službenik</w:t>
      </w:r>
    </w:p>
    <w:p w:rsidRDefault="002A25B7" w:rsidP="002A25B7" w:rsidR="002A25B7">
      <w:pPr>
        <w:ind w:firstLine="4820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Vesna Dragišić</w:t>
      </w:r>
    </w:p>
    <w:p w:rsidRDefault="002A25B7" w:rsidP="002A25B7" w:rsidR="002A25B7">
      <w:pPr>
        <w:jc w:val="both"/>
        <w:rPr>
          <w:szCs w:val="24"/>
          <w:lang w:val="hr-HR"/>
        </w:rPr>
      </w:pPr>
    </w:p>
    <w:p w:rsidRDefault="002A25B7" w:rsidP="002A25B7" w:rsidR="002A25B7">
      <w:pPr>
        <w:jc w:val="both"/>
        <w:rPr>
          <w:szCs w:val="24"/>
          <w:lang w:val="hr-HR"/>
        </w:rPr>
      </w:pPr>
    </w:p>
    <w:p w:rsidRDefault="002A25B7" w:rsidP="002A25B7" w:rsidR="002A25B7">
      <w:pPr>
        <w:ind w:firstLine="708"/>
        <w:jc w:val="both"/>
        <w:rPr>
          <w:lang w:val="hr-HR"/>
        </w:rPr>
      </w:pPr>
      <w:r>
        <w:rPr>
          <w:lang w:val="hr-HR"/>
        </w:rP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2A25B7" w:rsidP="002A25B7" w:rsidR="002A25B7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2A25B7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348921"/>
      <w:docPartObj>
        <w:docPartGallery w:val="Page Numbers (Top of Page)"/>
        <w:docPartUnique/>
      </w:docPartObj>
    </w:sdtPr>
    <w:sdtContent>
      <w:p w:rsidRDefault="002A25B7" w:rsidR="002A25B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2A25B7" w:rsidR="008333A9">
    <w:pPr>
      <w:pStyle w:val="Zaglavlje"/>
    </w:pPr>
    <w:r>
      <w:t>Poslovni broj: 1 St-213/2018-6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25B7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2A25B7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overflowPunct/>
      <w:autoSpaceDE/>
      <w:autoSpaceDN/>
      <w:adjustRightInd/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cstheme="minorBidi" w:eastAsiaTheme="minorHAnsi" w:hAnsiTheme="minorHAnsi" w:asciiTheme="minorHAnsi"/>
      <w:sz w:val="18"/>
      <w:szCs w:val="18"/>
      <w:lang w:eastAsia="en-US"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true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Cs w:val="24"/>
      <w:lang w:eastAsia="en-US"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Odlomakpopisa1" w:type="paragraph">
    <w:name w:val="Odlomak popisa1"/>
    <w:basedOn w:val="Normal"/>
    <w:rsid w:val="002A25B7"/>
    <w:pPr>
      <w:overflowPunct/>
      <w:autoSpaceDE/>
      <w:autoSpaceDN/>
      <w:adjustRightInd/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2A25B7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overflowPunct/>
      <w:autoSpaceDE/>
      <w:autoSpaceDN/>
      <w:adjustRightInd/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asciiTheme="minorHAnsi" w:cstheme="minorBidi" w:eastAsiaTheme="minorHAnsi" w:hAnsiTheme="minorHAnsi"/>
      <w:sz w:val="18"/>
      <w:szCs w:val="18"/>
      <w:lang w:eastAsia="en-US"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1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Cs w:val="24"/>
      <w:lang w:eastAsia="en-US"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Odlomakpopisa1" w:type="paragraph">
    <w:name w:val="Odlomak popisa1"/>
    <w:basedOn w:val="Normal"/>
    <w:rsid w:val="002A25B7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94444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lipnja 2018.</izvorni_sadrzaj>
    <derivirana_varijabla naziv="DomainObject.DatumDonosenjaOdluke_1">14.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St-213/2018-6</izvorni_sadrzaj>
    <derivirana_varijabla naziv="DomainObject.Oznaka_1">St-213/2018-6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213</izvorni_sadrzaj>
    <derivirana_varijabla naziv="DomainObject.Predmet.Broj_1">213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St-213/2018</izvorni_sadrzaj>
    <derivirana_varijabla naziv="DomainObject.Predmet.OznakaBroj_1">St-213/2018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HANNAH&amp;SAMUEL d.o.o.</izvorni_sadrzaj>
    <derivirana_varijabla naziv="DomainObject.Predmet.ProtustrankaFormated_1">  HANNAH&amp;SAMUEL d.o.o.</derivirana_varijabla>
  </DomainObject.Predmet.ProtustrankaFormated>
  <DomainObject.Predmet.ProtustrankaFormatedOIB>
    <izvorni_sadrzaj>  HANNAH&amp;SAMUEL d.o.o., OIB 89690016660</izvorni_sadrzaj>
    <derivirana_varijabla naziv="DomainObject.Predmet.ProtustrankaFormatedOIB_1">  HANNAH&amp;SAMUEL d.o.o., OIB 89690016660</derivirana_varijabla>
  </DomainObject.Predmet.ProtustrankaFormatedOIB>
  <DomainObject.Predmet.ProtustrankaFormatedWithAdress>
    <izvorni_sadrzaj> HANNAH&amp;SAMUEL d.o.o., Tkalčićeva 7/II, 10000 Zagreb</izvorni_sadrzaj>
    <derivirana_varijabla naziv="DomainObject.Predmet.ProtustrankaFormatedWithAdress_1"> HANNAH&amp;SAMUEL d.o.o., Tkalčićeva 7/II, 10000 Zagreb</derivirana_varijabla>
  </DomainObject.Predmet.ProtustrankaFormatedWithAdress>
  <DomainObject.Predmet.ProtustrankaFormatedWithAdressOIB>
    <izvorni_sadrzaj> HANNAH&amp;SAMUEL d.o.o., OIB 89690016660, Tkalčićeva 7/II, 10000 Zagreb</izvorni_sadrzaj>
    <derivirana_varijabla naziv="DomainObject.Predmet.ProtustrankaFormatedWithAdressOIB_1"> HANNAH&amp;SAMUEL d.o.o., OIB 89690016660, Tkalčićeva 7/II, 10000 Zagreb</derivirana_varijabla>
  </DomainObject.Predmet.ProtustrankaFormatedWithAdressOIB>
  <DomainObject.Predmet.ProtustrankaWithAdress>
    <izvorni_sadrzaj>HANNAH&amp;SAMUEL d.o.o. Tkalčićeva 7/II, 10000 Zagreb</izvorni_sadrzaj>
    <derivirana_varijabla naziv="DomainObject.Predmet.ProtustrankaWithAdress_1">HANNAH&amp;SAMUEL d.o.o. Tkalčićeva 7/II, 10000 Zagreb</derivirana_varijabla>
  </DomainObject.Predmet.ProtustrankaWithAdress>
  <DomainObject.Predmet.ProtustrankaWithAdressOIB>
    <izvorni_sadrzaj>HANNAH&amp;SAMUEL d.o.o., OIB 89690016660, Tkalčićeva 7/II, 10000 Zagreb</izvorni_sadrzaj>
    <derivirana_varijabla naziv="DomainObject.Predmet.ProtustrankaWithAdressOIB_1">HANNAH&amp;SAMUEL d.o.o., OIB 89690016660, Tkalčićeva 7/II, 10000 Zagreb</derivirana_varijabla>
  </DomainObject.Predmet.ProtustrankaWithAdressOIB>
  <DomainObject.Predmet.ProtustrankaNazivFormated>
    <izvorni_sadrzaj>HANNAH&amp;SAMUEL d.o.o.</izvorni_sadrzaj>
    <derivirana_varijabla naziv="DomainObject.Predmet.ProtustrankaNazivFormated_1">HANNAH&amp;SAMUEL d.o.o.</derivirana_varijabla>
  </DomainObject.Predmet.ProtustrankaNazivFormated>
  <DomainObject.Predmet.ProtustrankaNazivFormatedOIB>
    <izvorni_sadrzaj>HANNAH&amp;SAMUEL d.o.o., OIB 89690016660</izvorni_sadrzaj>
    <derivirana_varijabla naziv="DomainObject.Predmet.ProtustrankaNazivFormatedOIB_1">HANNAH&amp;SAMUEL d.o.o., OIB 89690016660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HANNAH&amp;SAMUEL d.o.o.</item>
    </izvorni_sadrzaj>
    <derivirana_varijabla naziv="DomainObject.Predmet.ProtuStrankaListFormated_1">
      <item>HANNAH&amp;SAMUEL d.o.o.</item>
    </derivirana_varijabla>
  </DomainObject.Predmet.ProtuStrankaListFormated>
  <DomainObject.Predmet.ProtuStrankaListFormatedOIB>
    <izvorni_sadrzaj>
      <item>HANNAH&amp;SAMUEL d.o.o., OIB 89690016660</item>
    </izvorni_sadrzaj>
    <derivirana_varijabla naziv="DomainObject.Predmet.ProtuStrankaListFormatedOIB_1">
      <item>HANNAH&amp;SAMUEL d.o.o., OIB 89690016660</item>
    </derivirana_varijabla>
  </DomainObject.Predmet.ProtuStrankaListFormatedOIB>
  <DomainObject.Predmet.ProtuStrankaListFormatedWithAdress>
    <izvorni_sadrzaj>
      <item>HANNAH&amp;SAMUEL d.o.o., Tkalčićeva 7/II, 10000 Zagreb</item>
    </izvorni_sadrzaj>
    <derivirana_varijabla naziv="DomainObject.Predmet.ProtuStrankaListFormatedWithAdress_1">
      <item>HANNAH&amp;SAMUEL d.o.o., Tkalčićeva 7/II, 10000 Zagreb</item>
    </derivirana_varijabla>
  </DomainObject.Predmet.ProtuStrankaListFormatedWithAdress>
  <DomainObject.Predmet.ProtuStrankaListFormatedWithAdressOIB>
    <izvorni_sadrzaj>
      <item>HANNAH&amp;SAMUEL d.o.o., OIB 89690016660, Tkalčićeva 7/II, 10000 Zagreb</item>
    </izvorni_sadrzaj>
    <derivirana_varijabla naziv="DomainObject.Predmet.ProtuStrankaListFormatedWithAdressOIB_1">
      <item>HANNAH&amp;SAMUEL d.o.o., OIB 89690016660, Tkalčićeva 7/II, 10000 Zagreb</item>
    </derivirana_varijabla>
  </DomainObject.Predmet.ProtuStrankaListFormatedWithAdressOIB>
  <DomainObject.Predmet.ProtuStrankaListNazivFormated>
    <izvorni_sadrzaj>
      <item>HANNAH&amp;SAMUEL d.o.o.</item>
    </izvorni_sadrzaj>
    <derivirana_varijabla naziv="DomainObject.Predmet.ProtuStrankaListNazivFormated_1">
      <item>HANNAH&amp;SAMUEL d.o.o.</item>
    </derivirana_varijabla>
  </DomainObject.Predmet.ProtuStrankaListNazivFormated>
  <DomainObject.Predmet.ProtuStrankaListNazivFormatedOIB>
    <izvorni_sadrzaj>
      <item>HANNAH&amp;SAMUEL d.o.o., OIB 89690016660</item>
    </izvorni_sadrzaj>
    <derivirana_varijabla naziv="DomainObject.Predmet.ProtuStrankaListNazivFormatedOIB_1">
      <item>HANNAH&amp;SAMUEL d.o.o., OIB 89690016660</item>
    </derivirana_varijabla>
  </DomainObject.Predmet.ProtuStrankaListNazivFormatedOIB>
  <DomainObject.Predmet.OstaliListFormated>
    <izvorni_sadrzaj>
      <item>JI WON Choi</item>
    </izvorni_sadrzaj>
    <derivirana_varijabla naziv="DomainObject.Predmet.OstaliListFormated_1">
      <item>JI WON Choi</item>
    </derivirana_varijabla>
  </DomainObject.Predmet.OstaliListFormated>
  <DomainObject.Predmet.OstaliListFormatedOIB>
    <izvorni_sadrzaj>
      <item>JI WON Choi, OIB 91901733344</item>
    </izvorni_sadrzaj>
    <derivirana_varijabla naziv="DomainObject.Predmet.OstaliListFormatedOIB_1">
      <item>JI WON Choi, OIB 91901733344</item>
    </derivirana_varijabla>
  </DomainObject.Predmet.OstaliListFormatedOIB>
  <DomainObject.Predmet.OstaliListFormatedWithAdress>
    <izvorni_sadrzaj>
      <item>JI WON Choi, Kalinovica 26., 10000 Zagreb</item>
    </izvorni_sadrzaj>
    <derivirana_varijabla naziv="DomainObject.Predmet.OstaliListFormatedWithAdress_1">
      <item>JI WON Choi, Kalinovica 26., 10000 Zagreb</item>
    </derivirana_varijabla>
  </DomainObject.Predmet.OstaliListFormatedWithAdress>
  <DomainObject.Predmet.OstaliListFormatedWithAdressOIB>
    <izvorni_sadrzaj>
      <item>JI WON Choi, OIB 91901733344, Kalinovica 26., 10000 Zagreb</item>
    </izvorni_sadrzaj>
    <derivirana_varijabla naziv="DomainObject.Predmet.OstaliListFormatedWithAdressOIB_1">
      <item>JI WON Choi, OIB 91901733344, Kalinovica 26., 10000 Zagreb</item>
    </derivirana_varijabla>
  </DomainObject.Predmet.OstaliListFormatedWithAdressOIB>
  <DomainObject.Predmet.OstaliListNazivFormated>
    <izvorni_sadrzaj>
      <item>JI WON Choi</item>
    </izvorni_sadrzaj>
    <derivirana_varijabla naziv="DomainObject.Predmet.OstaliListNazivFormated_1">
      <item>JI WON Choi</item>
    </derivirana_varijabla>
  </DomainObject.Predmet.OstaliListNazivFormated>
  <DomainObject.Predmet.OstaliListNazivFormatedOIB>
    <izvorni_sadrzaj>
      <item>JI WON Choi, OIB 91901733344</item>
    </izvorni_sadrzaj>
    <derivirana_varijabla naziv="DomainObject.Predmet.OstaliListNazivFormatedOIB_1">
      <item>JI WON Choi, OIB 91901733344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2018.</izvorni_sadrzaj>
    <derivirana_varijabla naziv="DomainObject.Datum_1">14. lipnja 2018.</derivirana_varijabla>
  </DomainObject.Datum>
  <DomainObject.PoslovniBrojDokumenta>
    <izvorni_sadrzaj>St-213/2018-6</izvorni_sadrzaj>
    <derivirana_varijabla naziv="DomainObject.PoslovniBrojDokumenta_1">St-213/2018-6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HANNAH&amp;SAMUEL d.o.o.</izvorni_sadrzaj>
    <derivirana_varijabla naziv="DomainObject.Predmet.ProtustrankaIDrugi_1">HANNAH&amp;SAMUEL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HANNAH&amp;SAMUEL d.o.o., OIB 89690016660, Tkalčićeva 7/II, 10000 Zagreb</izvorni_sadrzaj>
    <derivirana_varijabla naziv="DomainObject.Predmet.ProtustrankaIDrugiAdressOIB_1">HANNAH&amp;SAMUEL d.o.o., OIB 89690016660, Tkalčićeva 7/II,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HANNAH&amp;SAMUEL d.o.o.</item>
      <item>FINA Regionalni centar Zagreb</item>
      <item>JI WON Choi</item>
    </izvorni_sadrzaj>
    <derivirana_varijabla naziv="DomainObject.Predmet.SudioniciListNaziv_1">
      <item>HANNAH&amp;SAMUEL d.o.o.</item>
      <item>FINA Regionalni centar Zagreb</item>
      <item>JI WON Choi</item>
    </derivirana_varijabla>
  </DomainObject.Predmet.SudioniciListNaziv>
  <DomainObject.Predmet.SudioniciListAdressOIB>
    <izvorni_sadrzaj>
      <item>HANNAH&amp;SAMUEL d.o.o., OIB 89690016660, Tkalčićeva 7/II,10000 Zagreb</item>
      <item>FINA Regionalni centar Zagreb, OIB 85821130368, Trg svibanjskih žrtava 1995. 1,10000 Zagreb</item>
      <item>JI WON Choi, OIB 91901733344, Kalinovica 26.,10000 Zagreb</item>
    </izvorni_sadrzaj>
    <derivirana_varijabla naziv="DomainObject.Predmet.SudioniciListAdressOIB_1">
      <item>HANNAH&amp;SAMUEL d.o.o., OIB 89690016660, Tkalčićeva 7/II,10000 Zagreb</item>
      <item>FINA Regionalni centar Zagreb, OIB 85821130368, Trg svibanjskih žrtava 1995. 1,10000 Zagreb</item>
      <item>JI WON Choi, OIB 91901733344, Kalinovica 26.,10000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A2DE738-9F6A-431E-B540-0D89CAD7DFE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508</properties:Words>
  <properties:Characters>2701</properties:Characters>
  <properties:Lines>75</properties:Lines>
  <properties:Paragraphs>22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3241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2018-06-14T06:21:00Z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St-213/2018-6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