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778" w14:paraId="1a78778" w:rsidRDefault="001167ED" w:rsidP="001167ED" w:rsidR="003A7B84" w:rsidRPr="001167ED">
      <w:pPr>
        <w:pStyle w:val="Obinitekst"/>
        <w:jc w:val="right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 w:rsidRPr="001167ED">
        <w:rPr>
          <w:rFonts w:cs="Times New Roman" w:hAnsi="Times New Roman" w:ascii="Times New Roman"/>
          <w:sz w:val="24"/>
          <w:szCs w:val="24"/>
        </w:rPr>
        <w:t>8 St-22/14-45</w:t>
      </w: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E47F1" w:rsidP="00CC292F" w:rsidR="00CE47F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P="00D44178" w:rsidR="001167E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DE13C4" w:rsidP="00232081" w:rsidR="00DE13C4">
      <w:pPr>
        <w:jc w:val="both"/>
      </w:pPr>
    </w:p>
    <w:p w:rsidRDefault="00DE13C4" w:rsidP="00232081" w:rsidR="00CC292F" w:rsidRPr="001167ED">
      <w:pPr>
        <w:jc w:val="both"/>
      </w:pPr>
      <w:r w:rsidRPr="001167ED">
        <w:t xml:space="preserve">    Trgovački sud u Rijeci po stečajnoj sutkinji Emi Brdovčak, u stečajnom postupku nad  imovinom dužnika pojedinca KRIST KAČINARI vl. Zlatarsko – filigranske i trgovačke radnje KRISTIJAN, Veli Lošinj, u stečaju, Obala Maršala Tita 13, OIB: 66093234021, MBO: 90241371, kojeg zastupa stečajni upravitelj Jure Matković iz Rijeke, Labinska 18, 30. lipnja 2016.,</w:t>
      </w:r>
    </w:p>
    <w:p w:rsidRDefault="00CC292F" w:rsidP="00CC292F" w:rsidR="00CC292F" w:rsidRPr="001167ED">
      <w:pPr>
        <w:overflowPunct w:val="false"/>
        <w:autoSpaceDE w:val="false"/>
        <w:autoSpaceDN w:val="false"/>
        <w:adjustRightInd w:val="false"/>
        <w:jc w:val="both"/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</w:t>
      </w:r>
      <w:r w:rsidR="004C3D75">
        <w:t>ad</w:t>
      </w:r>
      <w:r w:rsidR="008C332C" w:rsidRPr="000E5F12">
        <w:rPr>
          <w:rFonts w:eastAsia="MS Mincho"/>
        </w:rPr>
        <w:t xml:space="preserve"> </w:t>
      </w:r>
      <w:r w:rsidR="00DE13C4" w:rsidRPr="00DE13C4">
        <w:rPr>
          <w:rFonts w:eastAsia="MS Mincho"/>
        </w:rPr>
        <w:t>imovinom dužnika pojedinca KRIST KAČINARI vl. Zlatarsko – filigranske i trgovačke radnje KRISTIJAN, Veli Lošinj, u stečaju, Obala Maršala Tita 13, OIB: 66093234021, MBO: 90241371</w:t>
      </w:r>
      <w:r w:rsidR="00DE13C4">
        <w:rPr>
          <w:rFonts w:eastAsia="MS Mincho"/>
        </w:rPr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>Ovo rješenje i osnova zaključenja stečajnog postupka objavit će se u izvatku oglasom u Narodnim novinama</w:t>
      </w:r>
      <w:r w:rsidR="005A05B5">
        <w:rPr>
          <w:rFonts w:eastAsia="MS Mincho"/>
        </w:rPr>
        <w:t xml:space="preserve"> </w:t>
      </w:r>
      <w:r w:rsidR="005A05B5" w:rsidRPr="005A05B5">
        <w:rPr>
          <w:rFonts w:eastAsia="MS Mincho"/>
        </w:rPr>
        <w:t xml:space="preserve">te </w:t>
      </w:r>
      <w:r w:rsidR="005A05B5">
        <w:rPr>
          <w:rFonts w:eastAsia="MS Mincho"/>
        </w:rPr>
        <w:t>na web stranici e-oglasna ploča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</w:t>
      </w:r>
      <w:r w:rsidR="00DE13C4">
        <w:t xml:space="preserve">ečajni dužnik će se brisati iz obrtnog </w:t>
      </w:r>
      <w:r w:rsidRPr="000E5F12">
        <w:t>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0E5F12">
      <w:pPr>
        <w:ind w:firstLine="708"/>
        <w:jc w:val="both"/>
      </w:pPr>
    </w:p>
    <w:p w:rsidRDefault="00DE13C4" w:rsidP="00DE13C4" w:rsidR="00DE13C4">
      <w:pPr>
        <w:ind w:firstLine="708"/>
        <w:jc w:val="both"/>
      </w:pPr>
      <w:r>
        <w:t>Rješenjem ovog suda po</w:t>
      </w:r>
      <w:r w:rsidR="004C3D75">
        <w:t>slovni broj St-22/14-13 od 22. svibnja 2015. o</w:t>
      </w:r>
      <w:r>
        <w:t xml:space="preserve">tvoren je stečajni postupak nad </w:t>
      </w:r>
      <w:r w:rsidR="004C3D75">
        <w:t>imovinom uvodno označenog dužnika pojedinca</w:t>
      </w:r>
      <w:r>
        <w:t xml:space="preserve"> te je za stečajnog upravitelja imenovan Jure Matković iz Rijeke. </w:t>
      </w:r>
    </w:p>
    <w:p w:rsidRDefault="00DE13C4" w:rsidP="00DE13C4" w:rsidR="00DE13C4">
      <w:pPr>
        <w:ind w:firstLine="708"/>
        <w:jc w:val="both"/>
      </w:pPr>
      <w:r>
        <w:t>Na</w:t>
      </w:r>
      <w:r w:rsidR="004C3D75">
        <w:t xml:space="preserve"> ispitnom ročištu održanom 15. rujna 2015. i</w:t>
      </w:r>
      <w:r>
        <w:t>spitane su prijavljene tražbine te su priznate tražb</w:t>
      </w:r>
      <w:r w:rsidR="004C3D75">
        <w:t>ine stečajnih vjerovnika u ukup</w:t>
      </w:r>
      <w:r>
        <w:t>nom iznosu od 703.457,01 kn, od čega 644,65 kn tražbina prvog višeg isplatnog reda. Osporenih tražbina nije bilo. Tijekom postupka, vjerovnik RAIFFEISEN BANK Bad Radkersburg, pov</w:t>
      </w:r>
      <w:r w:rsidR="004C3D75">
        <w:t>ukao j</w:t>
      </w:r>
      <w:r>
        <w:t>e prijavu tražbine u iznosu od 516.770,00 kn koja mu je priznata od strane stečajnog upravitelja, a što je ovaj sud utvrdio rješenjem po</w:t>
      </w:r>
      <w:r w:rsidR="004C3D75">
        <w:t>slovni broj St-22/14-37 od 13. t</w:t>
      </w:r>
      <w:r>
        <w:t xml:space="preserve">ravnja 2016. </w:t>
      </w:r>
    </w:p>
    <w:p w:rsidRDefault="00DE13C4" w:rsidP="00DE13C4" w:rsidR="00DE13C4">
      <w:pPr>
        <w:ind w:firstLine="708"/>
        <w:jc w:val="both"/>
      </w:pPr>
      <w:r>
        <w:t xml:space="preserve">Na izvještajnom ročištu (prvoj skupštini vjerovnika) stečajni upravitelj je podnio izvješće o gospodarskom položaju dužnika i njegovoj imovini ističući da dužnikovu imovinu čini nekretnina te zalihe zlata i srebra čija je vrijednost procijenjena na 2.500.000,00 kn. </w:t>
      </w:r>
    </w:p>
    <w:p w:rsidRDefault="005A6325" w:rsidP="0068524C" w:rsidR="00DE13C4">
      <w:pPr>
        <w:ind w:firstLine="708"/>
        <w:jc w:val="both"/>
      </w:pPr>
      <w:r>
        <w:t>Tijekom stečajnog postupka ostvaren je priljev gotovog novca u stečajnu masu u iznosu od ukupno 254.</w:t>
      </w:r>
      <w:r w:rsidR="004C3D75">
        <w:t>000,00 kn uplatom u gotovom novcu te je stečajni upravitelj podneskom od 4. travnja 2016. p</w:t>
      </w:r>
      <w:r>
        <w:t>redložio da se iz raspoloživih sredstava na računu stečajne mase namire troškovi stečajnog postupka i ostale obveze stečajne mase te da se preostalim raspoloživim iznosom od 186.042,36 kn u cijelosti namire stečajni vjerovnici.</w:t>
      </w:r>
      <w:r w:rsidR="00981261">
        <w:t xml:space="preserve"> </w:t>
      </w:r>
      <w:r w:rsidR="004C3D75">
        <w:t>R</w:t>
      </w:r>
      <w:r w:rsidR="00981261">
        <w:t xml:space="preserve">aspoloživim iznosom namireni su ukupni troškovi stečajnog postupka i obveze stečajne mase u </w:t>
      </w:r>
      <w:r w:rsidR="004C3D75">
        <w:t xml:space="preserve">visini </w:t>
      </w:r>
      <w:r w:rsidR="00981261">
        <w:t>od 67.957,64 kn</w:t>
      </w:r>
      <w:r w:rsidR="0068524C">
        <w:t xml:space="preserve"> koji obuhvaćaju</w:t>
      </w:r>
      <w:r w:rsidR="00981261">
        <w:t xml:space="preserve"> </w:t>
      </w:r>
      <w:r w:rsidR="0068524C">
        <w:t>troškove</w:t>
      </w:r>
      <w:r w:rsidR="0068524C" w:rsidRPr="0068524C">
        <w:t xml:space="preserve"> usluge sastavljanja oč</w:t>
      </w:r>
      <w:r w:rsidR="0068524C">
        <w:t>evidnika (2.500,00 kn), troškove</w:t>
      </w:r>
      <w:r w:rsidR="0068524C" w:rsidRPr="0068524C">
        <w:t xml:space="preserve"> </w:t>
      </w:r>
      <w:r w:rsidR="0068524C" w:rsidRPr="0068524C">
        <w:lastRenderedPageBreak/>
        <w:t xml:space="preserve">police osiguranja stečajnog upravitelja (4.750,00 kn), </w:t>
      </w:r>
      <w:r w:rsidR="004C3D75">
        <w:t xml:space="preserve">troškove </w:t>
      </w:r>
      <w:r w:rsidR="0068524C" w:rsidRPr="0068524C">
        <w:t>knjigovodstven</w:t>
      </w:r>
      <w:r w:rsidR="004C3D75">
        <w:t>ih usluga</w:t>
      </w:r>
      <w:r w:rsidR="0068524C">
        <w:t xml:space="preserve"> (4.000,00 kn), troškove</w:t>
      </w:r>
      <w:r w:rsidR="0068524C" w:rsidRPr="0068524C">
        <w:t xml:space="preserve"> izrade pečata (180,00 kn), </w:t>
      </w:r>
      <w:r w:rsidR="0068524C">
        <w:t>troškove</w:t>
      </w:r>
      <w:r w:rsidR="0068524C" w:rsidRPr="0068524C">
        <w:t xml:space="preserve"> izrade fotodoku</w:t>
      </w:r>
      <w:r w:rsidR="0068524C">
        <w:t>mentacije (105,00 kn), bankarske</w:t>
      </w:r>
      <w:r w:rsidR="0068524C" w:rsidRPr="0068524C">
        <w:t xml:space="preserve"> naknade platno</w:t>
      </w:r>
      <w:r w:rsidR="0068524C">
        <w:t>g prometa (1.912,00 kn), stvarne troškove</w:t>
      </w:r>
      <w:r w:rsidR="0068524C" w:rsidRPr="0068524C">
        <w:t xml:space="preserve"> stečajnom upravite</w:t>
      </w:r>
      <w:r w:rsidR="0068524C">
        <w:t xml:space="preserve">lju (1.912,00 kn), bruto nagradu stečajnom upravitelju </w:t>
      </w:r>
      <w:r w:rsidR="0068524C" w:rsidRPr="0068524C">
        <w:t>(53.946,14 kn)</w:t>
      </w:r>
      <w:r w:rsidR="0068524C">
        <w:t xml:space="preserve"> i ostale troškove potrebne za bankarske naknade. </w:t>
      </w:r>
    </w:p>
    <w:p w:rsidRDefault="005A05B5" w:rsidP="005A6325" w:rsidR="00452DE9">
      <w:pPr>
        <w:ind w:firstLine="708"/>
        <w:jc w:val="both"/>
        <w:rPr>
          <w:color w:val="000000"/>
        </w:rPr>
      </w:pPr>
      <w:r>
        <w:t>R</w:t>
      </w:r>
      <w:r w:rsidR="00C77261">
        <w:t xml:space="preserve">ješenjem </w:t>
      </w:r>
      <w:r>
        <w:t xml:space="preserve">ovog suda </w:t>
      </w:r>
      <w:r w:rsidR="00C77261">
        <w:t>poslovni broj</w:t>
      </w:r>
      <w:r w:rsidR="005A6325">
        <w:t xml:space="preserve"> 8</w:t>
      </w:r>
      <w:r w:rsidR="00B75377" w:rsidRPr="000E5F12">
        <w:t xml:space="preserve"> St-</w:t>
      </w:r>
      <w:r w:rsidR="005A6325">
        <w:t>22/14-40</w:t>
      </w:r>
      <w:r w:rsidR="001350A8">
        <w:t xml:space="preserve"> </w:t>
      </w:r>
      <w:r w:rsidR="00B75377" w:rsidRPr="000E5F12">
        <w:t xml:space="preserve">od </w:t>
      </w:r>
      <w:r w:rsidR="005A6325">
        <w:t>13</w:t>
      </w:r>
      <w:r w:rsidR="001350A8">
        <w:t>. trav</w:t>
      </w:r>
      <w:r w:rsidR="00C77261">
        <w:t>nja</w:t>
      </w:r>
      <w:r w:rsidR="00793ED0" w:rsidRPr="000E5F12">
        <w:t xml:space="preserve"> </w:t>
      </w:r>
      <w:r w:rsidR="001350A8">
        <w:rPr>
          <w:rFonts w:eastAsia="MS Mincho"/>
        </w:rPr>
        <w:t>2016</w:t>
      </w:r>
      <w:r w:rsidR="00B75377" w:rsidRPr="000E5F12">
        <w:rPr>
          <w:rFonts w:eastAsia="MS Mincho"/>
        </w:rPr>
        <w:t xml:space="preserve">. </w:t>
      </w:r>
      <w:r w:rsidR="00C77261">
        <w:t>temeljem odredbe čl.</w:t>
      </w:r>
      <w:r w:rsidR="000446C6" w:rsidRPr="000E5F12">
        <w:t xml:space="preserve"> 192. Stečajnog zakona ( „Narodne novine“ broj 44/96, 29/99, 129/00, 123/03, 82/06, 116/10,</w:t>
      </w:r>
      <w:r w:rsidR="005D4508">
        <w:t xml:space="preserve"> </w:t>
      </w:r>
      <w:r w:rsidR="00C77261">
        <w:t xml:space="preserve">25/12 i 133/12; dalje: </w:t>
      </w:r>
      <w:r>
        <w:t>SZ</w:t>
      </w:r>
      <w:r w:rsidR="000446C6" w:rsidRPr="000E5F12">
        <w:t xml:space="preserve">) stečajnom upravitelju </w:t>
      </w:r>
      <w:r w:rsidR="009D459F" w:rsidRPr="000E5F12">
        <w:t>dana</w:t>
      </w:r>
      <w:r>
        <w:t xml:space="preserve"> je</w:t>
      </w:r>
      <w:r w:rsidR="009D459F" w:rsidRPr="000E5F12">
        <w:t xml:space="preserve"> </w:t>
      </w:r>
      <w:r w:rsidR="00B75377" w:rsidRPr="000E5F12">
        <w:t xml:space="preserve">suglasnost </w:t>
      </w:r>
      <w:r w:rsidR="00B75377" w:rsidRPr="000E5F12">
        <w:rPr>
          <w:color w:val="000000"/>
        </w:rPr>
        <w:t>za završnu diobu prema</w:t>
      </w:r>
      <w:r w:rsidR="009D459F" w:rsidRPr="000E5F12">
        <w:rPr>
          <w:color w:val="000000"/>
        </w:rPr>
        <w:t xml:space="preserve"> podnijetom </w:t>
      </w:r>
      <w:r w:rsidR="00B75377" w:rsidRPr="000E5F12">
        <w:rPr>
          <w:color w:val="000000"/>
        </w:rPr>
        <w:t>završnom diobnom popisu</w:t>
      </w:r>
      <w:r w:rsidR="005A6325">
        <w:rPr>
          <w:color w:val="000000"/>
        </w:rPr>
        <w:t>. Istim je rješenjem određeno zav</w:t>
      </w:r>
      <w:r w:rsidR="004C3D75">
        <w:rPr>
          <w:color w:val="000000"/>
        </w:rPr>
        <w:t>ršno ročište vjerovnika za 13. l</w:t>
      </w:r>
      <w:r w:rsidR="005A6325">
        <w:rPr>
          <w:color w:val="000000"/>
        </w:rPr>
        <w:t xml:space="preserve">ipnja 2015. </w:t>
      </w:r>
      <w:r w:rsidR="005D4508">
        <w:rPr>
          <w:color w:val="000000"/>
        </w:rPr>
        <w:t xml:space="preserve">radi </w:t>
      </w:r>
      <w:r w:rsidR="00B75377" w:rsidRPr="000E5F12">
        <w:rPr>
          <w:color w:val="000000"/>
        </w:rPr>
        <w:t>rasprave o završnom računu stečajnoga upravitelja</w:t>
      </w:r>
      <w:r w:rsidR="00452DE9">
        <w:rPr>
          <w:color w:val="000000"/>
        </w:rPr>
        <w:t xml:space="preserve"> i radi podnošenja</w:t>
      </w:r>
      <w:r w:rsidR="00B75377" w:rsidRPr="000E5F12">
        <w:rPr>
          <w:color w:val="000000"/>
        </w:rPr>
        <w:t xml:space="preserve"> prigovora na završni popis</w:t>
      </w:r>
      <w:r w:rsidR="00452DE9">
        <w:rPr>
          <w:color w:val="000000"/>
        </w:rPr>
        <w:t>.</w:t>
      </w:r>
    </w:p>
    <w:p w:rsidRDefault="005A6325" w:rsidP="001167ED" w:rsidR="005A6325">
      <w:pPr>
        <w:pStyle w:val="tekst"/>
        <w:spacing w:afterAutospacing="false" w:after="0" w:beforeAutospacing="false" w:before="0"/>
        <w:ind w:firstLine="708"/>
        <w:jc w:val="both"/>
      </w:pPr>
      <w:r>
        <w:t>Predmetno rješenje javno je objavljeno na web str</w:t>
      </w:r>
      <w:r w:rsidR="004C3D75">
        <w:t>anici e-oglasna ploča suda 14. t</w:t>
      </w:r>
      <w:r>
        <w:t xml:space="preserve">ravnja 2016. </w:t>
      </w:r>
    </w:p>
    <w:p w:rsidRDefault="00C66F60" w:rsidP="001167ED" w:rsidR="00452DE9">
      <w:pPr>
        <w:pStyle w:val="tekst"/>
        <w:spacing w:afterAutospacing="false" w:after="0" w:beforeAutospacing="false" w:before="0"/>
        <w:ind w:firstLine="708"/>
        <w:jc w:val="both"/>
      </w:pPr>
      <w:r w:rsidRPr="000E5F12">
        <w:t xml:space="preserve">Na završnom ročištu </w:t>
      </w:r>
      <w:r w:rsidR="00452DE9">
        <w:t>raspravljen</w:t>
      </w:r>
      <w:r w:rsidR="00F62252">
        <w:t xml:space="preserve"> je</w:t>
      </w:r>
      <w:r w:rsidR="00452DE9">
        <w:t xml:space="preserve"> završni račun stečajnog upravitelja. </w:t>
      </w:r>
    </w:p>
    <w:p w:rsidRDefault="005A6325" w:rsidP="009D459F" w:rsidR="009D459F">
      <w:pPr>
        <w:ind w:firstLine="720"/>
        <w:jc w:val="both"/>
      </w:pPr>
      <w:r>
        <w:t>Vjerovnici</w:t>
      </w:r>
      <w:r w:rsidR="00452DE9">
        <w:t xml:space="preserve"> </w:t>
      </w:r>
      <w:r>
        <w:t xml:space="preserve">nisu </w:t>
      </w:r>
      <w:r w:rsidR="00452DE9">
        <w:t xml:space="preserve">podnijeli prigovor na završni popis. </w:t>
      </w:r>
    </w:p>
    <w:p w:rsidRDefault="00E7021F" w:rsidP="007A251B" w:rsidR="00232081" w:rsidRPr="000E5F12">
      <w:pPr>
        <w:ind w:firstLine="708"/>
        <w:jc w:val="both"/>
      </w:pPr>
      <w:r w:rsidRPr="000E5F12">
        <w:t>Nadalje</w:t>
      </w:r>
      <w:r w:rsidR="00042791">
        <w:t>,</w:t>
      </w:r>
      <w:r w:rsidRPr="000E5F12">
        <w:t xml:space="preserve"> i</w:t>
      </w:r>
      <w:r w:rsidR="00232081" w:rsidRPr="000E5F12">
        <w:t>z</w:t>
      </w:r>
      <w:r w:rsidR="00C35FB0">
        <w:t xml:space="preserve"> </w:t>
      </w:r>
      <w:r w:rsidR="00C878C7">
        <w:t xml:space="preserve">završnog izvješća stečajnog upravitelja i završnog računa </w:t>
      </w:r>
      <w:r w:rsidR="00232081" w:rsidRPr="000E5F12">
        <w:t xml:space="preserve">utvrđeno </w:t>
      </w:r>
      <w:r w:rsidRPr="000E5F12">
        <w:t xml:space="preserve">je da je </w:t>
      </w:r>
      <w:r w:rsidR="0068524C">
        <w:t>završna dioba okončana te da su u punom iznosu prijavljenih tražbina namireni svi vjerovnici u ovom stečajnom postupku. Nakon okončanja završne diobe, preostala su raspoloživa financijska sredstva na računu stečajnog dužnika u iznosu o</w:t>
      </w:r>
      <w:r w:rsidR="004B09FF">
        <w:t>d 1.075,82 kn koja će se predat</w:t>
      </w:r>
      <w:r w:rsidR="0068524C">
        <w:t>i</w:t>
      </w:r>
      <w:r w:rsidR="004B09FF">
        <w:t xml:space="preserve"> </w:t>
      </w:r>
      <w:r w:rsidR="0068524C">
        <w:t>dužniku pojedincu</w:t>
      </w:r>
      <w:r w:rsidR="004B09FF">
        <w:t xml:space="preserve"> nakon podmirenja troškova zatva</w:t>
      </w:r>
      <w:r w:rsidR="004C3D75">
        <w:t>ranja računa stečajnog dužnika sukladno odredbi čl. 195. SZ-a</w:t>
      </w:r>
      <w:r w:rsidR="004B09FF">
        <w:t xml:space="preserve">. </w:t>
      </w:r>
      <w:r w:rsidR="0068524C">
        <w:t xml:space="preserve"> </w:t>
      </w:r>
    </w:p>
    <w:p w:rsidRDefault="00C35FB0" w:rsidP="00C64F54" w:rsidR="00232081">
      <w:pPr>
        <w:ind w:firstLine="708"/>
        <w:jc w:val="both"/>
      </w:pPr>
      <w:r>
        <w:t xml:space="preserve">Kako je odredbom čl. 196. </w:t>
      </w:r>
      <w:r w:rsidR="00042791">
        <w:t>s</w:t>
      </w:r>
      <w:r>
        <w:t>t.</w:t>
      </w:r>
      <w:r w:rsidR="00232081" w:rsidRPr="000E5F12">
        <w:t xml:space="preserve"> 1. SZ</w:t>
      </w:r>
      <w:r>
        <w:t>-a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  <w:r w:rsidR="00C64F54" w:rsidRPr="000E5F12">
        <w:t xml:space="preserve"> te kako je uvidom u spis utvrđeno da su u stečaju svi odnosi riješeni, </w:t>
      </w:r>
      <w:r w:rsidR="005A05B5" w:rsidRPr="005A05B5">
        <w:t xml:space="preserve">primjenom </w:t>
      </w:r>
      <w:r w:rsidR="005A05B5">
        <w:t xml:space="preserve">navedene </w:t>
      </w:r>
      <w:r w:rsidR="005A05B5" w:rsidRPr="005A05B5">
        <w:t xml:space="preserve">odredbe </w:t>
      </w:r>
      <w:r w:rsidR="005A05B5">
        <w:t>koja</w:t>
      </w:r>
      <w:r w:rsidR="005A05B5" w:rsidRPr="005A05B5">
        <w:t xml:space="preserve"> se u ovom slučaju primjenjuje na temelju odredbe čl. 441. st. 1. Stečajnog zakona („Narodne novine“ broj 71/15; dalje: SZ/15), riješeno je kao u točki I. izreke rješenja. </w:t>
      </w:r>
    </w:p>
    <w:p w:rsidRDefault="005A05B5" w:rsidP="005A05B5" w:rsidR="005A05B5">
      <w:pPr>
        <w:ind w:firstLine="708"/>
        <w:jc w:val="both"/>
      </w:pPr>
      <w:r>
        <w:t xml:space="preserve">Odluka iz točke II. izreke rješenja donesena je sukladno čl. 196. st. 2. SZ-a i čl. 12. u vezi sa čl. 441. st. 2. SZ/15. </w:t>
      </w:r>
    </w:p>
    <w:p w:rsidRDefault="005A05B5" w:rsidP="005A05B5" w:rsidR="005A05B5" w:rsidRPr="000E5F12">
      <w:pPr>
        <w:ind w:firstLine="708"/>
        <w:jc w:val="both"/>
      </w:pPr>
      <w:r>
        <w:t xml:space="preserve">Sukladno odredbi čl. 196. st. 3. SZ određeno je da će se rješenje o zaključenju postupka po pravomoćnosti dostaviti </w:t>
      </w:r>
      <w:r w:rsidR="004B09FF">
        <w:t xml:space="preserve">odgovarajućem registru koji vodi upisnik dužnika pojedinca </w:t>
      </w:r>
      <w:r>
        <w:t>te je zato odlučeno kao pod točkom III. izreke ovog rješenja.</w:t>
      </w:r>
    </w:p>
    <w:p w:rsidRDefault="00C64F54" w:rsidP="00232081" w:rsidR="00C64F54" w:rsidRPr="000E5F12">
      <w:pPr>
        <w:ind w:firstLine="708"/>
        <w:jc w:val="both"/>
      </w:pPr>
    </w:p>
    <w:p w:rsidRDefault="00C878C7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4B09FF">
        <w:rPr>
          <w:lang w:val="de-DE"/>
        </w:rPr>
        <w:t>30</w:t>
      </w:r>
      <w:r>
        <w:rPr>
          <w:lang w:val="de-DE"/>
        </w:rPr>
        <w:t xml:space="preserve">. </w:t>
      </w:r>
      <w:r w:rsidRPr="001167ED">
        <w:t>li</w:t>
      </w:r>
      <w:r w:rsidR="00C35FB0" w:rsidRPr="001167ED">
        <w:t>pnja</w:t>
      </w:r>
      <w:r w:rsidR="000E5F12" w:rsidRPr="001167ED">
        <w:t xml:space="preserve"> </w:t>
      </w:r>
      <w:r>
        <w:t>2016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1167ED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  <w:r w:rsidR="001167ED">
        <w:rPr>
          <w:rFonts w:cs="Times New Roman" w:eastAsia="MS Mincho" w:hAnsi="Times New Roman" w:ascii="Times New Roman"/>
          <w:sz w:val="24"/>
          <w:szCs w:val="24"/>
        </w:rPr>
        <w:tab/>
      </w:r>
      <w:r w:rsidR="001167ED">
        <w:rPr>
          <w:rFonts w:cs="Times New Roman" w:eastAsia="MS Mincho" w:hAnsi="Times New Roman" w:ascii="Times New Roman"/>
          <w:sz w:val="24"/>
          <w:szCs w:val="24"/>
        </w:rPr>
        <w:tab/>
      </w:r>
      <w:r w:rsidR="001167ED">
        <w:rPr>
          <w:rFonts w:cs="Times New Roman" w:eastAsia="MS Mincho" w:hAnsi="Times New Roman" w:ascii="Times New Roman"/>
          <w:sz w:val="24"/>
          <w:szCs w:val="24"/>
        </w:rPr>
        <w:tab/>
      </w:r>
      <w:r w:rsidR="00042791">
        <w:rPr>
          <w:rFonts w:cs="Times New Roman" w:eastAsia="MS Mincho" w:hAnsi="Times New Roman" w:ascii="Times New Roman"/>
          <w:sz w:val="24"/>
          <w:szCs w:val="24"/>
        </w:rPr>
        <w:t>Stečajna sutkinja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1167ED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1167ED">
        <w:rPr>
          <w:rFonts w:cs="Times New Roman" w:eastAsia="MS Mincho" w:hAnsi="Times New Roman" w:ascii="Times New Roman"/>
          <w:sz w:val="24"/>
          <w:szCs w:val="24"/>
        </w:rPr>
        <w:tab/>
      </w:r>
      <w:r w:rsidR="001167ED">
        <w:rPr>
          <w:rFonts w:cs="Times New Roman" w:eastAsia="MS Mincho" w:hAnsi="Times New Roman" w:ascii="Times New Roman"/>
          <w:sz w:val="24"/>
          <w:szCs w:val="24"/>
        </w:rPr>
        <w:tab/>
        <w:t xml:space="preserve">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1167ED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167ED" w:rsidR="001167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042791" w:rsidR="006F055F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Porezna uprava</w:t>
      </w:r>
    </w:p>
    <w:p w:rsidRDefault="004B09FF" w:rsidP="00042791" w:rsidR="004B09FF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Raiffeisen banci 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ŽDO</w:t>
      </w:r>
      <w:r w:rsidR="004B09FF">
        <w:rPr>
          <w:rFonts w:cs="Times New Roman" w:eastAsia="MS Mincho" w:hAnsi="Times New Roman" w:ascii="Times New Roman"/>
          <w:sz w:val="24"/>
          <w:szCs w:val="24"/>
        </w:rPr>
        <w:t xml:space="preserve"> Rijeka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E-oglasna ploča</w:t>
      </w:r>
    </w:p>
    <w:p w:rsidRDefault="004B09FF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Obrtni </w:t>
      </w:r>
      <w:r w:rsidR="00042791">
        <w:rPr>
          <w:rFonts w:cs="Times New Roman" w:eastAsia="MS Mincho" w:hAnsi="Times New Roman" w:ascii="Times New Roman"/>
          <w:sz w:val="24"/>
          <w:szCs w:val="24"/>
        </w:rPr>
        <w:t>registar po pravomoćnosti</w:t>
      </w:r>
    </w:p>
    <w:p w:rsidRDefault="00042791" w:rsidP="00C017F8" w:rsidR="006F055F" w:rsidRP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izvadak iz rješenja </w:t>
      </w:r>
      <w:r w:rsidR="006F055F" w:rsidRPr="00042791">
        <w:rPr>
          <w:rFonts w:cs="Times New Roman" w:eastAsia="MS Mincho" w:hAnsi="Times New Roman" w:ascii="Times New Roman"/>
          <w:sz w:val="24"/>
          <w:szCs w:val="24"/>
        </w:rPr>
        <w:t xml:space="preserve">objaviti u NN    </w:t>
      </w: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042791" w:rsidR="00EE2DED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EE2DED" w:rsidRPr="000E5F12">
        <w:rPr>
          <w:rFonts w:cs="Times New Roman" w:hAnsi="Times New Roman" w:ascii="Times New Roman"/>
          <w:sz w:val="24"/>
          <w:szCs w:val="24"/>
        </w:rPr>
        <w:t xml:space="preserve"> </w:t>
      </w:r>
      <w:r w:rsidR="004C3D75">
        <w:rPr>
          <w:rFonts w:cs="Times New Roman" w:hAnsi="Times New Roman" w:ascii="Times New Roman"/>
          <w:sz w:val="24"/>
          <w:szCs w:val="24"/>
          <w:lang w:val="de-DE"/>
        </w:rPr>
        <w:t>30</w:t>
      </w:r>
      <w:r w:rsidR="00C878C7">
        <w:rPr>
          <w:rFonts w:cs="Times New Roman" w:hAnsi="Times New Roman" w:ascii="Times New Roman"/>
          <w:sz w:val="24"/>
          <w:szCs w:val="24"/>
          <w:lang w:val="de-DE"/>
        </w:rPr>
        <w:t xml:space="preserve">. </w:t>
      </w:r>
      <w:r w:rsidR="00C878C7" w:rsidRPr="001167ED">
        <w:rPr>
          <w:rFonts w:cs="Times New Roman" w:hAnsi="Times New Roman" w:ascii="Times New Roman"/>
          <w:sz w:val="24"/>
          <w:szCs w:val="24"/>
        </w:rPr>
        <w:t>li</w:t>
      </w:r>
      <w:r w:rsidRPr="001167ED">
        <w:rPr>
          <w:rFonts w:cs="Times New Roman" w:hAnsi="Times New Roman" w:ascii="Times New Roman"/>
          <w:sz w:val="24"/>
          <w:szCs w:val="24"/>
        </w:rPr>
        <w:t>pnja</w:t>
      </w:r>
      <w:r>
        <w:rPr>
          <w:rFonts w:cs="Times New Roman" w:hAnsi="Times New Roman" w:ascii="Times New Roman"/>
          <w:sz w:val="24"/>
          <w:szCs w:val="24"/>
          <w:lang w:val="de-DE"/>
        </w:rPr>
        <w:t xml:space="preserve"> 2015</w:t>
      </w:r>
      <w:r w:rsidR="000E5F12" w:rsidRPr="000E5F12">
        <w:rPr>
          <w:rFonts w:cs="Times New Roman" w:hAnsi="Times New Roman" w:ascii="Times New Roman"/>
          <w:sz w:val="24"/>
          <w:szCs w:val="24"/>
          <w:lang w:val="de-DE"/>
        </w:rPr>
        <w:t>.</w:t>
      </w:r>
    </w:p>
    <w:sectPr w:rsidSect="001167ED" w:rsidR="00EE2DED" w:rsidRPr="000E5F1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76F" w:rsidR="0040376F">
      <w:r>
        <w:separator/>
      </w:r>
    </w:p>
  </w:endnote>
  <w:endnote w:id="0" w:type="continuationSeparator">
    <w:p w:rsidRDefault="0040376F" w:rsidR="00403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2191475"/>
      <w:docPartObj>
        <w:docPartGallery w:val="Page Numbers (Bottom of Page)"/>
        <w:docPartUnique/>
      </w:docPartObj>
    </w:sdtPr>
    <w:sdtEndPr/>
    <w:sdtContent>
      <w:p w:rsidRDefault="001167ED" w:rsidR="001167E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FF2">
          <w:rPr>
            <w:noProof/>
          </w:rPr>
          <w:t>3</w:t>
        </w:r>
        <w:r>
          <w:fldChar w:fldCharType="end"/>
        </w:r>
      </w:p>
    </w:sdtContent>
  </w:sdt>
  <w:p w:rsidRDefault="001167ED" w:rsidR="001167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76F" w:rsidR="0040376F">
      <w:r>
        <w:separator/>
      </w:r>
    </w:p>
  </w:footnote>
  <w:footnote w:id="0" w:type="continuationSeparator">
    <w:p w:rsidRDefault="0040376F" w:rsidR="00403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7ED" w:rsidP="001167ED" w:rsidR="001167ED" w:rsidRPr="001167ED">
    <w:pPr>
      <w:pStyle w:val="Obinitekst"/>
      <w:jc w:val="right"/>
      <w:rPr>
        <w:rFonts w:cs="Times New Roman" w:eastAsia="MS Mincho" w:hAnsi="Times New Roman" w:ascii="Times New Roman"/>
        <w:sz w:val="24"/>
        <w:szCs w:val="24"/>
      </w:rPr>
    </w:pPr>
    <w:r w:rsidRPr="001167ED">
      <w:rPr>
        <w:rFonts w:cs="Times New Roman" w:hAnsi="Times New Roman" w:ascii="Times New Roman"/>
        <w:sz w:val="24"/>
        <w:szCs w:val="24"/>
      </w:rPr>
      <w:t>8 St-22/14-45</w:t>
    </w:r>
  </w:p>
  <w:p w:rsidRDefault="004B09FF" w:rsidR="004B09FF">
    <w:pPr>
      <w:pStyle w:val="Zaglavlje"/>
    </w:pPr>
    <w:r>
      <w:tab/>
    </w:r>
    <w:r>
      <w:tab/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167ED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B7DFE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3E2C00"/>
    <w:rsid w:val="0040376F"/>
    <w:rsid w:val="00416609"/>
    <w:rsid w:val="00441869"/>
    <w:rsid w:val="004431E6"/>
    <w:rsid w:val="00452DE9"/>
    <w:rsid w:val="00463D96"/>
    <w:rsid w:val="00475574"/>
    <w:rsid w:val="004A6D65"/>
    <w:rsid w:val="004B09FF"/>
    <w:rsid w:val="004C3D75"/>
    <w:rsid w:val="004D2350"/>
    <w:rsid w:val="004F1E03"/>
    <w:rsid w:val="004F4DF5"/>
    <w:rsid w:val="00502386"/>
    <w:rsid w:val="00521765"/>
    <w:rsid w:val="00525147"/>
    <w:rsid w:val="00566E0D"/>
    <w:rsid w:val="005736A0"/>
    <w:rsid w:val="00595B7A"/>
    <w:rsid w:val="005A05B5"/>
    <w:rsid w:val="005A6325"/>
    <w:rsid w:val="005D4508"/>
    <w:rsid w:val="00645DEA"/>
    <w:rsid w:val="00681AAE"/>
    <w:rsid w:val="0068524C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E4F01"/>
    <w:rsid w:val="007F17C9"/>
    <w:rsid w:val="00803C44"/>
    <w:rsid w:val="00807785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53DD6"/>
    <w:rsid w:val="009565EA"/>
    <w:rsid w:val="0097510C"/>
    <w:rsid w:val="00981261"/>
    <w:rsid w:val="0099348F"/>
    <w:rsid w:val="0099665C"/>
    <w:rsid w:val="009A46E7"/>
    <w:rsid w:val="009D459F"/>
    <w:rsid w:val="00A145E8"/>
    <w:rsid w:val="00A55E6B"/>
    <w:rsid w:val="00A65B0B"/>
    <w:rsid w:val="00AD6767"/>
    <w:rsid w:val="00AE19AE"/>
    <w:rsid w:val="00AE616E"/>
    <w:rsid w:val="00B15FF2"/>
    <w:rsid w:val="00B32A38"/>
    <w:rsid w:val="00B42656"/>
    <w:rsid w:val="00B44D61"/>
    <w:rsid w:val="00B567FA"/>
    <w:rsid w:val="00B65239"/>
    <w:rsid w:val="00B73AFB"/>
    <w:rsid w:val="00B75377"/>
    <w:rsid w:val="00B96694"/>
    <w:rsid w:val="00BB4EB9"/>
    <w:rsid w:val="00BD19FD"/>
    <w:rsid w:val="00C017F8"/>
    <w:rsid w:val="00C07EC5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47F1"/>
    <w:rsid w:val="00D067B1"/>
    <w:rsid w:val="00D54DF0"/>
    <w:rsid w:val="00D67F86"/>
    <w:rsid w:val="00DE13C4"/>
    <w:rsid w:val="00DE3032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167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F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167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F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St-22/2014</izvorni_sadrzaj>
    <derivirana_varijabla naziv="DomainObject.Predmet.OznakaBroj_1">St-22/2014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 KAČINARI  Veli Lošinj</izvorni_sadrzaj>
    <derivirana_varijabla naziv="DomainObject.Predmet.ProtustrankaFormated_1">  KRIST KAČINARI  Veli Lošinj</derivirana_varijabla>
  </DomainObject.Predmet.ProtustrankaFormated>
  <DomainObject.Predmet.ProtustrankaFormatedOIB>
    <izvorni_sadrzaj>  KRIST KAČINARI  Veli Lošinj, OIB 66093234021</izvorni_sadrzaj>
    <derivirana_varijabla naziv="DomainObject.Predmet.ProtustrankaFormatedOIB_1">  KRIST KAČINARI  Veli Lošinj, OIB 66093234021</derivirana_varijabla>
  </DomainObject.Predmet.ProtustrankaFormatedOIB>
  <DomainObject.Predmet.ProtustrankaFormatedWithAdress>
    <izvorni_sadrzaj> KRIST KAČINARI  Veli Lošinj, Obala Maršala Tita 13, 51 551 Veli Lošinj</izvorni_sadrzaj>
    <derivirana_varijabla naziv="DomainObject.Predmet.ProtustrankaFormatedWithAdress_1"> KRIST KAČINARI  Veli Lošinj, Obala Maršala Tita 13, 51 551 Veli Lošinj</derivirana_varijabla>
  </DomainObject.Predmet.ProtustrankaFormatedWithAdress>
  <DomainObject.Predmet.ProtustrankaFormatedWithAdressOIB>
    <izvorni_sadrzaj> KRIST KAČINARI  Veli Lošinj, OIB 66093234021, Obala Maršala Tita 13, 51 551 Veli Lošinj</izvorni_sadrzaj>
    <derivirana_varijabla naziv="DomainObject.Predmet.ProtustrankaFormatedWithAdressOIB_1"> KRIST KAČINARI  Veli Lošinj, OIB 66093234021, Obala Maršala Tita 13, 51 551 Veli Lošinj</derivirana_varijabla>
  </DomainObject.Predmet.ProtustrankaFormatedWithAdressOIB>
  <DomainObject.Predmet.ProtustrankaWithAdress>
    <izvorni_sadrzaj>KRIST KAČINARI  Veli Lošinj Obala Maršala Tita 13, 51 551 Veli Lošinj</izvorni_sadrzaj>
    <derivirana_varijabla naziv="DomainObject.Predmet.ProtustrankaWithAdress_1">KRIST KAČINARI  Veli Lošinj Obala Maršala Tita 13, 51 551 Veli Lošinj</derivirana_varijabla>
  </DomainObject.Predmet.ProtustrankaWithAdress>
  <DomainObject.Predmet.ProtustrankaWithAdressOIB>
    <izvorni_sadrzaj>KRIST KAČINARI  Veli Lošinj, OIB 66093234021, Obala Maršala Tita 13, 51 551 Veli Lošinj</izvorni_sadrzaj>
    <derivirana_varijabla naziv="DomainObject.Predmet.ProtustrankaWithAdressOIB_1">KRIST KAČINARI  Veli Lošinj, OIB 66093234021, Obala Maršala Tita 13, 51 551 Veli Lošinj</derivirana_varijabla>
  </DomainObject.Predmet.ProtustrankaWithAdressOIB>
  <DomainObject.Predmet.ProtustrankaNazivFormated>
    <izvorni_sadrzaj>KRIST KAČINARI  Veli Lošinj</izvorni_sadrzaj>
    <derivirana_varijabla naziv="DomainObject.Predmet.ProtustrankaNazivFormated_1">KRIST KAČINARI  Veli Lošinj</derivirana_varijabla>
  </DomainObject.Predmet.ProtustrankaNazivFormated>
  <DomainObject.Predmet.ProtustrankaNazivFormatedOIB>
    <izvorni_sadrzaj>KRIST KAČINARI  Veli Lošinj, OIB 66093234021</izvorni_sadrzaj>
    <derivirana_varijabla naziv="DomainObject.Predmet.ProtustrankaNazivFormatedOIB_1">KRIST KAČINARI  Veli Lošinj, OIB 66093234021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 KAČINARI  Veli Lošinj</item>
    </izvorni_sadrzaj>
    <derivirana_varijabla naziv="DomainObject.Predmet.ProtuStrankaListFormated_1">
      <item>KRIST KAČINARI  Veli Lošinj</item>
    </derivirana_varijabla>
  </DomainObject.Predmet.ProtuStrankaListFormated>
  <DomainObject.Predmet.ProtuStrankaListFormatedOIB>
    <izvorni_sadrzaj>
      <item>KRIST KAČINARI  Veli Lošinj, OIB 66093234021</item>
    </izvorni_sadrzaj>
    <derivirana_varijabla naziv="DomainObject.Predmet.ProtuStrankaListFormatedOIB_1">
      <item>KRIST KAČINARI  Veli Lošinj, OIB 66093234021</item>
    </derivirana_varijabla>
  </DomainObject.Predmet.ProtuStrankaListFormatedOIB>
  <DomainObject.Predmet.ProtuStrankaListFormatedWithAdress>
    <izvorni_sadrzaj>
      <item>KRIST KAČINARI  Veli Lošinj, Obala Maršala Tita 13, 51 551 Veli Lošinj</item>
    </izvorni_sadrzaj>
    <derivirana_varijabla naziv="DomainObject.Predmet.ProtuStrankaListFormatedWithAdress_1">
      <item>KRIST KAČINARI  Veli Lošinj, Obala Maršala Tita 13, 51 551 Veli Lošinj</item>
    </derivirana_varijabla>
  </DomainObject.Predmet.ProtuStrankaListFormatedWithAdress>
  <DomainObject.Predmet.ProtuStrankaListFormatedWithAdressOIB>
    <izvorni_sadrzaj>
      <item>KRIST KAČINARI  Veli Lošinj, OIB 66093234021, Obala Maršala Tita 13, 51 551 Veli Lošinj</item>
    </izvorni_sadrzaj>
    <derivirana_varijabla naziv="DomainObject.Predmet.ProtuStrankaListFormatedWithAdressOIB_1">
      <item>KRIST KAČINARI  Veli Lošinj, OIB 66093234021, Obala Maršala Tita 13, 51 551 Veli Lošinj</item>
    </derivirana_varijabla>
  </DomainObject.Predmet.ProtuStrankaListFormatedWithAdressOIB>
  <DomainObject.Predmet.ProtuStrankaListNazivFormated>
    <izvorni_sadrzaj>
      <item>KRIST KAČINARI  Veli Lošinj</item>
    </izvorni_sadrzaj>
    <derivirana_varijabla naziv="DomainObject.Predmet.ProtuStrankaListNazivFormated_1">
      <item>KRIST KAČINARI  Veli Lošinj</item>
    </derivirana_varijabla>
  </DomainObject.Predmet.ProtuStrankaListNazivFormated>
  <DomainObject.Predmet.ProtuStrankaListNazivFormatedOIB>
    <izvorni_sadrzaj>
      <item>KRIST KAČINARI  Veli Lošinj, OIB 66093234021</item>
    </izvorni_sadrzaj>
    <derivirana_varijabla naziv="DomainObject.Predmet.ProtuStrankaListNazivFormatedOIB_1">
      <item>KRIST KAČINARI  Veli Lošinj, OIB 66093234021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 KAČINARI  Veli Lošinj</izvorni_sadrzaj>
    <derivirana_varijabla naziv="DomainObject.Predmet.ProtustrankaIDrugi_1">KRIST KAČINARI  Veli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KRIST KAČINARI  Veli Lošinj, OIB 66093234021, Obala Maršala Tita 13, 51 551 Veli Lošinj</izvorni_sadrzaj>
    <derivirana_varijabla naziv="DomainObject.Predmet.ProtustrankaIDrugiAdressOIB_1">KRIST KAČINARI  Veli Lošinj, OIB 66093234021, Obala Maršala Tita 13, 51 551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 KAČINARI  Veli Lošinj</item>
      <item>Jure Matković</item>
    </izvorni_sadrzaj>
    <derivirana_varijabla naziv="DomainObject.Predmet.SudioniciListNaziv_1">
      <item>FINA  Rijeka</item>
      <item>KRIST KAČINARI  Veli Lošinj</item>
      <item>Jure Matković</item>
    </derivirana_varijabla>
  </DomainObject.Predmet.SudioniciListNaziv>
  <DomainObject.Predmet.SudioniciListAdressOIB>
    <izvorni_sadrzaj>
      <item>FINA  Rijeka, OIB 85821130368, Frana Kurelca 8,51 000 Rijeka</item>
      <item>KRIST KAČINARI  Veli Lošinj, OIB 66093234021, Obala Maršala Tita 13,51 551 Veli Lošinj</item>
      <item>Jure Matković, OIB 77997550993, Labinska 18,51000 Rijeka</item>
    </izvorni_sadrzaj>
    <derivirana_varijabla naziv="DomainObject.Predmet.SudioniciListAdressOIB_1">
      <item>FINA  Rijeka, OIB 85821130368, Frana Kurelca 8,51 000 Rijeka</item>
      <item>KRIST KAČINARI  Veli Lošinj, OIB 66093234021, Obala Maršala Tita 13,51 551 Veli Lošinj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66093234021</item>
      <item>, OIB 77997550993</item>
    </izvorni_sadrzaj>
    <derivirana_varijabla naziv="DomainObject.Predmet.SudioniciListNazivOIB_1">
      <item>, OIB 85821130368</item>
      <item>, OIB 66093234021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836</properties:Words>
  <properties:Characters>4607</properties:Characters>
  <properties:Lines>114</properties:Lines>
  <properties:Paragraphs>37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2016-06-30T11:41:00Z</dcterms:created>
  <dc:creator>radni</dc:creator>
  <cp:lastModifiedBy>Renata Valić</cp:lastModifiedBy>
  <cp:lastPrinted>2016-06-30T12:09:00Z</cp:lastPrinted>
  <dcterms:modified xmlns:xsi="http://www.w3.org/2001/XMLSchema-instance" xsi:type="dcterms:W3CDTF">2016-06-30T12:19:00Z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