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0d0e7" w14:paraId="1f0d0e7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2E1BB8">
        <w:t>4007</w:t>
      </w:r>
      <w:r w:rsidR="00E55186">
        <w:t>/16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7672DA" w:rsidRPr="00692A21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2E1BB8">
        <w:t>RAVNOTEŽA SAVJETOVANJE d.o.o., Zagreb, Voćarsko naselje 124, OIB 96426512597</w:t>
      </w:r>
      <w:r w:rsidRPr="00A52F03">
        <w:t>,</w:t>
      </w:r>
      <w:r>
        <w:t xml:space="preserve"> </w:t>
      </w:r>
      <w:r w:rsidR="00667114" w:rsidRPr="00692A21">
        <w:t xml:space="preserve">dana </w:t>
      </w:r>
      <w:r>
        <w:t>24. siječnja 2018</w:t>
      </w:r>
      <w:r w:rsidR="00514EDC" w:rsidRPr="00692A21">
        <w:t xml:space="preserve">. godine  </w:t>
      </w:r>
      <w:r w:rsidR="007672DA">
        <w:t xml:space="preserve"> </w:t>
      </w: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2E1BB8">
        <w:t>RAVNOTEŽA SAVJETOVANJE d.o.o., Zagreb, Voćarsko naselje 124, OIB 96426512597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307C60" w:rsidRPr="00307C60">
        <w:t>24. siječnja 2018</w:t>
      </w:r>
      <w:r w:rsidR="005A56DF">
        <w:t xml:space="preserve">. godine u </w:t>
      </w:r>
      <w:r w:rsidR="00307C60">
        <w:t>1</w:t>
      </w:r>
      <w:r w:rsidR="002E1BB8">
        <w:t>5</w:t>
      </w:r>
      <w:r w:rsidR="00307C60">
        <w:t>,0</w:t>
      </w:r>
      <w:r w:rsidR="00FB3694">
        <w:t>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357BEE" w:rsidRPr="00357BEE">
        <w:t>Iva Pinjuh Stjepović, Zagreb, Draškovićeva 4a, OIB 60842552274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2E1BB8">
        <w:t>RAVNOTEŽA SAVJETOVANJE d.o.o., Zagreb, Voćarsko naselje 124, OIB 96426512597</w:t>
      </w:r>
      <w:r w:rsidR="008C5EB2">
        <w:t xml:space="preserve">, s danom </w:t>
      </w:r>
      <w:r w:rsidR="001A178B">
        <w:t>24. siječnja 2018.</w:t>
      </w:r>
      <w:r w:rsidR="008C5EB2">
        <w:t xml:space="preserve"> godine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212940" w:rsidR="005A56D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2E1BB8">
        <w:t>RAVNOTEŽA SAVJETOVANJE d.o.o., Zagreb, Voćarsko naselje 124, OIB 96426512597</w:t>
      </w:r>
      <w:r>
        <w:t>, će biti brisan iz sudskog registra ovog suda.</w:t>
      </w: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0C78C8" w:rsidP="000C78C8" w:rsidR="000C78C8" w:rsidRPr="00784514">
      <w:pPr>
        <w:ind w:firstLine="708"/>
        <w:jc w:val="both"/>
      </w:pPr>
      <w:r w:rsidRPr="00784514">
        <w:t xml:space="preserve">FINA-a Regionalni centar Zagreb, podnijela je ovom sudu dana </w:t>
      </w:r>
      <w:r>
        <w:t>26. travnja</w:t>
      </w:r>
      <w:r w:rsidRPr="00784514">
        <w:t xml:space="preserve"> 2016. prijedlog za otvaranje stečajnog postupka nad dužnikom </w:t>
      </w:r>
      <w:r>
        <w:t>RAVNOTEŽA SAVJETOVANJE d.o.o., Zagreb, Voćarsko naselje 124, OIB 96426512597</w:t>
      </w:r>
      <w:r w:rsidRPr="00784514">
        <w:t xml:space="preserve">. </w:t>
      </w:r>
    </w:p>
    <w:p w:rsidRDefault="000C78C8" w:rsidP="000C78C8" w:rsidR="000C78C8" w:rsidRPr="00784514">
      <w:pPr>
        <w:ind w:firstLine="708"/>
        <w:jc w:val="both"/>
      </w:pPr>
      <w:r w:rsidRPr="00784514">
        <w:t xml:space="preserve"> </w:t>
      </w:r>
    </w:p>
    <w:p w:rsidRDefault="000C78C8" w:rsidP="000C78C8" w:rsidR="000C78C8" w:rsidRPr="00784514">
      <w:pPr>
        <w:ind w:firstLine="708"/>
        <w:jc w:val="both"/>
      </w:pPr>
      <w:r w:rsidRPr="00784514">
        <w:t>Prijedlog je podnesen temeljem odredbe članka 444. stav</w:t>
      </w:r>
      <w:r>
        <w:t>ka</w:t>
      </w:r>
      <w:r w:rsidRPr="00784514">
        <w:t xml:space="preserve"> 2. Stečajnog zakona (Narodne novine broj 71/15,</w:t>
      </w:r>
      <w:r>
        <w:t xml:space="preserve"> 104/17,</w:t>
      </w:r>
      <w:r w:rsidRPr="00784514">
        <w:t xml:space="preserve"> dalje u tekstu: SZ-a). U prijedlogu predlagatelj navodi da na dan 1. rujna 2015. godine dužnik u Očevidniku redoslijeda osnova za plaćanje ima evidentirane neizvršene osnove za plaćanje u neprekinutom razdoblju od </w:t>
      </w:r>
      <w:r>
        <w:t xml:space="preserve">225 </w:t>
      </w:r>
      <w:r w:rsidRPr="00784514">
        <w:t xml:space="preserve">dana, u ukupnom iznosu od </w:t>
      </w:r>
      <w:r>
        <w:t>16.440,93</w:t>
      </w:r>
      <w:r w:rsidRPr="00784514">
        <w:t xml:space="preserve"> kn, te da dužnik ima </w:t>
      </w:r>
      <w:r>
        <w:t>jednog zaposlenog</w:t>
      </w:r>
      <w:r w:rsidRPr="00784514">
        <w:t xml:space="preserve">. </w:t>
      </w:r>
    </w:p>
    <w:p w:rsidRDefault="000C78C8" w:rsidP="000C78C8" w:rsidR="000C78C8" w:rsidRPr="00784514">
      <w:pPr>
        <w:ind w:firstLine="708"/>
        <w:jc w:val="both"/>
      </w:pPr>
      <w:r w:rsidRPr="00784514">
        <w:t xml:space="preserve"> </w:t>
      </w:r>
    </w:p>
    <w:p w:rsidRDefault="000C78C8" w:rsidP="000C78C8" w:rsidR="000C78C8" w:rsidRPr="00784514">
      <w:pPr>
        <w:ind w:firstLine="708"/>
        <w:jc w:val="both"/>
      </w:pPr>
      <w:r w:rsidRPr="00784514">
        <w:t>Rješenjem ovog suda posl.br. 4 St-</w:t>
      </w:r>
      <w:r>
        <w:t>4007</w:t>
      </w:r>
      <w:r w:rsidRPr="00784514">
        <w:t xml:space="preserve">/16 od </w:t>
      </w:r>
      <w:r>
        <w:t>22. svibnja</w:t>
      </w:r>
      <w:r w:rsidRPr="00784514">
        <w:t xml:space="preserve"> 2017. godine pokrenut je prethodni postupak radi utvrđivanja pretpostavki za otvaranje stečajnoga postupka nad dužnikom,  te je ujedno određeno ročište radi očitovanja o prijedlogu za otvaranje stečajnoga postupka za dan </w:t>
      </w:r>
      <w:r>
        <w:t>31. kolovoza</w:t>
      </w:r>
      <w:r w:rsidRPr="00784514">
        <w:t xml:space="preserve"> 2017. godine. </w:t>
      </w:r>
    </w:p>
    <w:p w:rsidRDefault="000C78C8" w:rsidP="000C78C8" w:rsidR="000C78C8" w:rsidRPr="00784514">
      <w:pPr>
        <w:jc w:val="both"/>
      </w:pPr>
    </w:p>
    <w:p w:rsidRDefault="000C78C8" w:rsidP="000C78C8" w:rsidR="000C78C8" w:rsidRPr="00784514">
      <w:pPr>
        <w:ind w:firstLine="708"/>
        <w:jc w:val="both"/>
      </w:pPr>
      <w:r>
        <w:t>Podnescima</w:t>
      </w:r>
      <w:r w:rsidRPr="00784514">
        <w:t xml:space="preserve"> od </w:t>
      </w:r>
      <w:r>
        <w:t>23. svibnja</w:t>
      </w:r>
      <w:r w:rsidRPr="00784514">
        <w:t xml:space="preserve"> 2017. godine</w:t>
      </w:r>
      <w:r>
        <w:t xml:space="preserve"> i 20. rujna 2017. godine</w:t>
      </w:r>
      <w:r w:rsidRPr="00784514">
        <w:t xml:space="preserve"> FINA je izvijestila sud da ostaje kod </w:t>
      </w:r>
      <w:r>
        <w:t xml:space="preserve">navoda iz </w:t>
      </w:r>
      <w:r w:rsidRPr="00784514">
        <w:t xml:space="preserve">prijedloga za otvaranje stečajnog postupka. </w:t>
      </w:r>
    </w:p>
    <w:p w:rsidRDefault="000C78C8" w:rsidP="000C78C8" w:rsidR="000C78C8" w:rsidRPr="00784514">
      <w:pPr>
        <w:ind w:firstLine="708"/>
        <w:jc w:val="both"/>
      </w:pPr>
    </w:p>
    <w:p w:rsidRDefault="000C78C8" w:rsidP="000C78C8" w:rsidR="000C78C8" w:rsidRPr="00784514">
      <w:pPr>
        <w:ind w:firstLine="708"/>
        <w:jc w:val="both"/>
      </w:pPr>
      <w:r w:rsidRPr="00784514">
        <w:t xml:space="preserve">Na ročište radi očitovanja o prijedlogu za otvaranje stečajnoga postupka od </w:t>
      </w:r>
      <w:r>
        <w:t>31. kolovoza</w:t>
      </w:r>
      <w:r w:rsidRPr="00784514">
        <w:t xml:space="preserve"> 2017. godine, niti na ročište radi rasprave o pretpostavkama za otvaranje stečajnog postupka od </w:t>
      </w:r>
      <w:r>
        <w:t>30. studenog</w:t>
      </w:r>
      <w:r w:rsidRPr="00784514">
        <w:t xml:space="preserve"> 2017. godine, nisu pristupili niti predlagatelj, niti dužnik, niti zakonski zastupnik dužnika, a niti je dužnik postupio po zaključku suda od </w:t>
      </w:r>
      <w:r>
        <w:t>22. svibnja</w:t>
      </w:r>
      <w:r w:rsidRPr="00784514">
        <w:t xml:space="preserve"> 2017. godine da dostavi sudu popis imovine i obveza dužnika.</w:t>
      </w:r>
    </w:p>
    <w:p w:rsidRDefault="000C78C8" w:rsidP="000C78C8" w:rsidR="000C78C8" w:rsidRPr="00784514">
      <w:pPr>
        <w:ind w:firstLine="708"/>
        <w:jc w:val="both"/>
      </w:pPr>
    </w:p>
    <w:p w:rsidRDefault="000C78C8" w:rsidP="000C78C8" w:rsidR="000C78C8" w:rsidRPr="00784514">
      <w:pPr>
        <w:ind w:firstLine="708"/>
        <w:jc w:val="both"/>
      </w:pPr>
      <w:r w:rsidRPr="00784514">
        <w:t xml:space="preserve">Sud je zaključkom od </w:t>
      </w:r>
      <w:r>
        <w:t>31. kolovoza</w:t>
      </w:r>
      <w:r w:rsidRPr="00784514">
        <w:t xml:space="preserve"> 2017. godine zatražio od javnih tijela koja vode evidenciju o određenoj vrsti imovine dostavu podataka iz njihovih službenih evidencija o tome da li je dužnik evidentiran kao vlasnik imovine. </w:t>
      </w:r>
    </w:p>
    <w:p w:rsidRDefault="000C78C8" w:rsidP="000C78C8" w:rsidR="000C78C8" w:rsidRPr="00784514">
      <w:pPr>
        <w:ind w:firstLine="708"/>
        <w:jc w:val="both"/>
      </w:pPr>
    </w:p>
    <w:p w:rsidRDefault="000C78C8" w:rsidP="000C78C8" w:rsidR="000C78C8">
      <w:pPr>
        <w:ind w:firstLine="708"/>
        <w:jc w:val="both"/>
      </w:pPr>
      <w:r w:rsidRPr="00784514">
        <w:t xml:space="preserve">Uvidom u pribavljene podatke iz informacijskog sustava zemljišnih knjiga (list </w:t>
      </w:r>
      <w:r>
        <w:t>24 i 25</w:t>
      </w:r>
      <w:r w:rsidRPr="00784514">
        <w:t xml:space="preserve"> spisa) o vlasništvu dužnika na nekretninama, utvrđeno je da dužnik u zemljišnim knjigama nije evidentiran kao vlasnik nekretnine. Uvidom u obavijest Hrvatske agencije za civilno zrakoplovstvo </w:t>
      </w:r>
      <w:r>
        <w:t>5. rujna</w:t>
      </w:r>
      <w:r w:rsidRPr="00784514">
        <w:t xml:space="preserve"> 2017. godine (list </w:t>
      </w:r>
      <w:r>
        <w:t>28</w:t>
      </w:r>
      <w:r w:rsidRPr="00784514">
        <w:t xml:space="preserve"> spisa) utvrđeno je da dužnik nije registriran kao vlasnik zrakoplova.</w:t>
      </w:r>
      <w:r w:rsidRPr="008971A1">
        <w:t xml:space="preserve"> </w:t>
      </w:r>
      <w:r w:rsidRPr="00784514">
        <w:t xml:space="preserve">Uvidom u uvjerenje MUP-a, PU Zagrebačka, od </w:t>
      </w:r>
      <w:r>
        <w:t>5. rujna</w:t>
      </w:r>
      <w:r w:rsidRPr="00784514">
        <w:t xml:space="preserve"> 2017. godine (list </w:t>
      </w:r>
      <w:r>
        <w:t>29</w:t>
      </w:r>
      <w:r w:rsidRPr="00784514">
        <w:t xml:space="preserve">spisa) utvrđeno je da dužnik nije evidentiran kao vlasnik vozila. </w:t>
      </w:r>
      <w:r>
        <w:t xml:space="preserve">Uvidom u </w:t>
      </w:r>
      <w:r w:rsidRPr="00521ECA">
        <w:t xml:space="preserve">uvjerenje Državne geodetske uprave od  </w:t>
      </w:r>
      <w:r>
        <w:t>5. rujna</w:t>
      </w:r>
      <w:r w:rsidRPr="00521ECA">
        <w:t xml:space="preserve"> 2017. godine (list </w:t>
      </w:r>
      <w:r>
        <w:t>30</w:t>
      </w:r>
      <w:r w:rsidRPr="00521ECA">
        <w:t xml:space="preserve"> spisa) </w:t>
      </w:r>
      <w:r>
        <w:t>utvrđeno je</w:t>
      </w:r>
      <w:r w:rsidRPr="00521ECA">
        <w:t xml:space="preserve"> da dužnik nije upisan u katastarski operat</w:t>
      </w:r>
      <w:r>
        <w:t>.</w:t>
      </w:r>
      <w:r w:rsidRPr="00784514">
        <w:t xml:space="preserve"> Uvidom u obavijest Ministarstva mora, prometa i infrastrukture od </w:t>
      </w:r>
      <w:r>
        <w:t>5. rujna</w:t>
      </w:r>
      <w:r w:rsidRPr="00784514">
        <w:t xml:space="preserve"> 2017. godine (list </w:t>
      </w:r>
      <w:r>
        <w:t>31</w:t>
      </w:r>
      <w:r w:rsidRPr="00784514">
        <w:t xml:space="preserve"> spisa) utvrđeno je da dužnik nije upisan kao vlasnik nijednog broda, brodice, jahte, čamca, plutajućeg objekta, nepomičnog odobalnog objekta, broda u gradnji, plutajućeg objekta u gradnji, niti nepomičnog odobalnog objekta u gradnji.</w:t>
      </w:r>
      <w:r w:rsidRPr="002B316B">
        <w:t xml:space="preserve"> </w:t>
      </w:r>
      <w:r w:rsidRPr="00784514">
        <w:t>Uvidom u obavijest Središnjeg klirinšk</w:t>
      </w:r>
      <w:r>
        <w:t>o depozitarnog društva d.d. od 15. rujna</w:t>
      </w:r>
      <w:r w:rsidRPr="00784514">
        <w:t xml:space="preserve"> 2017. godine (list </w:t>
      </w:r>
      <w:r>
        <w:t>33</w:t>
      </w:r>
      <w:r w:rsidRPr="00784514">
        <w:t xml:space="preserve"> spisa) utvrđeno je da u sustavu SKDD d.d. ne postoji račun nematerijaliziranih vrijednosnih papira dužnika.</w:t>
      </w:r>
      <w:r>
        <w:t xml:space="preserve"> </w:t>
      </w:r>
    </w:p>
    <w:p w:rsidRDefault="000C78C8" w:rsidP="000C78C8" w:rsidR="000C78C8" w:rsidRPr="00784514">
      <w:pPr>
        <w:ind w:firstLine="708"/>
        <w:jc w:val="both"/>
      </w:pPr>
    </w:p>
    <w:p w:rsidRDefault="000C78C8" w:rsidP="000C78C8" w:rsidR="000C78C8" w:rsidRPr="00784514">
      <w:pPr>
        <w:ind w:firstLine="708"/>
        <w:jc w:val="both"/>
      </w:pPr>
      <w:r w:rsidRPr="00784514">
        <w:t xml:space="preserve">FINA je dostavila u spis potvrdu o </w:t>
      </w:r>
      <w:r>
        <w:t xml:space="preserve">blokadi računa i novčanih sredstava dužnika od 20 studenog </w:t>
      </w:r>
      <w:r w:rsidRPr="00784514">
        <w:t xml:space="preserve">2017. godine (list </w:t>
      </w:r>
      <w:r>
        <w:t>37</w:t>
      </w:r>
      <w:r w:rsidRPr="00784514">
        <w:t xml:space="preserve"> spisa), uvidom u koju je utvrđeno da je na računu dužnika</w:t>
      </w:r>
      <w:r>
        <w:t xml:space="preserve"> na dan izdavanja potvrde</w:t>
      </w:r>
      <w:r w:rsidRPr="00784514">
        <w:t xml:space="preserve"> evidentirano </w:t>
      </w:r>
      <w:r>
        <w:t>1035</w:t>
      </w:r>
      <w:r w:rsidRPr="00784514">
        <w:t xml:space="preserve"> dana neprekidne blokad</w:t>
      </w:r>
      <w:r>
        <w:t>e, time da nepodmirene obveze evidentirane u Očevidniku redoslijeda osnova za plaćanje iznose 18.792,51 kn</w:t>
      </w:r>
      <w:r w:rsidRPr="00784514">
        <w:t>.</w:t>
      </w:r>
    </w:p>
    <w:p w:rsidRDefault="000C78C8" w:rsidP="00A52F03" w:rsidR="000C78C8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882F98" w:rsidP="00063CEB" w:rsidR="00063CEB">
      <w:pPr>
        <w:ind w:firstLine="708"/>
        <w:jc w:val="both"/>
      </w:pPr>
      <w:r w:rsidRPr="00882F98">
        <w:t>Dakle, iz potvrde FINA-e o blokadi računa dužnika, nedvojbeno proizlazi da je kod dužnika ostvaren stečajni razlog nesposobnosti za plaćanje sukladno odredbi čl. 6. st. 1., 2. i 4. SZ-a.</w:t>
      </w:r>
    </w:p>
    <w:p w:rsidRDefault="00FB3694" w:rsidP="00063CEB" w:rsidR="00FB3694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FB3694">
        <w:t>4</w:t>
      </w:r>
      <w:r w:rsidR="000C78C8">
        <w:t>007</w:t>
      </w:r>
      <w:r w:rsidR="005555FF">
        <w:t>/16</w:t>
      </w:r>
      <w:r w:rsidRPr="00692A21">
        <w:t xml:space="preserve"> od </w:t>
      </w:r>
      <w:r w:rsidR="000C78C8">
        <w:t>30. studenog</w:t>
      </w:r>
      <w:r w:rsidR="001D683D">
        <w:t xml:space="preserve"> 2017</w:t>
      </w:r>
      <w:r w:rsidRPr="00692A21">
        <w:t>. godine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0C78C8">
        <w:t>21.700</w:t>
      </w:r>
      <w:r w:rsidR="00C1346A">
        <w:t>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0C78C8" w:rsidP="000C78C8" w:rsidR="000C78C8" w:rsidRPr="00FC58EA">
      <w:pPr>
        <w:ind w:firstLine="708"/>
        <w:jc w:val="both"/>
      </w:pPr>
      <w:r w:rsidRPr="00784514">
        <w:t xml:space="preserve">Prema tome, iz dostupnih podataka u spisu proizlazi da dužnik nema nikakve imovine koja bi činila stečajnu masu i koja bi bila dostatna za pokriće stečajnoga postupka, </w:t>
      </w:r>
      <w:r>
        <w:t>a</w:t>
      </w:r>
      <w:r w:rsidRPr="00FC58EA">
        <w:t xml:space="preserve"> predvidivi troškovi stečajnog postupka za razdoblje šest mjeseci iznose ukupno 21.700,00 kn, a čine ih trošak nagrade stečajnom upravitelju u bruto iznosu od 8.000,00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350,00 kn, zatim trošak osiguranja stečajnog upravitelja od 2.000,00 kn.</w:t>
      </w:r>
    </w:p>
    <w:p w:rsidRDefault="00D30745" w:rsidP="00D30745" w:rsidR="00D30745">
      <w:pPr>
        <w:ind w:firstLine="708"/>
        <w:jc w:val="both"/>
      </w:pP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D30745">
        <w:t>24. siječnja 2018</w:t>
      </w:r>
      <w:r w:rsidRPr="00692A21">
        <w:t>. godine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0C78C8">
        <w:t>30. studenog</w:t>
      </w:r>
      <w:r w:rsidR="001D683D">
        <w:t xml:space="preserve"> 2017</w:t>
      </w:r>
      <w:r w:rsidR="00737646" w:rsidRPr="00692A21">
        <w:t xml:space="preserve">. godine,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D30745">
        <w:t xml:space="preserve">istog </w:t>
      </w:r>
      <w:r w:rsidR="004612DC">
        <w:t>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0C78C8">
        <w:t>30. studenog</w:t>
      </w:r>
      <w:r w:rsidR="001D683D">
        <w:t xml:space="preserve"> 2017</w:t>
      </w:r>
      <w:r w:rsidR="00737646" w:rsidRPr="00692A21">
        <w:t>. godine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AD379D" w:rsidP="00C515B4" w:rsidR="00AD379D" w:rsidRPr="00692A21">
      <w:pPr>
        <w:ind w:firstLine="708"/>
        <w:jc w:val="both"/>
      </w:pPr>
    </w:p>
    <w:p w:rsidRDefault="00667114" w:rsidP="00D61214" w:rsidR="00514EDC" w:rsidRPr="00692A21">
      <w:pPr>
        <w:jc w:val="center"/>
      </w:pPr>
      <w:r w:rsidRPr="00551293">
        <w:t xml:space="preserve">U Karlovcu, </w:t>
      </w:r>
      <w:r w:rsidR="00D30745">
        <w:t>24.</w:t>
      </w:r>
      <w:r w:rsidR="00A05A71">
        <w:t xml:space="preserve"> </w:t>
      </w:r>
      <w:r w:rsidR="00D30745">
        <w:t>siječnja 2018</w:t>
      </w:r>
      <w:r w:rsidR="00514EDC" w:rsidRPr="00551293">
        <w:t>.</w:t>
      </w:r>
      <w:r w:rsidRPr="00551293">
        <w:t xml:space="preserve"> godine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CA29F8" w:rsidP="008A58AB" w:rsidR="000D6CD3">
      <w:pPr>
        <w:jc w:val="right"/>
      </w:pPr>
      <w:r>
        <w:t>Renata Klokočki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dana.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D433BD" w:rsidP="00514EDC" w:rsidR="00D433BD"/>
    <w:p w:rsidRDefault="00D433BD" w:rsidP="00514EDC" w:rsidR="00D433BD"/>
    <w:p w:rsidRDefault="00D433BD" w:rsidP="00514EDC" w:rsidR="00D433BD"/>
    <w:p w:rsidRDefault="00D433BD" w:rsidP="00514EDC" w:rsidR="00D433BD"/>
    <w:p w:rsidRDefault="00D433BD" w:rsidP="00514EDC" w:rsidR="00D433BD"/>
    <w:p w:rsidRDefault="00D433BD" w:rsidP="00514EDC" w:rsidR="00D433BD"/>
    <w:sectPr w:rsidSect="000C78C8" w:rsidR="00D433BD">
      <w:headerReference w:type="even" r:id="rId10"/>
      <w:headerReference w:type="defaul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535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5628D6">
      <w:t>4</w:t>
    </w:r>
    <w:r w:rsidR="002E1BB8">
      <w:t>007</w:t>
    </w:r>
    <w:r w:rsidR="00E5518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4A19"/>
    <w:rsid w:val="000354C7"/>
    <w:rsid w:val="0004613B"/>
    <w:rsid w:val="00050EF7"/>
    <w:rsid w:val="00063CEB"/>
    <w:rsid w:val="0006410D"/>
    <w:rsid w:val="000778FF"/>
    <w:rsid w:val="000C78C8"/>
    <w:rsid w:val="000D6CD3"/>
    <w:rsid w:val="000D7557"/>
    <w:rsid w:val="000E2C71"/>
    <w:rsid w:val="000F2D91"/>
    <w:rsid w:val="001169E9"/>
    <w:rsid w:val="00131287"/>
    <w:rsid w:val="00164B97"/>
    <w:rsid w:val="00174993"/>
    <w:rsid w:val="001A044D"/>
    <w:rsid w:val="001A178B"/>
    <w:rsid w:val="001A24B8"/>
    <w:rsid w:val="001D564F"/>
    <w:rsid w:val="001D683D"/>
    <w:rsid w:val="001F26D6"/>
    <w:rsid w:val="00212940"/>
    <w:rsid w:val="00212943"/>
    <w:rsid w:val="00215DE4"/>
    <w:rsid w:val="002208E0"/>
    <w:rsid w:val="00233CF9"/>
    <w:rsid w:val="002471AD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1BB8"/>
    <w:rsid w:val="002E494C"/>
    <w:rsid w:val="002F13E0"/>
    <w:rsid w:val="00305EEA"/>
    <w:rsid w:val="00307C60"/>
    <w:rsid w:val="00336E10"/>
    <w:rsid w:val="003462C2"/>
    <w:rsid w:val="00353583"/>
    <w:rsid w:val="00357BEE"/>
    <w:rsid w:val="00360E4D"/>
    <w:rsid w:val="003738B3"/>
    <w:rsid w:val="003905DD"/>
    <w:rsid w:val="003A4AA3"/>
    <w:rsid w:val="003C2B21"/>
    <w:rsid w:val="00401BEE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E3B1A"/>
    <w:rsid w:val="004F47B9"/>
    <w:rsid w:val="00502549"/>
    <w:rsid w:val="00505D61"/>
    <w:rsid w:val="00514EDC"/>
    <w:rsid w:val="00523E58"/>
    <w:rsid w:val="00541781"/>
    <w:rsid w:val="00551293"/>
    <w:rsid w:val="00554276"/>
    <w:rsid w:val="00554546"/>
    <w:rsid w:val="005555FF"/>
    <w:rsid w:val="005628D6"/>
    <w:rsid w:val="005A56DF"/>
    <w:rsid w:val="005B0B8B"/>
    <w:rsid w:val="005C0B29"/>
    <w:rsid w:val="005C0BF6"/>
    <w:rsid w:val="005D0EB4"/>
    <w:rsid w:val="005D1623"/>
    <w:rsid w:val="005D535E"/>
    <w:rsid w:val="005D5F5F"/>
    <w:rsid w:val="005E67DB"/>
    <w:rsid w:val="005F5763"/>
    <w:rsid w:val="005F71CE"/>
    <w:rsid w:val="00602765"/>
    <w:rsid w:val="00662058"/>
    <w:rsid w:val="00662CB6"/>
    <w:rsid w:val="00667114"/>
    <w:rsid w:val="006804BD"/>
    <w:rsid w:val="006861EF"/>
    <w:rsid w:val="00692A21"/>
    <w:rsid w:val="006C293B"/>
    <w:rsid w:val="006C786C"/>
    <w:rsid w:val="006E72DD"/>
    <w:rsid w:val="006F2F66"/>
    <w:rsid w:val="00702ED8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4624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5A71"/>
    <w:rsid w:val="00A0682A"/>
    <w:rsid w:val="00A104E5"/>
    <w:rsid w:val="00A12E2C"/>
    <w:rsid w:val="00A22E26"/>
    <w:rsid w:val="00A34FB5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84DC9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50D94"/>
    <w:rsid w:val="00C515B4"/>
    <w:rsid w:val="00C5720C"/>
    <w:rsid w:val="00C74029"/>
    <w:rsid w:val="00C74824"/>
    <w:rsid w:val="00C7601D"/>
    <w:rsid w:val="00C92655"/>
    <w:rsid w:val="00CA29F8"/>
    <w:rsid w:val="00CB155B"/>
    <w:rsid w:val="00CB739D"/>
    <w:rsid w:val="00CE03D0"/>
    <w:rsid w:val="00CF05EC"/>
    <w:rsid w:val="00D24094"/>
    <w:rsid w:val="00D30745"/>
    <w:rsid w:val="00D433BD"/>
    <w:rsid w:val="00D47D5D"/>
    <w:rsid w:val="00D50090"/>
    <w:rsid w:val="00D61214"/>
    <w:rsid w:val="00D61C9A"/>
    <w:rsid w:val="00D717FE"/>
    <w:rsid w:val="00D749A6"/>
    <w:rsid w:val="00D75434"/>
    <w:rsid w:val="00D75F63"/>
    <w:rsid w:val="00D862E2"/>
    <w:rsid w:val="00DB3EBA"/>
    <w:rsid w:val="00DD3245"/>
    <w:rsid w:val="00DD392D"/>
    <w:rsid w:val="00DE04E4"/>
    <w:rsid w:val="00DE2695"/>
    <w:rsid w:val="00DE6E22"/>
    <w:rsid w:val="00DF1E26"/>
    <w:rsid w:val="00E26DAE"/>
    <w:rsid w:val="00E55186"/>
    <w:rsid w:val="00E57778"/>
    <w:rsid w:val="00E6366C"/>
    <w:rsid w:val="00E71F9A"/>
    <w:rsid w:val="00EA75D2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90303"/>
    <w:rsid w:val="00F956EE"/>
    <w:rsid w:val="00FA7594"/>
    <w:rsid w:val="00FB36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D53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3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3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3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3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D53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3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3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3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3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4007</izvorni_sadrzaj>
    <derivirana_varijabla naziv="DomainObject.Predmet.Broj_1">4007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St-4007/2016</izvorni_sadrzaj>
    <derivirana_varijabla naziv="DomainObject.Predmet.OznakaBroj_1">St-4007/2016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RAVNOTEŽA SAVJETOVANJE d.o.o. zastupanog po punomoćniku John Gerardus Johannes Lodder</izvorni_sadrzaj>
    <derivirana_varijabla naziv="DomainObject.Predmet.ProtustrankaFormated_1">  RAVNOTEŽA SAVJETOVANJE d.o.o. zastupanog po punomoćniku John Gerardus Johannes Lodder</derivirana_varijabla>
  </DomainObject.Predmet.ProtustrankaFormated>
  <DomainObject.Predmet.ProtustrankaFormatedOIB>
    <izvorni_sadrzaj>  RAVNOTEŽA SAVJETOVANJE d.o.o., OIB 96426512597 zastupanog po punomoćniku John Gerardus Johannes Lodder</izvorni_sadrzaj>
    <derivirana_varijabla naziv="DomainObject.Predmet.ProtustrankaFormatedOIB_1">  RAVNOTEŽA SAVJETOVANJE d.o.o., OIB 96426512597 zastupanog po punomoćniku John Gerardus Johannes Lodder</derivirana_varijabla>
  </DomainObject.Predmet.ProtustrankaFormatedOIB>
  <DomainObject.Predmet.ProtustrankaFormatedWithAdress>
    <izvorni_sadrzaj> RAVNOTEŽA SAVJETOVANJE d.o.o., Voćarsko naselje 124, 10000 Zagreb zastupanog po punomoćniku John Gerardus Johannes Lodder</izvorni_sadrzaj>
    <derivirana_varijabla naziv="DomainObject.Predmet.ProtustrankaFormatedWithAdress_1"> RAVNOTEŽA SAVJETOVANJE d.o.o., Voćarsko naselje 124, 10000 Zagreb zastupanog po punomoćniku John Gerardus Johannes Lodder</derivirana_varijabla>
  </DomainObject.Predmet.ProtustrankaFormatedWithAdress>
  <DomainObject.Predmet.ProtustrankaFormatedWithAdressOIB>
    <izvorni_sadrzaj> RAVNOTEŽA SAVJETOVANJE d.o.o., OIB 96426512597, Voćarsko naselje 124, 10000 Zagreb zastupanog po punomoćniku John Gerardus Johannes Lodder</izvorni_sadrzaj>
    <derivirana_varijabla naziv="DomainObject.Predmet.ProtustrankaFormatedWithAdressOIB_1"> RAVNOTEŽA SAVJETOVANJE d.o.o., OIB 96426512597, Voćarsko naselje 124, 10000 Zagreb zastupanog po punomoćniku John Gerardus Johannes Lodder</derivirana_varijabla>
  </DomainObject.Predmet.ProtustrankaFormatedWithAdressOIB>
  <DomainObject.Predmet.ProtustrankaWithAdress>
    <izvorni_sadrzaj>RAVNOTEŽA SAVJETOVANJE d.o.o. Voćarsko naselje 124, 10000 Zagreb</izvorni_sadrzaj>
    <derivirana_varijabla naziv="DomainObject.Predmet.ProtustrankaWithAdress_1">RAVNOTEŽA SAVJETOVANJE d.o.o. Voćarsko naselje 124, 10000 Zagreb</derivirana_varijabla>
  </DomainObject.Predmet.ProtustrankaWithAdress>
  <DomainObject.Predmet.ProtustrankaWithAdressOIB>
    <izvorni_sadrzaj>RAVNOTEŽA SAVJETOVANJE d.o.o., OIB 96426512597, Voćarsko naselje 124, 10000 Zagreb</izvorni_sadrzaj>
    <derivirana_varijabla naziv="DomainObject.Predmet.ProtustrankaWithAdressOIB_1">RAVNOTEŽA SAVJETOVANJE d.o.o., OIB 96426512597, Voćarsko naselje 124, 10000 Zagreb</derivirana_varijabla>
  </DomainObject.Predmet.ProtustrankaWithAdressOIB>
  <DomainObject.Predmet.ProtustrankaNazivFormated>
    <izvorni_sadrzaj>RAVNOTEŽA SAVJETOVANJE d.o.o.</izvorni_sadrzaj>
    <derivirana_varijabla naziv="DomainObject.Predmet.ProtustrankaNazivFormated_1">RAVNOTEŽA SAVJETOVANJE d.o.o.</derivirana_varijabla>
  </DomainObject.Predmet.ProtustrankaNazivFormated>
  <DomainObject.Predmet.ProtustrankaNazivFormatedOIB>
    <izvorni_sadrzaj>RAVNOTEŽA SAVJETOVANJE d.o.o., OIB 96426512597</izvorni_sadrzaj>
    <derivirana_varijabla naziv="DomainObject.Predmet.ProtustrankaNazivFormatedOIB_1">RAVNOTEŽA SAVJETOVANJE d.o.o., OIB 96426512597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RAVNOTEŽA SAVJETOVANJE d.o.o. zastupanog po punomoćniku John Gerardus Johannes Lodder</item>
    </izvorni_sadrzaj>
    <derivirana_varijabla naziv="DomainObject.Predmet.ProtuStrankaListFormated_1">
      <item>RAVNOTEŽA SAVJETOVANJE d.o.o. zastupanog po punomoćniku John Gerardus Johannes Lodder</item>
    </derivirana_varijabla>
  </DomainObject.Predmet.ProtuStrankaListFormated>
  <DomainObject.Predmet.ProtuStrankaListFormatedOIB>
    <izvorni_sadrzaj>
      <item>RAVNOTEŽA SAVJETOVANJE d.o.o., OIB 96426512597 zastupanog po punomoćniku John Gerardus Johannes Lodder</item>
    </izvorni_sadrzaj>
    <derivirana_varijabla naziv="DomainObject.Predmet.ProtuStrankaListFormatedOIB_1">
      <item>RAVNOTEŽA SAVJETOVANJE d.o.o., OIB 96426512597 zastupanog po punomoćniku John Gerardus Johannes Lodder</item>
    </derivirana_varijabla>
  </DomainObject.Predmet.ProtuStrankaListFormatedOIB>
  <DomainObject.Predmet.ProtuStrankaListFormatedWithAdress>
    <izvorni_sadrzaj>
      <item>RAVNOTEŽA SAVJETOVANJE d.o.o., Voćarsko naselje 124, 10000 Zagreb zastupanog po punomoćniku John Gerardus Johannes Lodder</item>
    </izvorni_sadrzaj>
    <derivirana_varijabla naziv="DomainObject.Predmet.ProtuStrankaListFormatedWithAdress_1">
      <item>RAVNOTEŽA SAVJETOVANJE d.o.o., Voćarsko naselje 124, 10000 Zagreb zastupanog po punomoćniku John Gerardus Johannes Lodder</item>
    </derivirana_varijabla>
  </DomainObject.Predmet.ProtuStrankaListFormatedWithAdress>
  <DomainObject.Predmet.ProtuStrankaListFormatedWithAdressOIB>
    <izvorni_sadrzaj>
      <item>RAVNOTEŽA SAVJETOVANJE d.o.o., OIB 96426512597, Voćarsko naselje 124, 10000 Zagreb zastupanog po punomoćniku John Gerardus Johannes Lodder</item>
    </izvorni_sadrzaj>
    <derivirana_varijabla naziv="DomainObject.Predmet.ProtuStrankaListFormatedWithAdressOIB_1">
      <item>RAVNOTEŽA SAVJETOVANJE d.o.o., OIB 96426512597, Voćarsko naselje 124, 10000 Zagreb zastupanog po punomoćniku John Gerardus Johannes Lodder</item>
    </derivirana_varijabla>
  </DomainObject.Predmet.ProtuStrankaListFormatedWithAdressOIB>
  <DomainObject.Predmet.ProtuStrankaListNazivFormated>
    <izvorni_sadrzaj>
      <item>RAVNOTEŽA SAVJETOVANJE d.o.o.</item>
    </izvorni_sadrzaj>
    <derivirana_varijabla naziv="DomainObject.Predmet.ProtuStrankaListNazivFormated_1">
      <item>RAVNOTEŽA SAVJETOVANJE d.o.o.</item>
    </derivirana_varijabla>
  </DomainObject.Predmet.ProtuStrankaListNazivFormated>
  <DomainObject.Predmet.ProtuStrankaListNazivFormatedOIB>
    <izvorni_sadrzaj>
      <item>RAVNOTEŽA SAVJETOVANJE d.o.o., OIB 96426512597</item>
    </izvorni_sadrzaj>
    <derivirana_varijabla naziv="DomainObject.Predmet.ProtuStrankaListNazivFormatedOIB_1">
      <item>RAVNOTEŽA SAVJETOVANJE d.o.o., OIB 96426512597</item>
    </derivirana_varijabla>
  </DomainObject.Predmet.ProtuStrankaListNazivFormatedOIB>
  <DomainObject.Predmet.OstaliListFormated>
    <izvorni_sadrzaj>
      <item>John Gerardus Johannes Lodder punomoćnik sudionika u postupku RAVNOTEŽA SAVJETOVANJE d.o.o.</item>
    </izvorni_sadrzaj>
    <derivirana_varijabla naziv="DomainObject.Predmet.OstaliListFormated_1">
      <item>John Gerardus Johannes Lodder punomoćnik sudionika u postupku RAVNOTEŽA SAVJETOVANJE d.o.o.</item>
    </derivirana_varijabla>
  </DomainObject.Predmet.OstaliListFormated>
  <DomainObject.Predmet.OstaliListFormatedOIB>
    <izvorni_sadrzaj>
      <item>John Gerardus Johannes Lodder, OIB 84076552071 punomoćnik sudionika u postupku RAVNOTEŽA SAVJETOVANJE d.o.o.</item>
    </izvorni_sadrzaj>
    <derivirana_varijabla naziv="DomainObject.Predmet.OstaliListFormatedOIB_1">
      <item>John Gerardus Johannes Lodder, OIB 84076552071 punomoćnik sudionika u postupku RAVNOTEŽA SAVJETOVANJE d.o.o.</item>
    </derivirana_varijabla>
  </DomainObject.Predmet.OstaliListFormatedOIB>
  <DomainObject.Predmet.OstaliListFormatedWithAdress>
    <izvorni_sadrzaj>
      <item>John Gerardus Johannes Lodder, Boliviastraat 26, 2622 BL Delft BL Delft punomoćnik sudionika u postupku RAVNOTEŽA SAVJETOVANJE d.o.o.</item>
    </izvorni_sadrzaj>
    <derivirana_varijabla naziv="DomainObject.Predmet.OstaliListFormatedWithAdress_1">
      <item>John Gerardus Johannes Lodder, Boliviastraat 26, 2622 BL Delft BL Delft punomoćnik sudionika u postupku RAVNOTEŽA SAVJETOVANJE d.o.o.</item>
    </derivirana_varijabla>
  </DomainObject.Predmet.OstaliListFormatedWithAdress>
  <DomainObject.Predmet.OstaliListFormatedWithAdressOIB>
    <izvorni_sadrzaj>
      <item>John Gerardus Johannes Lodder, OIB 84076552071, Boliviastraat 26, 2622 BL Delft BL Delft punomoćnik sudionika u postupku RAVNOTEŽA SAVJETOVANJE d.o.o.</item>
    </izvorni_sadrzaj>
    <derivirana_varijabla naziv="DomainObject.Predmet.OstaliListFormatedWithAdressOIB_1">
      <item>John Gerardus Johannes Lodder, OIB 84076552071, Boliviastraat 26, 2622 BL Delft BL Delft punomoćnik sudionika u postupku RAVNOTEŽA SAVJETOVANJE d.o.o.</item>
    </derivirana_varijabla>
  </DomainObject.Predmet.OstaliListFormatedWithAdressOIB>
  <DomainObject.Predmet.OstaliListNazivFormated>
    <izvorni_sadrzaj>
      <item>John Gerardus Johannes Lodder</item>
    </izvorni_sadrzaj>
    <derivirana_varijabla naziv="DomainObject.Predmet.OstaliListNazivFormated_1">
      <item>John Gerardus Johannes Lodder</item>
    </derivirana_varijabla>
  </DomainObject.Predmet.OstaliListNazivFormated>
  <DomainObject.Predmet.OstaliListNazivFormatedOIB>
    <izvorni_sadrzaj>
      <item>John Gerardus Johannes Lodder, OIB 84076552071</item>
    </izvorni_sadrzaj>
    <derivirana_varijabla naziv="DomainObject.Predmet.OstaliListNazivFormatedOIB_1">
      <item>John Gerardus Johannes Lodder, OIB 84076552071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RAVNOTEŽA SAVJETOVANJE d.o.o.</izvorni_sadrzaj>
    <derivirana_varijabla naziv="DomainObject.Predmet.ProtustrankaIDrugi_1">RAVNOTEŽA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RAVNOTEŽA SAVJETOVANJE d.o.o., OIB 96426512597, Voćarsko naselje 124, 10000 Zagreb</izvorni_sadrzaj>
    <derivirana_varijabla naziv="DomainObject.Predmet.ProtustrankaIDrugiAdressOIB_1">RAVNOTEŽA SAVJETOVANJE d.o.o., OIB 96426512597, Voćarsko naselje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RAVNOTEŽA SAVJETOVANJE d.o.o.</item>
      <item>John Gerardus Johannes Lodder</item>
    </izvorni_sadrzaj>
    <derivirana_varijabla naziv="DomainObject.Predmet.SudioniciListNaziv_1">
      <item>FINA Regionalni centar Zagreb</item>
      <item>RAVNOTEŽA SAVJETOVANJE d.o.o.</item>
      <item>John Gerardus Johannes Lodder</item>
    </derivirana_varijabla>
  </DomainObject.Predmet.SudioniciListNaziv>
  <DomainObject.Predmet.SudioniciListAdressOIB>
    <izvorni_sadrzaj>
      <item>FINA Regionalni centar Zagreb, OIB 85821130368, Trg svibanjskih žrtava 1995. 1,10000 Zagreb</item>
      <item>RAVNOTEŽA SAVJETOVANJE d.o.o., OIB 96426512597, Voćarsko naselje 124,10000 Zagreb</item>
      <item>John Gerardus Johannes Lodder, OIB 84076552071, Boliviastraat 26,2622 BL Delft BL Delft</item>
    </izvorni_sadrzaj>
    <derivirana_varijabla naziv="DomainObject.Predmet.SudioniciListAdressOIB_1">
      <item>FINA Regionalni centar Zagreb, OIB 85821130368, Trg svibanjskih žrtava 1995. 1,10000 Zagreb</item>
      <item>RAVNOTEŽA SAVJETOVANJE d.o.o., OIB 96426512597, Voćarsko naselje 124,10000 Zagreb</item>
      <item>John Gerardus Johannes Lodder, OIB 84076552071, Boliviastraat 26,2622 BL Delft BL Delft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96426512597</item>
      <item>, OIB 84076552071</item>
    </izvorni_sadrzaj>
    <derivirana_varijabla naziv="DomainObject.Predmet.SudioniciListNazivOIB_1">
      <item>, OIB 85821130368</item>
      <item>, OIB 96426512597</item>
      <item>, OIB 84076552071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1395</properties:Words>
  <properties:Characters>7917</properties:Characters>
  <properties:Lines>185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2018-01-24T13:14:00Z</dcterms:created>
  <dc:creator>Korisnik</dc:creator>
  <cp:lastModifiedBy>Renata Klokočki</cp:lastModifiedBy>
  <cp:lastPrinted>2018-01-24T13:16:00Z</cp:lastPrinted>
  <dcterms:modified xmlns:xsi="http://www.w3.org/2001/XMLSchema-instance" xsi:type="dcterms:W3CDTF">2018-01-24T13:18:00Z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